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docProps/app.xml" ContentType="application/vnd.openxmlformats-officedocument.extended-properties+xml"/>
  <Override PartName="/word/styles.xml" ContentType="application/vnd.openxmlformats-officedocument.wordprocessingml.styles+xml"/>
</Types>
</file>

<file path=_rels/.rels><?xml version='1.0' encoding='UTF-8' standalone='yes' ?><Relationships xmlns="http://schemas.openxmlformats.org/package/2006/relationships"><Relationship Id="rId1" Type="http://schemas.openxmlformats.org/package/2006/relationships/metadata/core-properties" Target="docProps/core.xml" TargetMode="Internal" /><Relationship Id="rId2" Type="http://schemas.openxmlformats.org/officeDocument/2006/relationships/extended-properties" Target="docProps/app.xml" TargetMode="Internal" /><Relationship Id="rId3" Type="http://schemas.openxmlformats.org/officeDocument/2006/relationships/custom-properties" Target="docProps/custom.xml" TargetMode="Internal" /><Relationship Id="rId4" Type="http://schemas.openxmlformats.org/officeDocument/2006/relationships/officeDocument" Target="word/document.xml" TargetMode="Interna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14="http://schemas.microsoft.com/office/word/2010/wordml" xmlns:w="http://schemas.openxmlformats.org/wordprocessingml/2006/main" xmlns:wne="http://schemas.microsoft.com/office/word/2006/wordml" xmlns:wpg="http://schemas.microsoft.com/office/word/2010/wordprocessingGroup" xmlns:wps="http://schemas.microsoft.com/office/word/2010/wordprocessingShape" xmlns:a="http://schemas.openxmlformats.org/drawingml/2006/main" xmlns:c="http://schemas.openxmlformats.org/drawingml/2006/chart">
  <w:body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нтернет-ссылки на иные информационные ресурсы, предназначенные для поддержки и информирования действующих экспортеров и субъектов предпринимательства, планирующих начать экспортную деятельность, включая ссылки в информационно-телекоммуникационной сети «Интернет» на сайт РЭЦ, АНО ДПО «Школа экспорта АО «РЭЦ», Аналитический портал «Экспорт регионов» РЭЦ: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Российский экспортный центр (</w:t>
      </w:r>
      <w:r>
        <w:rPr/>
        <w:fldChar w:fldCharType="begin" w:fldLock="off"/>
      </w:r>
      <w:r>
        <w:rPr/>
        <w:instrText xml:space="preserve"> Hyperlink "http://www.exportcenter.ru" </w:instrText>
      </w:r>
      <w:r>
        <w:rPr/>
        <w:fldChar w:fldCharType="separate" w:fldLock="off"/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t>exportcenter</w:t>
      </w:r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r>
        <w:rPr/>
        <w:fldChar w:fldCharType="end" w:fldLock="off"/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Школа экспорта РЭЦ (</w:t>
      </w:r>
      <w:r>
        <w:rPr/>
        <w:fldChar w:fldCharType="begin" w:fldLock="off"/>
      </w:r>
      <w:r>
        <w:rPr/>
        <w:instrText xml:space="preserve"> Hyperlink "http://www.exportedu.ru" </w:instrText>
      </w:r>
      <w:r>
        <w:rPr/>
        <w:fldChar w:fldCharType="separate" w:fldLock="off"/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t>exportedu</w:t>
      </w:r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r>
        <w:rPr/>
        <w:fldChar w:fldCharType="end" w:fldLock="off"/>
      </w:r>
      <w:r>
        <w:rPr>
          <w:rFonts w:ascii="Times New Roman" w:hAnsi="Times New Roman" w:cs="Times New Roman"/>
          <w:sz w:val="28"/>
          <w:szCs w:val="28"/>
        </w:rPr>
        <w:t>)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Официальный сайт Губернатора и Правительства Сахалинской области (</w:t>
      </w:r>
      <w:r>
        <w:rPr/>
        <w:fldChar w:fldCharType="begin" w:fldLock="off"/>
      </w:r>
      <w:r>
        <w:rPr/>
        <w:instrText xml:space="preserve"> Hyperlink "http://www.sakhalin.gov.ru" </w:instrText>
      </w:r>
      <w:r>
        <w:rPr/>
        <w:fldChar w:fldCharType="separate" w:fldLock="off"/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t>sakhalin</w:t>
      </w:r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t>gov</w:t>
      </w:r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r>
        <w:rPr/>
        <w:fldChar w:fldCharType="end" w:fldLock="off"/>
      </w:r>
      <w:r>
        <w:rPr>
          <w:rFonts w:ascii="Times New Roman" w:hAnsi="Times New Roman" w:cs="Times New Roman"/>
          <w:sz w:val="28"/>
          <w:szCs w:val="28"/>
        </w:rPr>
        <w:t>)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Минвостокразвития России (</w:t>
      </w:r>
      <w:r>
        <w:rPr/>
        <w:fldChar w:fldCharType="begin" w:fldLock="off"/>
      </w:r>
      <w:r>
        <w:rPr/>
        <w:instrText xml:space="preserve"> Hyperlink "http://www.minvr.ru" </w:instrText>
      </w:r>
      <w:r>
        <w:rPr/>
        <w:fldChar w:fldCharType="separate" w:fldLock="off"/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t>minvr</w:t>
      </w:r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r>
        <w:rPr/>
        <w:fldChar w:fldCharType="end" w:fldLock="off"/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Министерство экономического развития Сахалинской области (</w:t>
      </w:r>
      <w:r>
        <w:rPr/>
        <w:fldChar w:fldCharType="begin" w:fldLock="off"/>
      </w:r>
      <w:r>
        <w:rPr/>
        <w:instrText xml:space="preserve"> Hyperlink "http://www.mineconom.admsakhalin.ru" </w:instrText>
      </w:r>
      <w:r>
        <w:rPr/>
        <w:fldChar w:fldCharType="separate" w:fldLock="off"/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t>mineconom</w:t>
      </w:r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t>admsakhalin</w:t>
      </w:r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r>
        <w:rPr/>
        <w:fldChar w:fldCharType="end" w:fldLock="off"/>
      </w:r>
      <w:r>
        <w:rPr>
          <w:rFonts w:ascii="Times New Roman" w:hAnsi="Times New Roman" w:cs="Times New Roman"/>
          <w:sz w:val="28"/>
          <w:szCs w:val="28"/>
        </w:rPr>
        <w:t>)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Сахалинское агентство по привлечению инвестиций (</w:t>
      </w:r>
      <w:r>
        <w:rPr/>
        <w:fldChar w:fldCharType="begin" w:fldLock="off"/>
      </w:r>
      <w:r>
        <w:rPr/>
        <w:instrText xml:space="preserve"> Hyperlink "http://www.investinsakhalin.ru" </w:instrText>
      </w:r>
      <w:r>
        <w:rPr/>
        <w:fldChar w:fldCharType="separate" w:fldLock="off"/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t>investinsakhalin</w:t>
      </w:r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r>
        <w:rPr/>
        <w:fldChar w:fldCharType="end" w:fldLock="off"/>
      </w:r>
      <w:r>
        <w:rPr>
          <w:rFonts w:ascii="Times New Roman" w:hAnsi="Times New Roman" w:cs="Times New Roman"/>
          <w:sz w:val="28"/>
          <w:szCs w:val="28"/>
        </w:rPr>
        <w:t xml:space="preserve">) 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Портал внешнеэкономической информации (сайт министерства экономического развития РФ)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/>
        <w:fldChar w:fldCharType="begin" w:fldLock="off"/>
      </w:r>
      <w:r>
        <w:rPr/>
        <w:instrText xml:space="preserve"> Hyperlink "http://www.ved.gov.ru" </w:instrText>
      </w:r>
      <w:r>
        <w:rPr/>
        <w:fldChar w:fldCharType="separate" w:fldLock="off"/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t>ved</w:t>
      </w:r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t>gov</w:t>
      </w:r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r>
        <w:rPr/>
        <w:fldChar w:fldCharType="end" w:fldLock="off"/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Российский экспортный каталог (</w:t>
      </w:r>
      <w:r>
        <w:rPr/>
        <w:fldChar w:fldCharType="begin" w:fldLock="off"/>
      </w:r>
      <w:r>
        <w:rPr/>
        <w:instrText xml:space="preserve"> Hyperlink "http://www.ruexport.org" </w:instrText>
      </w:r>
      <w:r>
        <w:rPr/>
        <w:fldChar w:fldCharType="separate" w:fldLock="off"/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t>ruexport</w:t>
      </w:r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t>org</w:t>
      </w:r>
      <w:r>
        <w:rPr/>
        <w:fldChar w:fldCharType="end" w:fldLock="off"/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Корпорация МСП (</w:t>
      </w:r>
      <w:r>
        <w:rPr/>
        <w:fldChar w:fldCharType="begin" w:fldLock="off"/>
      </w:r>
      <w:r>
        <w:rPr/>
        <w:instrText xml:space="preserve"> Hyperlink "http://www.corpmsp.ru" </w:instrText>
      </w:r>
      <w:r>
        <w:rPr/>
        <w:fldChar w:fldCharType="separate" w:fldLock="off"/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t>corpmsp</w:t>
      </w:r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r>
        <w:rPr/>
        <w:fldChar w:fldCharType="end" w:fldLock="off"/>
      </w:r>
      <w:r>
        <w:rPr>
          <w:rFonts w:ascii="Times New Roman" w:hAnsi="Times New Roman" w:cs="Times New Roman"/>
          <w:sz w:val="28"/>
          <w:szCs w:val="28"/>
        </w:rPr>
        <w:t>)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Портал бизнес-навигатора МСП (</w:t>
      </w:r>
      <w:r>
        <w:rPr/>
        <w:fldChar w:fldCharType="begin" w:fldLock="off"/>
      </w:r>
      <w:r>
        <w:rPr/>
        <w:instrText xml:space="preserve"> Hyperlink "http://www.smbn.ru" </w:instrText>
      </w:r>
      <w:r>
        <w:rPr/>
        <w:fldChar w:fldCharType="separate" w:fldLock="off"/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t>smbn</w:t>
      </w:r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r>
        <w:rPr/>
        <w:fldChar w:fldCharType="end" w:fldLock="off"/>
      </w:r>
      <w:r>
        <w:rPr>
          <w:rFonts w:ascii="Times New Roman" w:hAnsi="Times New Roman" w:cs="Times New Roman"/>
          <w:sz w:val="28"/>
          <w:szCs w:val="28"/>
        </w:rPr>
        <w:t>)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портал малого и среднего предпринимательства (</w:t>
      </w:r>
      <w:r>
        <w:rPr/>
        <w:fldChar w:fldCharType="begin" w:fldLock="off"/>
      </w:r>
      <w:r>
        <w:rPr/>
        <w:instrText xml:space="preserve"> Hyperlink "http://www.smb.gov.ru" </w:instrText>
      </w:r>
      <w:r>
        <w:rPr/>
        <w:fldChar w:fldCharType="separate" w:fldLock="off"/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t>smb</w:t>
      </w:r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t>gov</w:t>
      </w:r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r>
        <w:rPr/>
        <w:fldChar w:fldCharType="end" w:fldLock="off"/>
      </w:r>
      <w:r>
        <w:rPr>
          <w:rFonts w:ascii="Times New Roman" w:hAnsi="Times New Roman" w:cs="Times New Roman"/>
          <w:sz w:val="28"/>
          <w:szCs w:val="28"/>
        </w:rPr>
        <w:t xml:space="preserve">) 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Корпорация развития Сахалинской области (</w:t>
      </w:r>
      <w:r>
        <w:rPr/>
        <w:fldChar w:fldCharType="begin" w:fldLock="off"/>
      </w:r>
      <w:r>
        <w:rPr/>
        <w:instrText xml:space="preserve"> Hyperlink "http://www.korpso.ru" </w:instrText>
      </w:r>
      <w:r>
        <w:rPr/>
        <w:fldChar w:fldCharType="separate" w:fldLock="off"/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t>korpso</w:t>
      </w:r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r>
        <w:rPr/>
        <w:fldChar w:fldCharType="end" w:fldLock="off"/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МИНПРОМТОРГ РОССИИ (</w:t>
      </w:r>
      <w:r>
        <w:rPr/>
        <w:fldChar w:fldCharType="begin" w:fldLock="off"/>
      </w:r>
      <w:r>
        <w:rPr/>
        <w:instrText xml:space="preserve"> Hyperlink "http://www.minpromtorg.gov.ru" </w:instrText>
      </w:r>
      <w:r>
        <w:rPr/>
        <w:fldChar w:fldCharType="separate" w:fldLock="off"/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t>minpromtorg</w:t>
      </w:r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t>gov</w:t>
      </w:r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r>
        <w:rPr/>
        <w:fldChar w:fldCharType="end" w:fldLock="off"/>
      </w:r>
      <w:r>
        <w:rPr>
          <w:rFonts w:ascii="Times New Roman" w:hAnsi="Times New Roman" w:cs="Times New Roman"/>
          <w:sz w:val="28"/>
          <w:szCs w:val="28"/>
        </w:rPr>
        <w:t>)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ЭКСАР (Экспортное стратегическое агентство России) (</w:t>
      </w:r>
      <w:r>
        <w:rPr/>
        <w:fldChar w:fldCharType="begin" w:fldLock="off"/>
      </w:r>
      <w:r>
        <w:rPr/>
        <w:instrText xml:space="preserve"> Hyperlink "http://www.exiar.ru" </w:instrText>
      </w:r>
      <w:r>
        <w:rPr/>
        <w:fldChar w:fldCharType="separate" w:fldLock="off"/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t>exiar</w:t>
      </w:r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r>
        <w:rPr/>
        <w:fldChar w:fldCharType="end" w:fldLock="off"/>
      </w:r>
      <w:r>
        <w:rPr>
          <w:rFonts w:ascii="Times New Roman" w:hAnsi="Times New Roman" w:cs="Times New Roman"/>
          <w:sz w:val="28"/>
          <w:szCs w:val="28"/>
        </w:rPr>
        <w:t>)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Экспортеры России Единый информационный портал (</w:t>
      </w:r>
      <w:r>
        <w:rPr/>
        <w:fldChar w:fldCharType="begin" w:fldLock="off"/>
      </w:r>
      <w:r>
        <w:rPr/>
        <w:instrText xml:space="preserve"> Hyperlink "http://www.rusexporter.ru" </w:instrText>
      </w:r>
      <w:r>
        <w:rPr/>
        <w:fldChar w:fldCharType="separate" w:fldLock="off"/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t>rusexporter</w:t>
      </w:r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r>
        <w:rPr/>
        <w:fldChar w:fldCharType="end" w:fldLock="off"/>
      </w:r>
      <w:r>
        <w:rPr>
          <w:rFonts w:ascii="Times New Roman" w:hAnsi="Times New Roman" w:cs="Times New Roman"/>
          <w:sz w:val="28"/>
          <w:szCs w:val="28"/>
        </w:rPr>
        <w:t>)</w:t>
      </w:r>
    </w:p>
    <w:p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European Commission (</w:t>
      </w:r>
      <w:r>
        <w:rPr/>
        <w:fldChar w:fldCharType="begin" w:fldLock="off"/>
      </w:r>
      <w:r>
        <w:rPr/>
        <w:instrText xml:space="preserve"> Hyperlink "http://www.een.ec.europa.eu" </w:instrText>
      </w:r>
      <w:r>
        <w:rPr/>
        <w:fldChar w:fldCharType="separate" w:fldLock="off"/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t>www.een.ec.europa.eu</w:t>
      </w:r>
      <w:r>
        <w:rPr/>
        <w:fldChar w:fldCharType="end" w:fldLock="off"/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Made in Russia (</w:t>
      </w:r>
      <w:r>
        <w:rPr/>
        <w:fldChar w:fldCharType="begin" w:fldLock="off"/>
      </w:r>
      <w:r>
        <w:rPr/>
        <w:instrText xml:space="preserve"> Hyperlink "http://www.madeinrussia.com" </w:instrText>
      </w:r>
      <w:r>
        <w:rPr/>
        <w:fldChar w:fldCharType="separate" w:fldLock="off"/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t>www.madeinrussia.com</w:t>
      </w:r>
      <w:r>
        <w:rPr/>
        <w:fldChar w:fldCharType="end" w:fldLock="off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Единый реестр субъектов среднего</w:t>
      </w:r>
      <w:r>
        <w:rPr>
          <w:rFonts w:ascii="Times New Roman" w:hAnsi="Times New Roman" w:cs="Times New Roman"/>
          <w:sz w:val="28"/>
          <w:szCs w:val="28"/>
        </w:rPr>
        <w:t xml:space="preserve"> и малого предпринимательства (</w:t>
      </w:r>
      <w:r>
        <w:rPr/>
        <w:fldChar w:fldCharType="begin" w:fldLock="off"/>
      </w:r>
      <w:r>
        <w:rPr/>
        <w:instrText xml:space="preserve"> Hyperlink "http://www.rmsp.nalog.ru" </w:instrText>
      </w:r>
      <w:r>
        <w:rPr/>
        <w:fldChar w:fldCharType="separate" w:fldLock="off"/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t>rmsp</w:t>
      </w:r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t>nalog</w:t>
      </w:r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r>
        <w:rPr/>
        <w:fldChar w:fldCharType="end" w:fldLock="off"/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Уполномоченный по защите прав предпринимателей в Сахалинской области (</w:t>
      </w:r>
      <w:r>
        <w:rPr/>
        <w:fldChar w:fldCharType="begin" w:fldLock="off"/>
      </w:r>
      <w:r>
        <w:rPr/>
        <w:instrText xml:space="preserve"> Hyperlink "http://www.ombudsmanbiz65.ru" </w:instrText>
      </w:r>
      <w:r>
        <w:rPr/>
        <w:fldChar w:fldCharType="separate" w:fldLock="off"/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t>ombudsmanbiz</w:t>
      </w:r>
      <w:r>
        <w:rPr>
          <w:rStyle w:val="a3"/>
          <w:rFonts w:ascii="Times New Roman" w:hAnsi="Times New Roman" w:cs="Times New Roman"/>
          <w:sz w:val="28"/>
          <w:szCs w:val="28"/>
        </w:rPr>
        <w:t>65.</w: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r>
        <w:rPr/>
        <w:fldChar w:fldCharType="end" w:fldLock="off"/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Сахалинская торгово-промышленная палата (</w:t>
      </w:r>
      <w:r>
        <w:rPr/>
        <w:fldChar w:fldCharType="begin" w:fldLock="off"/>
      </w:r>
      <w:r>
        <w:rPr/>
        <w:instrText xml:space="preserve"> Hyperlink "http://www.sakhalin.tpprf.ru" </w:instrText>
      </w:r>
      <w:r>
        <w:rPr/>
        <w:fldChar w:fldCharType="separate" w:fldLock="off"/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t>sakhalin</w:t>
      </w:r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t>tpprf</w:t>
      </w:r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r>
        <w:rPr/>
        <w:fldChar w:fldCharType="end" w:fldLock="off"/>
      </w:r>
      <w:r>
        <w:rPr>
          <w:rFonts w:ascii="Times New Roman" w:hAnsi="Times New Roman" w:cs="Times New Roman"/>
          <w:sz w:val="28"/>
          <w:szCs w:val="28"/>
        </w:rPr>
        <w:t>)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Ассоциация малых и средних экспортеров (</w:t>
      </w:r>
      <w:r>
        <w:rPr/>
        <w:fldChar w:fldCharType="begin" w:fldLock="off"/>
      </w:r>
      <w:r>
        <w:rPr/>
        <w:instrText xml:space="preserve"> Hyperlink "http://www.rasmex.ru" </w:instrText>
      </w:r>
      <w:r>
        <w:rPr/>
        <w:fldChar w:fldCharType="separate" w:fldLock="off"/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t>rasmex</w:t>
      </w:r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r>
        <w:rPr/>
        <w:fldChar w:fldCharType="end" w:fldLock="off"/>
      </w:r>
      <w:r>
        <w:rPr>
          <w:rFonts w:ascii="Times New Roman" w:hAnsi="Times New Roman" w:cs="Times New Roman"/>
          <w:sz w:val="28"/>
          <w:szCs w:val="28"/>
        </w:rPr>
        <w:t>)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Сахалинский фонд развития предпринимательства (</w:t>
      </w:r>
      <w:r>
        <w:rPr/>
        <w:fldChar w:fldCharType="begin" w:fldLock="off"/>
      </w:r>
      <w:r>
        <w:rPr/>
        <w:instrText xml:space="preserve"> Hyperlink "http://www.fsrp-sakhalin.ru" </w:instrText>
      </w:r>
      <w:r>
        <w:rPr/>
        <w:fldChar w:fldCharType="separate" w:fldLock="off"/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t>fsrp</w:t>
      </w:r>
      <w:r>
        <w:rPr>
          <w:rStyle w:val="a3"/>
          <w:rFonts w:ascii="Times New Roman" w:hAnsi="Times New Roman" w:cs="Times New Roman"/>
          <w:sz w:val="28"/>
          <w:szCs w:val="28"/>
        </w:rPr>
        <w:t>-</w: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t>sakhalin</w:t>
      </w:r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r>
        <w:rPr/>
        <w:fldChar w:fldCharType="end" w:fldLock="off"/>
      </w:r>
      <w:r>
        <w:rPr>
          <w:rFonts w:ascii="Times New Roman" w:hAnsi="Times New Roman" w:cs="Times New Roman"/>
          <w:sz w:val="28"/>
          <w:szCs w:val="28"/>
        </w:rPr>
        <w:t>)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>
      <w:type w:val="nextPage"/>
      <w:headerReference w:type="default" r:id="rId5"/>
      <w:headerReference w:type="even" r:id="rId6"/>
      <w:headerReference w:type="first" r:id="rId7"/>
      <w:footerReference w:type="default" r:id="rId8"/>
      <w:footerReference w:type="even" r:id="rId9"/>
      <w:footerReference w:type="first" r:id="rId10"/>
      <w:lnNumType/>
      <w:pgBorders/>
      <w:pgSz w:w="11906" w:h="16838"/>
      <w:pgMar w:top="1134" w:right="850" w:bottom="1134" w:left="1701" w:header="708" w:footer="708" w:gutter="0"/>
      <w:cols w:num="1" w:space="708"/>
      <w:docGrid w:type="default" w:linePitch="360" w:charSpace="200"/>
      <w:pgNumTyp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@Batang">
    <w:altName w:val="null"/>
    <w:panose1 w:val="02030600000101010101"/>
    <w:charset w:val="81"/>
    <w:family w:val="Roman"/>
    <w:pitch w:val="variable"/>
    <w:sig w:csb0="0008009F" w:csb1="00000000" w:usb0="B00002AF" w:usb1="69D77CFB" w:usb2="00000030" w:usb3="00000000"/>
  </w:font>
  <w:font w:name="Batang">
    <w:altName w:val="Batang"/>
    <w:panose1 w:val="02030600000101010101"/>
    <w:charset w:val="81"/>
    <w:family w:val="Roman"/>
    <w:pitch w:val="variable"/>
    <w:sig w:csb0="0008009F" w:csb1="00000000" w:usb0="B00002AF" w:usb1="69D77CFB" w:usb2="00000030" w:usb3="00000000"/>
  </w:font>
  <w:font w:name="Tahoma">
    <w:altName w:val="null"/>
    <w:panose1 w:val="020B0604030504040204"/>
    <w:charset w:val="00"/>
    <w:family w:val="Swiss"/>
    <w:pitch w:val="variable"/>
    <w:sig w:csb0="000101FF" w:csb1="00000000" w:usb0="61007A87" w:usb1="80000000" w:usb2="00000008" w:usb3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15="http://schemas.microsoft.com/office/word/2012/wordml" xmlns:wp14="http://schemas.microsoft.com/office/word/2010/wordprocessingDrawing" xmlns:w="http://schemas.openxmlformats.org/wordprocessingml/2006/main" xmlns:wne="http://schemas.microsoft.com/office/word/2006/wordml" xmlns:wps="http://schemas.microsoft.com/office/word/2010/wordprocessingShape" xmlns:wpg="http://schemas.microsoft.com/office/word/2010/wordprocessingGroup" xmlns:a="http://schemas.openxmlformats.org/drawingml/2006/main" xmlns:c="http://schemas.openxmlformats.org/drawingml/2006/chart">
  <w:p>
    <w:pPr>
      <w:pStyle w:val="Footer"/>
      <w:rPr/>
    </w:pP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15="http://schemas.microsoft.com/office/word/2012/wordml" xmlns:wp14="http://schemas.microsoft.com/office/word/2010/wordprocessingDrawing" xmlns:w="http://schemas.openxmlformats.org/wordprocessingml/2006/main" xmlns:wne="http://schemas.microsoft.com/office/word/2006/wordml" xmlns:wps="http://schemas.microsoft.com/office/word/2010/wordprocessingShape" xmlns:wpg="http://schemas.microsoft.com/office/word/2010/wordprocessingGroup" xmlns:a="http://schemas.openxmlformats.org/drawingml/2006/main" xmlns:c="http://schemas.openxmlformats.org/drawingml/2006/chart">
  <w:p>
    <w:pPr>
      <w:pStyle w:val="Footer"/>
      <w:rPr/>
    </w:pP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15="http://schemas.microsoft.com/office/word/2012/wordml" xmlns:wp14="http://schemas.microsoft.com/office/word/2010/wordprocessingDrawing" xmlns:w="http://schemas.openxmlformats.org/wordprocessingml/2006/main" xmlns:wne="http://schemas.microsoft.com/office/word/2006/wordml" xmlns:wps="http://schemas.microsoft.com/office/word/2010/wordprocessingShape" xmlns:wpg="http://schemas.microsoft.com/office/word/2010/wordprocessingGroup" xmlns:a="http://schemas.openxmlformats.org/drawingml/2006/main" xmlns:c="http://schemas.openxmlformats.org/drawingml/2006/chart">
  <w:p>
    <w:pPr>
      <w:pStyle w:val="Footer"/>
      <w:rPr/>
    </w:pP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15="http://schemas.microsoft.com/office/word/2012/wordml" xmlns:wp14="http://schemas.microsoft.com/office/word/2010/wordprocessingDrawing" xmlns:w="http://schemas.openxmlformats.org/wordprocessingml/2006/main" xmlns:wne="http://schemas.microsoft.com/office/word/2006/wordml" xmlns:wps="http://schemas.microsoft.com/office/word/2010/wordprocessingShape" xmlns:wpg="http://schemas.microsoft.com/office/word/2010/wordprocessingGroup" xmlns:a="http://schemas.openxmlformats.org/drawingml/2006/main" xmlns:c="http://schemas.openxmlformats.org/drawingml/2006/chart">
  <w:p>
    <w:pPr>
      <w:pStyle w:val="Header"/>
      <w:rPr/>
    </w:pP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15="http://schemas.microsoft.com/office/word/2012/wordml" xmlns:wp14="http://schemas.microsoft.com/office/word/2010/wordprocessingDrawing" xmlns:w="http://schemas.openxmlformats.org/wordprocessingml/2006/main" xmlns:wne="http://schemas.microsoft.com/office/word/2006/wordml" xmlns:wps="http://schemas.microsoft.com/office/word/2010/wordprocessingShape" xmlns:wpg="http://schemas.microsoft.com/office/word/2010/wordprocessingGroup" xmlns:a="http://schemas.openxmlformats.org/drawingml/2006/main" xmlns:c="http://schemas.openxmlformats.org/drawingml/2006/chart">
  <w:p>
    <w:pPr>
      <w:pStyle w:val="Header"/>
      <w:rPr/>
    </w:pP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15="http://schemas.microsoft.com/office/word/2012/wordml" xmlns:wp14="http://schemas.microsoft.com/office/word/2010/wordprocessingDrawing" xmlns:w="http://schemas.openxmlformats.org/wordprocessingml/2006/main" xmlns:wne="http://schemas.microsoft.com/office/word/2006/wordml" xmlns:wps="http://schemas.microsoft.com/office/word/2010/wordprocessingShape" xmlns:wpg="http://schemas.microsoft.com/office/word/2010/wordprocessingGroup" xmlns:a="http://schemas.openxmlformats.org/drawingml/2006/main" xmlns:c="http://schemas.openxmlformats.org/drawingml/2006/chart">
  <w:p>
    <w:pPr>
      <w:pStyle w:val="Header"/>
      <w:rPr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bordersDontSurroundHeader/>
  <w:bordersDontSurroundFooter/>
  <w:proofState w:spelling="clean" w:grammar="clean"/>
  <w:defaultTabStop w:val="708"/>
  <w:displayHorizontalDrawingGridEvery w:val="0"/>
  <w:displayVerticalDrawingGridEvery w:val="2"/>
  <w:doNotUseMarginsForDrawingGridOrigin/>
  <w:noPunctuationKerning/>
  <w:characterSpacingControl w:val="doNotCompress"/>
  <w:saveInvalidXML w:val="off"/>
  <w:ignoreMixedContent w:val="off"/>
  <w:alwaysShowPlaceholderText w:val="off"/>
  <w:doNotDemarcateInvalidXml/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>
        <w:spacing w:after="160" w:line="259" w:lineRule="auto"/>
      </w:pPr>
    </w:pPrDefault>
    <w:rPrDefault>
      <w:rPr>
        <w:rFonts w:ascii="Calibri" w:hAnsi="Calibri" w:eastAsia="Calibri"/>
        <w:sz w:val="22"/>
        <w:szCs w:val="22"/>
        <w:lang w:val="ru-RU" w:eastAsia="en-US" w:bidi="ar-SA"/>
      </w:rPr>
    </w:rPrDefault>
  </w:docDefaults>
  <w:style w:type="character" w:styleId="a0" w:default="on">
    <w:name w:val="Default Paragraph Font"/>
    <w:semiHidden/>
  </w:style>
  <w:style w:type="paragraph" w:styleId="a" w:default="on">
    <w:name w:val="Normal"/>
    <w:qFormat/>
  </w:style>
  <w:style w:type="table" w:styleId="a1" w:default="on">
    <w:name w:val="Normal Table"/>
    <w:semiHidden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  <w:tblCellSpacing w:w="0" w:type="auto"/>
    </w:tblPr>
  </w:style>
  <w:style w:type="numbering" w:styleId="a2" w:default="on">
    <w:name w:val="No List"/>
    <w:semiHidden/>
  </w:style>
  <w:style w:type="paragraph" w:styleId="Header">
    <w:name w:val="header"/>
    <w:basedOn w:val="a"/>
    <w:pPr>
      <w:tabs>
        <w:tab w:val="center" w:leader="none" w:pos="4419"/>
        <w:tab w:val="right" w:leader="none" w:pos="8838"/>
      </w:tabs>
    </w:pPr>
  </w:style>
  <w:style w:type="paragraph" w:styleId="Footer">
    <w:name w:val="footer"/>
    <w:basedOn w:val="a"/>
    <w:pPr>
      <w:tabs>
        <w:tab w:val="center" w:leader="none" w:pos="4419"/>
        <w:tab w:val="right" w:leader="none" w:pos="8838"/>
      </w:tabs>
    </w:pPr>
  </w:style>
  <w:style w:type="character" w:styleId="a3">
    <w:name w:val="Hyperlink"/>
    <w:basedOn w:val="a0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'1.0' encoding='UTF-8' standalone='yes' ?><Relationships xmlns="http://schemas.openxmlformats.org/package/2006/relationships"><Relationship Id="rId1" Type="http://schemas.openxmlformats.org/officeDocument/2006/relationships/settings" Target="settings.xml" TargetMode="Internal" /><Relationship Id="rId2" Type="http://schemas.openxmlformats.org/officeDocument/2006/relationships/webSettings" Target="webSettings.xml" TargetMode="Internal" /><Relationship Id="rId3" Type="http://schemas.openxmlformats.org/officeDocument/2006/relationships/fontTable" Target="fontTable.xml" TargetMode="Internal" /><Relationship Id="rId4" Type="http://schemas.openxmlformats.org/officeDocument/2006/relationships/styles" Target="styles.xml" TargetMode="Internal" /><Relationship Id="rId10" Type="http://schemas.openxmlformats.org/officeDocument/2006/relationships/footer" Target="footer3.xml" TargetMode="Internal" /><Relationship Id="rId9" Type="http://schemas.openxmlformats.org/officeDocument/2006/relationships/footer" Target="footer2.xml" TargetMode="Internal" /><Relationship Id="rId5" Type="http://schemas.openxmlformats.org/officeDocument/2006/relationships/header" Target="header1.xml" TargetMode="Internal" /><Relationship Id="rId6" Type="http://schemas.openxmlformats.org/officeDocument/2006/relationships/header" Target="header2.xml" TargetMode="Internal" /><Relationship Id="rId7" Type="http://schemas.openxmlformats.org/officeDocument/2006/relationships/header" Target="header3.xml" TargetMode="Internal" /><Relationship Id="rId8" Type="http://schemas.openxmlformats.org/officeDocument/2006/relationships/footer" Target="footer1.xml" TargetMode="In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Manager/>
  <Pages>2</Pages>
  <Words>409</Words>
  <Characters>2332</Characters>
  <Lines>19</Lines>
  <Paragraphs>5</Paragraphs>
  <Slides>0</Slides>
  <Notes>0</Notes>
  <TotalTime>21</TotalTime>
  <HiddenSlides>0</HiddenSlides>
  <MMClips>0</MMClips>
  <ScaleCrop>false</ScaleCrop>
  <LinksUpToDate>false</LinksUpToDate>
  <CharactersWithSpaces>2736</CharactersWithSpaces>
  <SharedDoc>false</SharedDoc>
  <HyperlinkBase/>
  <HyperlinksChanged>false</HyperlinksChanged>
  <Application>Hancom ThinkFree Weboffice Hword v1</Application>
  <AppVersion>07.0190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Бычкова Валентина Григорьевна</dc:creator>
  <cp:keywords/>
  <dc:description/>
  <cp:revision>4</cp:revision>
  <dcterms:created xsi:type="dcterms:W3CDTF">2019-07-30T00:37:00Z</dcterms:created>
  <dcterms:modified xsi:type="dcterms:W3CDTF">2019-11-26T06:51:41Z</dcterms:modified>
  <cp:version>16.0000</cp:version>
  <cp:category/>
  <cp:contentStatus/>
  <cp:lastPrinted>2019-07-24T22:50:00Z</cp:lastPrin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