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F7" w:rsidRDefault="006A0CF7">
      <w:pPr>
        <w:pStyle w:val="ConsPlusTitlePage"/>
      </w:pPr>
      <w:r>
        <w:t xml:space="preserve">Документ предоставлен </w:t>
      </w:r>
      <w:hyperlink r:id="rId4" w:history="1">
        <w:r>
          <w:rPr>
            <w:color w:val="0000FF"/>
          </w:rPr>
          <w:t>КонсультантПлюс</w:t>
        </w:r>
      </w:hyperlink>
      <w:r>
        <w:br/>
      </w:r>
    </w:p>
    <w:p w:rsidR="006A0CF7" w:rsidRDefault="006A0CF7">
      <w:pPr>
        <w:pStyle w:val="ConsPlusNormal"/>
        <w:outlineLvl w:val="0"/>
      </w:pPr>
    </w:p>
    <w:p w:rsidR="006A0CF7" w:rsidRDefault="006A0CF7">
      <w:pPr>
        <w:pStyle w:val="ConsPlusTitle"/>
        <w:jc w:val="center"/>
        <w:outlineLvl w:val="0"/>
      </w:pPr>
      <w:r>
        <w:t>ПРАВИТЕЛЬСТВО САХАЛИНСКОЙ ОБЛАСТИ</w:t>
      </w:r>
    </w:p>
    <w:p w:rsidR="006A0CF7" w:rsidRDefault="006A0CF7">
      <w:pPr>
        <w:pStyle w:val="ConsPlusTitle"/>
        <w:jc w:val="center"/>
      </w:pPr>
    </w:p>
    <w:p w:rsidR="006A0CF7" w:rsidRDefault="006A0CF7">
      <w:pPr>
        <w:pStyle w:val="ConsPlusTitle"/>
        <w:jc w:val="center"/>
      </w:pPr>
      <w:r>
        <w:t>ПОСТАНОВЛЕНИЕ</w:t>
      </w:r>
    </w:p>
    <w:p w:rsidR="006A0CF7" w:rsidRDefault="006A0CF7">
      <w:pPr>
        <w:pStyle w:val="ConsPlusTitle"/>
        <w:jc w:val="center"/>
      </w:pPr>
      <w:r>
        <w:t>от 24 марта 2017 г. N 133</w:t>
      </w:r>
    </w:p>
    <w:p w:rsidR="006A0CF7" w:rsidRDefault="006A0CF7">
      <w:pPr>
        <w:pStyle w:val="ConsPlusTitle"/>
        <w:jc w:val="center"/>
      </w:pPr>
    </w:p>
    <w:p w:rsidR="006A0CF7" w:rsidRDefault="006A0CF7">
      <w:pPr>
        <w:pStyle w:val="ConsPlusTitle"/>
        <w:jc w:val="center"/>
      </w:pPr>
      <w:r>
        <w:t>ОБ УТВЕРЖДЕНИИ ГОСУДАРСТВЕННОЙ ПРОГРАММЫ</w:t>
      </w:r>
    </w:p>
    <w:p w:rsidR="006A0CF7" w:rsidRDefault="006A0CF7">
      <w:pPr>
        <w:pStyle w:val="ConsPlusTitle"/>
        <w:jc w:val="center"/>
      </w:pPr>
      <w:r>
        <w:t>САХАЛИНСКОЙ ОБЛАСТИ "ЭКОНОМИЧЕСКОЕ РАЗВИТИЕ</w:t>
      </w:r>
    </w:p>
    <w:p w:rsidR="006A0CF7" w:rsidRDefault="006A0CF7">
      <w:pPr>
        <w:pStyle w:val="ConsPlusTitle"/>
        <w:jc w:val="center"/>
      </w:pPr>
      <w:r>
        <w:t>И ИННОВАЦИОННАЯ ПОЛИТИКА САХАЛИНСКОЙ ОБЛАСТИ"</w:t>
      </w:r>
    </w:p>
    <w:p w:rsidR="006A0CF7" w:rsidRDefault="006A0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(в ред. Постановлений Правительства Сахалинской области</w:t>
            </w:r>
          </w:p>
          <w:p w:rsidR="006A0CF7" w:rsidRDefault="006A0CF7">
            <w:pPr>
              <w:pStyle w:val="ConsPlusNormal"/>
              <w:jc w:val="center"/>
            </w:pPr>
            <w:r>
              <w:rPr>
                <w:color w:val="392C69"/>
              </w:rPr>
              <w:t xml:space="preserve">от 13.07.2017 </w:t>
            </w:r>
            <w:hyperlink r:id="rId5" w:history="1">
              <w:r>
                <w:rPr>
                  <w:color w:val="0000FF"/>
                </w:rPr>
                <w:t>N 332</w:t>
              </w:r>
            </w:hyperlink>
            <w:r>
              <w:rPr>
                <w:color w:val="392C69"/>
              </w:rPr>
              <w:t xml:space="preserve">, от 27.12.2017 </w:t>
            </w:r>
            <w:hyperlink r:id="rId6" w:history="1">
              <w:r>
                <w:rPr>
                  <w:color w:val="0000FF"/>
                </w:rPr>
                <w:t>N 641</w:t>
              </w:r>
            </w:hyperlink>
            <w:r>
              <w:rPr>
                <w:color w:val="392C69"/>
              </w:rPr>
              <w:t xml:space="preserve">, от 22.03.2018 </w:t>
            </w:r>
            <w:hyperlink r:id="rId7" w:history="1">
              <w:r>
                <w:rPr>
                  <w:color w:val="0000FF"/>
                </w:rPr>
                <w:t>N 104</w:t>
              </w:r>
            </w:hyperlink>
            <w:r>
              <w:rPr>
                <w:color w:val="392C69"/>
              </w:rPr>
              <w:t>,</w:t>
            </w:r>
          </w:p>
          <w:p w:rsidR="006A0CF7" w:rsidRDefault="006A0CF7">
            <w:pPr>
              <w:pStyle w:val="ConsPlusNormal"/>
              <w:jc w:val="center"/>
            </w:pPr>
            <w:r>
              <w:rPr>
                <w:color w:val="392C69"/>
              </w:rPr>
              <w:t xml:space="preserve">от 20.06.2018 </w:t>
            </w:r>
            <w:hyperlink r:id="rId8" w:history="1">
              <w:r>
                <w:rPr>
                  <w:color w:val="0000FF"/>
                </w:rPr>
                <w:t>N 278</w:t>
              </w:r>
            </w:hyperlink>
            <w:r>
              <w:rPr>
                <w:color w:val="392C69"/>
              </w:rPr>
              <w:t xml:space="preserve">, от 09.07.2018 </w:t>
            </w:r>
            <w:hyperlink r:id="rId9" w:history="1">
              <w:r>
                <w:rPr>
                  <w:color w:val="0000FF"/>
                </w:rPr>
                <w:t>N 324</w:t>
              </w:r>
            </w:hyperlink>
            <w:r>
              <w:rPr>
                <w:color w:val="392C69"/>
              </w:rPr>
              <w:t xml:space="preserve">, от 26.12.2018 </w:t>
            </w:r>
            <w:hyperlink r:id="rId10" w:history="1">
              <w:r>
                <w:rPr>
                  <w:color w:val="0000FF"/>
                </w:rPr>
                <w:t>N 634</w:t>
              </w:r>
            </w:hyperlink>
            <w:r>
              <w:rPr>
                <w:color w:val="392C69"/>
              </w:rPr>
              <w:t>,</w:t>
            </w:r>
          </w:p>
          <w:p w:rsidR="006A0CF7" w:rsidRDefault="006A0CF7">
            <w:pPr>
              <w:pStyle w:val="ConsPlusNormal"/>
              <w:jc w:val="center"/>
            </w:pPr>
            <w:r>
              <w:rPr>
                <w:color w:val="392C69"/>
              </w:rPr>
              <w:t xml:space="preserve">от 04.04.2019 </w:t>
            </w:r>
            <w:hyperlink r:id="rId11" w:history="1">
              <w:r>
                <w:rPr>
                  <w:color w:val="0000FF"/>
                </w:rPr>
                <w:t>N 153</w:t>
              </w:r>
            </w:hyperlink>
            <w:r>
              <w:rPr>
                <w:color w:val="392C69"/>
              </w:rPr>
              <w:t xml:space="preserve">, от 24.05.2019 </w:t>
            </w:r>
            <w:hyperlink r:id="rId12" w:history="1">
              <w:r>
                <w:rPr>
                  <w:color w:val="0000FF"/>
                </w:rPr>
                <w:t>N 218</w:t>
              </w:r>
            </w:hyperlink>
            <w:r>
              <w:rPr>
                <w:color w:val="392C69"/>
              </w:rPr>
              <w:t xml:space="preserve">, от 18.07.2019 </w:t>
            </w:r>
            <w:hyperlink r:id="rId13" w:history="1">
              <w:r>
                <w:rPr>
                  <w:color w:val="0000FF"/>
                </w:rPr>
                <w:t>N 314</w:t>
              </w:r>
            </w:hyperlink>
            <w:r>
              <w:rPr>
                <w:color w:val="392C69"/>
              </w:rPr>
              <w:t>,</w:t>
            </w:r>
          </w:p>
          <w:p w:rsidR="006A0CF7" w:rsidRDefault="006A0CF7">
            <w:pPr>
              <w:pStyle w:val="ConsPlusNormal"/>
              <w:jc w:val="center"/>
            </w:pPr>
            <w:r>
              <w:rPr>
                <w:color w:val="392C69"/>
              </w:rPr>
              <w:t xml:space="preserve">от 10.10.2019 </w:t>
            </w:r>
            <w:hyperlink r:id="rId14" w:history="1">
              <w:r>
                <w:rPr>
                  <w:color w:val="0000FF"/>
                </w:rPr>
                <w:t>N 465</w:t>
              </w:r>
            </w:hyperlink>
            <w:r>
              <w:rPr>
                <w:color w:val="392C69"/>
              </w:rPr>
              <w:t xml:space="preserve">, от 12.12.2019 </w:t>
            </w:r>
            <w:hyperlink r:id="rId15" w:history="1">
              <w:r>
                <w:rPr>
                  <w:color w:val="0000FF"/>
                </w:rPr>
                <w:t>N 562</w:t>
              </w:r>
            </w:hyperlink>
            <w:r>
              <w:rPr>
                <w:color w:val="392C69"/>
              </w:rPr>
              <w:t xml:space="preserve">, от 19.12.2019 </w:t>
            </w:r>
            <w:hyperlink r:id="rId16" w:history="1">
              <w:r>
                <w:rPr>
                  <w:color w:val="0000FF"/>
                </w:rPr>
                <w:t>N 593</w:t>
              </w:r>
            </w:hyperlink>
            <w:r>
              <w:rPr>
                <w:color w:val="392C69"/>
              </w:rPr>
              <w:t>,</w:t>
            </w:r>
          </w:p>
          <w:p w:rsidR="006A0CF7" w:rsidRDefault="006A0CF7">
            <w:pPr>
              <w:pStyle w:val="ConsPlusNormal"/>
              <w:jc w:val="center"/>
            </w:pPr>
            <w:r>
              <w:rPr>
                <w:color w:val="392C69"/>
              </w:rPr>
              <w:t xml:space="preserve">от 28.01.2020 </w:t>
            </w:r>
            <w:hyperlink r:id="rId17" w:history="1">
              <w:r>
                <w:rPr>
                  <w:color w:val="0000FF"/>
                </w:rPr>
                <w:t>N 33</w:t>
              </w:r>
            </w:hyperlink>
            <w:r>
              <w:rPr>
                <w:color w:val="392C69"/>
              </w:rPr>
              <w:t xml:space="preserve">, от 20.05.2020 </w:t>
            </w:r>
            <w:hyperlink r:id="rId18" w:history="1">
              <w:r>
                <w:rPr>
                  <w:color w:val="0000FF"/>
                </w:rPr>
                <w:t>N 232</w:t>
              </w:r>
            </w:hyperlink>
            <w:r>
              <w:rPr>
                <w:color w:val="392C69"/>
              </w:rPr>
              <w:t xml:space="preserve">, от 29.07.2020 </w:t>
            </w:r>
            <w:hyperlink r:id="rId19" w:history="1">
              <w:r>
                <w:rPr>
                  <w:color w:val="0000FF"/>
                </w:rPr>
                <w:t>N 346</w:t>
              </w:r>
            </w:hyperlink>
            <w:r>
              <w:rPr>
                <w:color w:val="392C69"/>
              </w:rPr>
              <w:t>,</w:t>
            </w:r>
          </w:p>
          <w:p w:rsidR="006A0CF7" w:rsidRDefault="006A0CF7">
            <w:pPr>
              <w:pStyle w:val="ConsPlusNormal"/>
              <w:jc w:val="center"/>
            </w:pPr>
            <w:r>
              <w:rPr>
                <w:color w:val="392C69"/>
              </w:rPr>
              <w:t xml:space="preserve">от 20.08.2020 </w:t>
            </w:r>
            <w:hyperlink r:id="rId20" w:history="1">
              <w:r>
                <w:rPr>
                  <w:color w:val="0000FF"/>
                </w:rPr>
                <w:t>N 395</w:t>
              </w:r>
            </w:hyperlink>
            <w:r>
              <w:rPr>
                <w:color w:val="392C69"/>
              </w:rPr>
              <w:t>)</w:t>
            </w:r>
          </w:p>
        </w:tc>
      </w:tr>
    </w:tbl>
    <w:p w:rsidR="006A0CF7" w:rsidRDefault="006A0CF7">
      <w:pPr>
        <w:pStyle w:val="ConsPlusNormal"/>
        <w:jc w:val="center"/>
      </w:pPr>
    </w:p>
    <w:p w:rsidR="006A0CF7" w:rsidRDefault="006A0CF7">
      <w:pPr>
        <w:pStyle w:val="ConsPlusNormal"/>
        <w:ind w:firstLine="540"/>
        <w:jc w:val="both"/>
      </w:pPr>
      <w:r>
        <w:t>Правительство Сахалинской области постановляет:</w:t>
      </w:r>
    </w:p>
    <w:p w:rsidR="006A0CF7" w:rsidRDefault="006A0CF7">
      <w:pPr>
        <w:pStyle w:val="ConsPlusNormal"/>
        <w:ind w:firstLine="540"/>
        <w:jc w:val="both"/>
      </w:pPr>
    </w:p>
    <w:p w:rsidR="006A0CF7" w:rsidRDefault="006A0CF7">
      <w:pPr>
        <w:pStyle w:val="ConsPlusNormal"/>
        <w:ind w:firstLine="540"/>
        <w:jc w:val="both"/>
      </w:pPr>
      <w:r>
        <w:t xml:space="preserve">1. Утвердить государственную </w:t>
      </w:r>
      <w:hyperlink w:anchor="P61" w:history="1">
        <w:r>
          <w:rPr>
            <w:color w:val="0000FF"/>
          </w:rPr>
          <w:t>программу</w:t>
        </w:r>
      </w:hyperlink>
      <w:r>
        <w:t xml:space="preserve"> Сахалинской области "Экономическое развитие и инновационная политика Сахалинской области" (далее - государственная программа) (прилагается).</w:t>
      </w:r>
    </w:p>
    <w:p w:rsidR="006A0CF7" w:rsidRDefault="006A0CF7">
      <w:pPr>
        <w:pStyle w:val="ConsPlusNormal"/>
        <w:jc w:val="both"/>
      </w:pPr>
      <w:r>
        <w:t xml:space="preserve">(в ред. </w:t>
      </w:r>
      <w:hyperlink r:id="rId21"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2. Признать утратившими силу постановления Правительства Сахалинской области:</w:t>
      </w:r>
    </w:p>
    <w:p w:rsidR="006A0CF7" w:rsidRDefault="006A0CF7">
      <w:pPr>
        <w:pStyle w:val="ConsPlusNormal"/>
        <w:spacing w:before="220"/>
        <w:ind w:firstLine="540"/>
        <w:jc w:val="both"/>
      </w:pPr>
      <w:r>
        <w:t xml:space="preserve">- от 12.07.2013 </w:t>
      </w:r>
      <w:hyperlink r:id="rId22" w:history="1">
        <w:r>
          <w:rPr>
            <w:color w:val="0000FF"/>
          </w:rPr>
          <w:t>N 352</w:t>
        </w:r>
      </w:hyperlink>
      <w:r>
        <w:t xml:space="preserve"> "Об утверждении государственной программы Сахалинской области "Экономическое развитие и инновационная политика Сахалинской области на 2014 - 2020 годы", за исключением </w:t>
      </w:r>
      <w:hyperlink r:id="rId23" w:history="1">
        <w:r>
          <w:rPr>
            <w:color w:val="0000FF"/>
          </w:rPr>
          <w:t>пункта 2</w:t>
        </w:r>
      </w:hyperlink>
      <w:r>
        <w:t>;</w:t>
      </w:r>
    </w:p>
    <w:p w:rsidR="006A0CF7" w:rsidRDefault="006A0CF7">
      <w:pPr>
        <w:pStyle w:val="ConsPlusNormal"/>
        <w:spacing w:before="220"/>
        <w:ind w:firstLine="540"/>
        <w:jc w:val="both"/>
      </w:pPr>
      <w:r>
        <w:t xml:space="preserve">- от 27.09.2013 </w:t>
      </w:r>
      <w:hyperlink r:id="rId24" w:history="1">
        <w:r>
          <w:rPr>
            <w:color w:val="0000FF"/>
          </w:rPr>
          <w:t>N 549</w:t>
        </w:r>
      </w:hyperlink>
      <w:r>
        <w:t xml:space="preserve"> "О внесении изменений в постановление Правительства Сахалинской области от 12.07.2013 N 352 "Об утверждении государственной программы Сахалинской области "Экономическое развитие и инновационная политика Сахалинской области на 2014 - 2020 годы";</w:t>
      </w:r>
    </w:p>
    <w:p w:rsidR="006A0CF7" w:rsidRDefault="006A0CF7">
      <w:pPr>
        <w:pStyle w:val="ConsPlusNormal"/>
        <w:spacing w:before="220"/>
        <w:ind w:firstLine="540"/>
        <w:jc w:val="both"/>
      </w:pPr>
      <w:r>
        <w:t xml:space="preserve">- от 31.12.2013 </w:t>
      </w:r>
      <w:hyperlink r:id="rId25" w:history="1">
        <w:r>
          <w:rPr>
            <w:color w:val="0000FF"/>
          </w:rPr>
          <w:t>N 807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16.07.2014 </w:t>
      </w:r>
      <w:hyperlink r:id="rId26" w:history="1">
        <w:r>
          <w:rPr>
            <w:color w:val="0000FF"/>
          </w:rPr>
          <w:t>N 322</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10.09.2014 </w:t>
      </w:r>
      <w:hyperlink r:id="rId27" w:history="1">
        <w:r>
          <w:rPr>
            <w:color w:val="0000FF"/>
          </w:rPr>
          <w:t>N 441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31.12.2014 </w:t>
      </w:r>
      <w:hyperlink r:id="rId28" w:history="1">
        <w:r>
          <w:rPr>
            <w:color w:val="0000FF"/>
          </w:rPr>
          <w:t>N 672</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lastRenderedPageBreak/>
        <w:t xml:space="preserve">- от 30.03.2015 </w:t>
      </w:r>
      <w:hyperlink r:id="rId29" w:history="1">
        <w:r>
          <w:rPr>
            <w:color w:val="0000FF"/>
          </w:rPr>
          <w:t>N 61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31.07.2015 </w:t>
      </w:r>
      <w:hyperlink r:id="rId30" w:history="1">
        <w:r>
          <w:rPr>
            <w:color w:val="0000FF"/>
          </w:rPr>
          <w:t>N 307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28.12.2015 </w:t>
      </w:r>
      <w:hyperlink r:id="rId31" w:history="1">
        <w:r>
          <w:rPr>
            <w:color w:val="0000FF"/>
          </w:rPr>
          <w:t>N 549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07.07.2016 </w:t>
      </w:r>
      <w:hyperlink r:id="rId32" w:history="1">
        <w:r>
          <w:rPr>
            <w:color w:val="0000FF"/>
          </w:rPr>
          <w:t>N 339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18.11.2016 </w:t>
      </w:r>
      <w:hyperlink r:id="rId33" w:history="1">
        <w:r>
          <w:rPr>
            <w:color w:val="0000FF"/>
          </w:rPr>
          <w:t>N 581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30.12.2016 </w:t>
      </w:r>
      <w:hyperlink r:id="rId34" w:history="1">
        <w:r>
          <w:rPr>
            <w:color w:val="0000FF"/>
          </w:rPr>
          <w:t>N 706</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A0CF7" w:rsidRDefault="006A0CF7">
      <w:pPr>
        <w:pStyle w:val="ConsPlusNormal"/>
        <w:spacing w:before="220"/>
        <w:ind w:firstLine="540"/>
        <w:jc w:val="both"/>
      </w:pPr>
      <w:r>
        <w:t xml:space="preserve">- от 05.07.2013 </w:t>
      </w:r>
      <w:hyperlink r:id="rId35" w:history="1">
        <w:r>
          <w:rPr>
            <w:color w:val="0000FF"/>
          </w:rPr>
          <w:t>N 343</w:t>
        </w:r>
      </w:hyperlink>
      <w:r>
        <w:t xml:space="preserve">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6A0CF7" w:rsidRDefault="006A0CF7">
      <w:pPr>
        <w:pStyle w:val="ConsPlusNormal"/>
        <w:spacing w:before="220"/>
        <w:ind w:firstLine="540"/>
        <w:jc w:val="both"/>
      </w:pPr>
      <w:r>
        <w:t xml:space="preserve">- от 31.12.2013 </w:t>
      </w:r>
      <w:hyperlink r:id="rId36" w:history="1">
        <w:r>
          <w:rPr>
            <w:color w:val="0000FF"/>
          </w:rPr>
          <w:t>N 811</w:t>
        </w:r>
      </w:hyperlink>
      <w:r>
        <w:t xml:space="preserve"> "О внесении изменений в постановление Правительства Сахалинской области от 05.07.2013 N 343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6A0CF7" w:rsidRDefault="006A0CF7">
      <w:pPr>
        <w:pStyle w:val="ConsPlusNormal"/>
        <w:spacing w:before="220"/>
        <w:ind w:firstLine="540"/>
        <w:jc w:val="both"/>
      </w:pPr>
      <w:r>
        <w:t xml:space="preserve">- от 31.12.2014 </w:t>
      </w:r>
      <w:hyperlink r:id="rId37" w:history="1">
        <w:r>
          <w:rPr>
            <w:color w:val="0000FF"/>
          </w:rPr>
          <w:t>N 677</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A0CF7" w:rsidRDefault="006A0CF7">
      <w:pPr>
        <w:pStyle w:val="ConsPlusNormal"/>
        <w:spacing w:before="220"/>
        <w:ind w:firstLine="540"/>
        <w:jc w:val="both"/>
      </w:pPr>
      <w:r>
        <w:t xml:space="preserve">- от 26.10.2015 </w:t>
      </w:r>
      <w:hyperlink r:id="rId38" w:history="1">
        <w:r>
          <w:rPr>
            <w:color w:val="0000FF"/>
          </w:rPr>
          <w:t>N 435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A0CF7" w:rsidRDefault="006A0CF7">
      <w:pPr>
        <w:pStyle w:val="ConsPlusNormal"/>
        <w:spacing w:before="220"/>
        <w:ind w:firstLine="540"/>
        <w:jc w:val="both"/>
      </w:pPr>
      <w:r>
        <w:t xml:space="preserve">- от 31.12.2015 </w:t>
      </w:r>
      <w:hyperlink r:id="rId39" w:history="1">
        <w:r>
          <w:rPr>
            <w:color w:val="0000FF"/>
          </w:rPr>
          <w:t>N 583</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A0CF7" w:rsidRDefault="006A0CF7">
      <w:pPr>
        <w:pStyle w:val="ConsPlusNormal"/>
        <w:spacing w:before="220"/>
        <w:ind w:firstLine="540"/>
        <w:jc w:val="both"/>
      </w:pPr>
      <w:r>
        <w:t xml:space="preserve">- от 29.03.2016 </w:t>
      </w:r>
      <w:hyperlink r:id="rId40" w:history="1">
        <w:r>
          <w:rPr>
            <w:color w:val="0000FF"/>
          </w:rPr>
          <w:t>N 138</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A0CF7" w:rsidRDefault="006A0CF7">
      <w:pPr>
        <w:pStyle w:val="ConsPlusNormal"/>
        <w:spacing w:before="220"/>
        <w:ind w:firstLine="540"/>
        <w:jc w:val="both"/>
      </w:pPr>
      <w:r>
        <w:t xml:space="preserve">- от 14.06.2016 </w:t>
      </w:r>
      <w:hyperlink r:id="rId41" w:history="1">
        <w:r>
          <w:rPr>
            <w:color w:val="0000FF"/>
          </w:rPr>
          <w:t>N 285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w:t>
      </w:r>
      <w:r>
        <w:lastRenderedPageBreak/>
        <w:t>июля 2013 года N 343";</w:t>
      </w:r>
    </w:p>
    <w:p w:rsidR="006A0CF7" w:rsidRDefault="006A0CF7">
      <w:pPr>
        <w:pStyle w:val="ConsPlusNormal"/>
        <w:spacing w:before="220"/>
        <w:ind w:firstLine="540"/>
        <w:jc w:val="both"/>
      </w:pPr>
      <w:r>
        <w:t xml:space="preserve">- от 30.12.2016 </w:t>
      </w:r>
      <w:hyperlink r:id="rId42" w:history="1">
        <w:r>
          <w:rPr>
            <w:color w:val="0000FF"/>
          </w:rPr>
          <w:t>N 700</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A0CF7" w:rsidRDefault="006A0CF7">
      <w:pPr>
        <w:pStyle w:val="ConsPlusNormal"/>
        <w:spacing w:before="220"/>
        <w:ind w:firstLine="540"/>
        <w:jc w:val="both"/>
      </w:pPr>
      <w:r>
        <w:t xml:space="preserve">3. Министерству финансов Сахалинской области, министерству экономического развития Сахалинской области при формировании областного бюджета на соответствующий период включать государственную </w:t>
      </w:r>
      <w:hyperlink w:anchor="P61" w:history="1">
        <w:r>
          <w:rPr>
            <w:color w:val="0000FF"/>
          </w:rPr>
          <w:t>программу</w:t>
        </w:r>
      </w:hyperlink>
      <w:r>
        <w:t xml:space="preserve"> в перечень государственных программ, подлежащих финансированию за счет средств областного бюджета.</w:t>
      </w:r>
    </w:p>
    <w:p w:rsidR="006A0CF7" w:rsidRDefault="006A0CF7">
      <w:pPr>
        <w:pStyle w:val="ConsPlusNormal"/>
        <w:spacing w:before="220"/>
        <w:ind w:firstLine="540"/>
        <w:jc w:val="both"/>
      </w:pPr>
      <w:r>
        <w:t xml:space="preserve">4. Установить, что в ходе реализации государственной </w:t>
      </w:r>
      <w:hyperlink w:anchor="P61" w:history="1">
        <w:r>
          <w:rPr>
            <w:color w:val="0000FF"/>
          </w:rPr>
          <w:t>программы</w:t>
        </w:r>
      </w:hyperlink>
      <w:r>
        <w:t xml:space="preserve"> мероприятия подпрограмм и объемы их финансирования подлежат корректировке в соответствии с ассигнованиями, предусмотренными в Законе Сахалинской области об областном бюджете Сахалинской области на соответствующий финансовый год.</w:t>
      </w:r>
    </w:p>
    <w:p w:rsidR="006A0CF7" w:rsidRDefault="006A0CF7">
      <w:pPr>
        <w:pStyle w:val="ConsPlusNormal"/>
        <w:spacing w:before="220"/>
        <w:ind w:firstLine="540"/>
        <w:jc w:val="both"/>
      </w:pPr>
      <w:r>
        <w:t>5.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6A0CF7" w:rsidRDefault="006A0CF7">
      <w:pPr>
        <w:pStyle w:val="ConsPlusNormal"/>
        <w:spacing w:before="220"/>
        <w:ind w:firstLine="540"/>
        <w:jc w:val="both"/>
      </w:pPr>
      <w:r>
        <w:t>6. Настоящее постановление вступает в силу с момента опубликования и распространяется на правоотношения, возникшие с 1 января 2017 года.</w:t>
      </w:r>
    </w:p>
    <w:p w:rsidR="006A0CF7" w:rsidRDefault="006A0CF7">
      <w:pPr>
        <w:pStyle w:val="ConsPlusNormal"/>
        <w:ind w:firstLine="540"/>
        <w:jc w:val="both"/>
      </w:pPr>
    </w:p>
    <w:p w:rsidR="006A0CF7" w:rsidRDefault="006A0CF7">
      <w:pPr>
        <w:pStyle w:val="ConsPlusNormal"/>
        <w:jc w:val="right"/>
      </w:pPr>
      <w:r>
        <w:t>Председатель Правительства</w:t>
      </w:r>
    </w:p>
    <w:p w:rsidR="006A0CF7" w:rsidRDefault="006A0CF7">
      <w:pPr>
        <w:pStyle w:val="ConsPlusNormal"/>
        <w:jc w:val="right"/>
      </w:pPr>
      <w:r>
        <w:t>Сахалинской области</w:t>
      </w:r>
    </w:p>
    <w:p w:rsidR="006A0CF7" w:rsidRDefault="006A0CF7">
      <w:pPr>
        <w:pStyle w:val="ConsPlusNormal"/>
        <w:jc w:val="right"/>
      </w:pPr>
      <w:r>
        <w:t>В.Г.Щербина</w:t>
      </w: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0"/>
      </w:pPr>
      <w:r>
        <w:t>Утверждена</w:t>
      </w:r>
    </w:p>
    <w:p w:rsidR="006A0CF7" w:rsidRDefault="006A0CF7">
      <w:pPr>
        <w:pStyle w:val="ConsPlusNormal"/>
        <w:jc w:val="right"/>
      </w:pPr>
      <w:r>
        <w:t>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0" w:name="P61"/>
      <w:bookmarkEnd w:id="0"/>
      <w:r>
        <w:t>ГОСУДАРСТВЕННАЯ ПРОГРАММА</w:t>
      </w:r>
    </w:p>
    <w:p w:rsidR="006A0CF7" w:rsidRDefault="006A0CF7">
      <w:pPr>
        <w:pStyle w:val="ConsPlusTitle"/>
        <w:jc w:val="center"/>
      </w:pPr>
      <w:r>
        <w:t>САХАЛИНСКОЙ ОБЛАСТИ "ЭКОНОМИЧЕСКОЕ РАЗВИТИЕ</w:t>
      </w:r>
    </w:p>
    <w:p w:rsidR="006A0CF7" w:rsidRDefault="006A0CF7">
      <w:pPr>
        <w:pStyle w:val="ConsPlusTitle"/>
        <w:jc w:val="center"/>
      </w:pPr>
      <w:r>
        <w:t>И ИННОВАЦИОННАЯ ПОЛИТИКА САХАЛИНСКОЙ ОБЛАСТИ"</w:t>
      </w:r>
    </w:p>
    <w:p w:rsidR="006A0CF7" w:rsidRDefault="006A0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(в ред. Постановлений Правительства Сахалинской области</w:t>
            </w:r>
          </w:p>
          <w:p w:rsidR="006A0CF7" w:rsidRDefault="006A0CF7">
            <w:pPr>
              <w:pStyle w:val="ConsPlusNormal"/>
              <w:jc w:val="center"/>
            </w:pPr>
            <w:r>
              <w:rPr>
                <w:color w:val="392C69"/>
              </w:rPr>
              <w:t xml:space="preserve">от 13.07.2017 </w:t>
            </w:r>
            <w:hyperlink r:id="rId43" w:history="1">
              <w:r>
                <w:rPr>
                  <w:color w:val="0000FF"/>
                </w:rPr>
                <w:t>N 332</w:t>
              </w:r>
            </w:hyperlink>
            <w:r>
              <w:rPr>
                <w:color w:val="392C69"/>
              </w:rPr>
              <w:t xml:space="preserve">, от 27.12.2017 </w:t>
            </w:r>
            <w:hyperlink r:id="rId44" w:history="1">
              <w:r>
                <w:rPr>
                  <w:color w:val="0000FF"/>
                </w:rPr>
                <w:t>N 641</w:t>
              </w:r>
            </w:hyperlink>
            <w:r>
              <w:rPr>
                <w:color w:val="392C69"/>
              </w:rPr>
              <w:t xml:space="preserve">, от 22.03.2018 </w:t>
            </w:r>
            <w:hyperlink r:id="rId45" w:history="1">
              <w:r>
                <w:rPr>
                  <w:color w:val="0000FF"/>
                </w:rPr>
                <w:t>N 104</w:t>
              </w:r>
            </w:hyperlink>
            <w:r>
              <w:rPr>
                <w:color w:val="392C69"/>
              </w:rPr>
              <w:t>,</w:t>
            </w:r>
          </w:p>
          <w:p w:rsidR="006A0CF7" w:rsidRDefault="006A0CF7">
            <w:pPr>
              <w:pStyle w:val="ConsPlusNormal"/>
              <w:jc w:val="center"/>
            </w:pPr>
            <w:r>
              <w:rPr>
                <w:color w:val="392C69"/>
              </w:rPr>
              <w:t xml:space="preserve">от 20.06.2018 </w:t>
            </w:r>
            <w:hyperlink r:id="rId46" w:history="1">
              <w:r>
                <w:rPr>
                  <w:color w:val="0000FF"/>
                </w:rPr>
                <w:t>N 278</w:t>
              </w:r>
            </w:hyperlink>
            <w:r>
              <w:rPr>
                <w:color w:val="392C69"/>
              </w:rPr>
              <w:t xml:space="preserve">, от 09.07.2018 </w:t>
            </w:r>
            <w:hyperlink r:id="rId47" w:history="1">
              <w:r>
                <w:rPr>
                  <w:color w:val="0000FF"/>
                </w:rPr>
                <w:t>N 324</w:t>
              </w:r>
            </w:hyperlink>
            <w:r>
              <w:rPr>
                <w:color w:val="392C69"/>
              </w:rPr>
              <w:t xml:space="preserve">, от 26.12.2018 </w:t>
            </w:r>
            <w:hyperlink r:id="rId48" w:history="1">
              <w:r>
                <w:rPr>
                  <w:color w:val="0000FF"/>
                </w:rPr>
                <w:t>N 634</w:t>
              </w:r>
            </w:hyperlink>
            <w:r>
              <w:rPr>
                <w:color w:val="392C69"/>
              </w:rPr>
              <w:t>,</w:t>
            </w:r>
          </w:p>
          <w:p w:rsidR="006A0CF7" w:rsidRDefault="006A0CF7">
            <w:pPr>
              <w:pStyle w:val="ConsPlusNormal"/>
              <w:jc w:val="center"/>
            </w:pPr>
            <w:r>
              <w:rPr>
                <w:color w:val="392C69"/>
              </w:rPr>
              <w:t xml:space="preserve">от 04.04.2019 </w:t>
            </w:r>
            <w:hyperlink r:id="rId49" w:history="1">
              <w:r>
                <w:rPr>
                  <w:color w:val="0000FF"/>
                </w:rPr>
                <w:t>N 153</w:t>
              </w:r>
            </w:hyperlink>
            <w:r>
              <w:rPr>
                <w:color w:val="392C69"/>
              </w:rPr>
              <w:t xml:space="preserve">, от 24.05.2019 </w:t>
            </w:r>
            <w:hyperlink r:id="rId50" w:history="1">
              <w:r>
                <w:rPr>
                  <w:color w:val="0000FF"/>
                </w:rPr>
                <w:t>N 218</w:t>
              </w:r>
            </w:hyperlink>
            <w:r>
              <w:rPr>
                <w:color w:val="392C69"/>
              </w:rPr>
              <w:t xml:space="preserve">, от 18.07.2019 </w:t>
            </w:r>
            <w:hyperlink r:id="rId51" w:history="1">
              <w:r>
                <w:rPr>
                  <w:color w:val="0000FF"/>
                </w:rPr>
                <w:t>N 314</w:t>
              </w:r>
            </w:hyperlink>
            <w:r>
              <w:rPr>
                <w:color w:val="392C69"/>
              </w:rPr>
              <w:t>,</w:t>
            </w:r>
          </w:p>
          <w:p w:rsidR="006A0CF7" w:rsidRDefault="006A0CF7">
            <w:pPr>
              <w:pStyle w:val="ConsPlusNormal"/>
              <w:jc w:val="center"/>
            </w:pPr>
            <w:r>
              <w:rPr>
                <w:color w:val="392C69"/>
              </w:rPr>
              <w:t xml:space="preserve">от 10.10.2019 </w:t>
            </w:r>
            <w:hyperlink r:id="rId52" w:history="1">
              <w:r>
                <w:rPr>
                  <w:color w:val="0000FF"/>
                </w:rPr>
                <w:t>N 465</w:t>
              </w:r>
            </w:hyperlink>
            <w:r>
              <w:rPr>
                <w:color w:val="392C69"/>
              </w:rPr>
              <w:t xml:space="preserve">, от 12.12.2019 </w:t>
            </w:r>
            <w:hyperlink r:id="rId53" w:history="1">
              <w:r>
                <w:rPr>
                  <w:color w:val="0000FF"/>
                </w:rPr>
                <w:t>N 562</w:t>
              </w:r>
            </w:hyperlink>
            <w:r>
              <w:rPr>
                <w:color w:val="392C69"/>
              </w:rPr>
              <w:t xml:space="preserve">, от 19.12.2019 </w:t>
            </w:r>
            <w:hyperlink r:id="rId54" w:history="1">
              <w:r>
                <w:rPr>
                  <w:color w:val="0000FF"/>
                </w:rPr>
                <w:t>N 593</w:t>
              </w:r>
            </w:hyperlink>
            <w:r>
              <w:rPr>
                <w:color w:val="392C69"/>
              </w:rPr>
              <w:t>,</w:t>
            </w:r>
          </w:p>
          <w:p w:rsidR="006A0CF7" w:rsidRDefault="006A0CF7">
            <w:pPr>
              <w:pStyle w:val="ConsPlusNormal"/>
              <w:jc w:val="center"/>
            </w:pPr>
            <w:r>
              <w:rPr>
                <w:color w:val="392C69"/>
              </w:rPr>
              <w:t xml:space="preserve">от 28.01.2020 </w:t>
            </w:r>
            <w:hyperlink r:id="rId55" w:history="1">
              <w:r>
                <w:rPr>
                  <w:color w:val="0000FF"/>
                </w:rPr>
                <w:t>N 33</w:t>
              </w:r>
            </w:hyperlink>
            <w:r>
              <w:rPr>
                <w:color w:val="392C69"/>
              </w:rPr>
              <w:t xml:space="preserve">, от 20.05.2020 </w:t>
            </w:r>
            <w:hyperlink r:id="rId56" w:history="1">
              <w:r>
                <w:rPr>
                  <w:color w:val="0000FF"/>
                </w:rPr>
                <w:t>N 232</w:t>
              </w:r>
            </w:hyperlink>
            <w:r>
              <w:rPr>
                <w:color w:val="392C69"/>
              </w:rPr>
              <w:t xml:space="preserve">, от 29.07.2020 </w:t>
            </w:r>
            <w:hyperlink r:id="rId57" w:history="1">
              <w:r>
                <w:rPr>
                  <w:color w:val="0000FF"/>
                </w:rPr>
                <w:t>N 346</w:t>
              </w:r>
            </w:hyperlink>
            <w:r>
              <w:rPr>
                <w:color w:val="392C69"/>
              </w:rPr>
              <w:t>,</w:t>
            </w:r>
          </w:p>
          <w:p w:rsidR="006A0CF7" w:rsidRDefault="006A0CF7">
            <w:pPr>
              <w:pStyle w:val="ConsPlusNormal"/>
              <w:jc w:val="center"/>
            </w:pPr>
            <w:r>
              <w:rPr>
                <w:color w:val="392C69"/>
              </w:rPr>
              <w:t xml:space="preserve">от 20.08.2020 </w:t>
            </w:r>
            <w:hyperlink r:id="rId58" w:history="1">
              <w:r>
                <w:rPr>
                  <w:color w:val="0000FF"/>
                </w:rPr>
                <w:t>N 395</w:t>
              </w:r>
            </w:hyperlink>
            <w:r>
              <w:rPr>
                <w:color w:val="392C69"/>
              </w:rPr>
              <w:t>)</w:t>
            </w:r>
          </w:p>
        </w:tc>
      </w:tr>
    </w:tbl>
    <w:p w:rsidR="006A0CF7" w:rsidRDefault="006A0CF7">
      <w:pPr>
        <w:pStyle w:val="ConsPlusNormal"/>
        <w:jc w:val="center"/>
      </w:pPr>
    </w:p>
    <w:p w:rsidR="006A0CF7" w:rsidRDefault="006A0CF7">
      <w:pPr>
        <w:pStyle w:val="ConsPlusTitle"/>
        <w:jc w:val="center"/>
        <w:outlineLvl w:val="1"/>
      </w:pPr>
      <w:r>
        <w:t>ПАСПОРТ</w:t>
      </w:r>
    </w:p>
    <w:p w:rsidR="006A0CF7" w:rsidRDefault="006A0CF7">
      <w:pPr>
        <w:pStyle w:val="ConsPlusTitle"/>
        <w:jc w:val="center"/>
      </w:pPr>
      <w:r>
        <w:t>ГОСУДАРСТВЕННОЙ ПРОГРАММЫ</w:t>
      </w:r>
    </w:p>
    <w:p w:rsidR="006A0CF7" w:rsidRDefault="006A0CF7">
      <w:pPr>
        <w:pStyle w:val="ConsPlusNormal"/>
        <w:jc w:val="center"/>
      </w:pPr>
      <w:r>
        <w:t xml:space="preserve">(в ред. </w:t>
      </w:r>
      <w:hyperlink r:id="rId59"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09.07.2018 N 324)</w:t>
      </w:r>
    </w:p>
    <w:p w:rsidR="006A0CF7" w:rsidRDefault="006A0CF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6A0CF7">
        <w:tc>
          <w:tcPr>
            <w:tcW w:w="3685" w:type="dxa"/>
            <w:tcBorders>
              <w:top w:val="nil"/>
              <w:left w:val="nil"/>
              <w:bottom w:val="nil"/>
              <w:right w:val="nil"/>
            </w:tcBorders>
          </w:tcPr>
          <w:p w:rsidR="006A0CF7" w:rsidRDefault="006A0CF7">
            <w:pPr>
              <w:pStyle w:val="ConsPlusNormal"/>
            </w:pPr>
            <w:r>
              <w:t>Наименование государственной программы</w:t>
            </w:r>
          </w:p>
        </w:tc>
        <w:tc>
          <w:tcPr>
            <w:tcW w:w="5385" w:type="dxa"/>
            <w:tcBorders>
              <w:top w:val="nil"/>
              <w:left w:val="nil"/>
              <w:bottom w:val="nil"/>
              <w:right w:val="nil"/>
            </w:tcBorders>
          </w:tcPr>
          <w:p w:rsidR="006A0CF7" w:rsidRDefault="006A0CF7">
            <w:pPr>
              <w:pStyle w:val="ConsPlusNormal"/>
              <w:jc w:val="both"/>
            </w:pPr>
            <w:r>
              <w:t>Государственная программа Сахалинской области "Экономическое развитие и инновационная политика Сахалинской области"</w:t>
            </w:r>
          </w:p>
        </w:tc>
      </w:tr>
      <w:tr w:rsidR="006A0CF7">
        <w:tc>
          <w:tcPr>
            <w:tcW w:w="3685" w:type="dxa"/>
            <w:tcBorders>
              <w:top w:val="nil"/>
              <w:left w:val="nil"/>
              <w:bottom w:val="nil"/>
              <w:right w:val="nil"/>
            </w:tcBorders>
          </w:tcPr>
          <w:p w:rsidR="006A0CF7" w:rsidRDefault="006A0CF7">
            <w:pPr>
              <w:pStyle w:val="ConsPlusNormal"/>
            </w:pPr>
            <w:r>
              <w:t>Ответственный исполнитель государственной программы</w:t>
            </w:r>
          </w:p>
        </w:tc>
        <w:tc>
          <w:tcPr>
            <w:tcW w:w="5385" w:type="dxa"/>
            <w:tcBorders>
              <w:top w:val="nil"/>
              <w:left w:val="nil"/>
              <w:bottom w:val="nil"/>
              <w:right w:val="nil"/>
            </w:tcBorders>
          </w:tcPr>
          <w:p w:rsidR="006A0CF7" w:rsidRDefault="006A0CF7">
            <w:pPr>
              <w:pStyle w:val="ConsPlusNormal"/>
              <w:jc w:val="both"/>
            </w:pPr>
            <w:r>
              <w:t>Министерство экономического развития Сахалинской области</w:t>
            </w:r>
          </w:p>
        </w:tc>
      </w:tr>
      <w:tr w:rsidR="006A0CF7">
        <w:tc>
          <w:tcPr>
            <w:tcW w:w="3685" w:type="dxa"/>
            <w:tcBorders>
              <w:top w:val="nil"/>
              <w:left w:val="nil"/>
              <w:bottom w:val="nil"/>
              <w:right w:val="nil"/>
            </w:tcBorders>
          </w:tcPr>
          <w:p w:rsidR="006A0CF7" w:rsidRDefault="006A0CF7">
            <w:pPr>
              <w:pStyle w:val="ConsPlusNormal"/>
            </w:pPr>
            <w:r>
              <w:t>Участники государственной программы</w:t>
            </w:r>
          </w:p>
        </w:tc>
        <w:tc>
          <w:tcPr>
            <w:tcW w:w="5385" w:type="dxa"/>
            <w:tcBorders>
              <w:top w:val="nil"/>
              <w:left w:val="nil"/>
              <w:bottom w:val="nil"/>
              <w:right w:val="nil"/>
            </w:tcBorders>
          </w:tcPr>
          <w:p w:rsidR="006A0CF7" w:rsidRDefault="006A0CF7">
            <w:pPr>
              <w:pStyle w:val="ConsPlusNormal"/>
              <w:jc w:val="both"/>
            </w:pPr>
            <w:r>
              <w:t>Министерство образования Сахалинской области</w:t>
            </w:r>
          </w:p>
          <w:p w:rsidR="006A0CF7" w:rsidRDefault="006A0CF7">
            <w:pPr>
              <w:pStyle w:val="ConsPlusNormal"/>
              <w:jc w:val="both"/>
            </w:pPr>
            <w:r>
              <w:t>Министерство строительства Сахалинской области</w:t>
            </w:r>
          </w:p>
          <w:p w:rsidR="006A0CF7" w:rsidRDefault="006A0CF7">
            <w:pPr>
              <w:pStyle w:val="ConsPlusNormal"/>
              <w:jc w:val="both"/>
            </w:pPr>
            <w:r>
              <w:t>Министерство транспорта и дорожного хозяйства Сахалинской области</w:t>
            </w:r>
          </w:p>
          <w:p w:rsidR="006A0CF7" w:rsidRDefault="006A0CF7">
            <w:pPr>
              <w:pStyle w:val="ConsPlusNormal"/>
              <w:jc w:val="both"/>
            </w:pPr>
            <w:r>
              <w:t>Министерство сельского хозяйства и торговли Сахалинской области</w:t>
            </w:r>
          </w:p>
          <w:p w:rsidR="006A0CF7" w:rsidRDefault="006A0CF7">
            <w:pPr>
              <w:pStyle w:val="ConsPlusNormal"/>
              <w:jc w:val="both"/>
            </w:pPr>
            <w:r>
              <w:t>Агентство по рыболовству Сахалинской области</w:t>
            </w:r>
          </w:p>
          <w:p w:rsidR="006A0CF7" w:rsidRDefault="006A0CF7">
            <w:pPr>
              <w:pStyle w:val="ConsPlusNormal"/>
              <w:jc w:val="both"/>
            </w:pPr>
            <w:r>
              <w:t>Министерство цифрового и технологического развития Сахалинской области</w:t>
            </w:r>
          </w:p>
          <w:p w:rsidR="006A0CF7" w:rsidRDefault="006A0CF7">
            <w:pPr>
              <w:pStyle w:val="ConsPlusNormal"/>
              <w:jc w:val="both"/>
            </w:pPr>
            <w:r>
              <w:t>Министерство жилищно-коммунального хозяйства Сахалинской области</w:t>
            </w:r>
          </w:p>
          <w:p w:rsidR="006A0CF7" w:rsidRDefault="006A0CF7">
            <w:pPr>
              <w:pStyle w:val="ConsPlusNormal"/>
              <w:jc w:val="both"/>
            </w:pPr>
            <w:r>
              <w:t>Министерство инвестиционной политики Сахалинской области</w:t>
            </w:r>
          </w:p>
        </w:tc>
      </w:tr>
      <w:tr w:rsidR="006A0CF7">
        <w:tc>
          <w:tcPr>
            <w:tcW w:w="9070" w:type="dxa"/>
            <w:gridSpan w:val="2"/>
            <w:tcBorders>
              <w:top w:val="nil"/>
              <w:left w:val="nil"/>
              <w:bottom w:val="nil"/>
              <w:right w:val="nil"/>
            </w:tcBorders>
          </w:tcPr>
          <w:p w:rsidR="006A0CF7" w:rsidRDefault="006A0CF7">
            <w:pPr>
              <w:pStyle w:val="ConsPlusNormal"/>
              <w:jc w:val="both"/>
            </w:pPr>
            <w:r>
              <w:t xml:space="preserve">(в ред. </w:t>
            </w:r>
            <w:hyperlink r:id="rId60" w:history="1">
              <w:r>
                <w:rPr>
                  <w:color w:val="0000FF"/>
                </w:rPr>
                <w:t>Постановления</w:t>
              </w:r>
            </w:hyperlink>
            <w:r>
              <w:t xml:space="preserve"> Правительства Сахалинской области от 20.08.2020 N 395)</w:t>
            </w:r>
          </w:p>
        </w:tc>
      </w:tr>
      <w:tr w:rsidR="006A0CF7">
        <w:tc>
          <w:tcPr>
            <w:tcW w:w="3685" w:type="dxa"/>
            <w:tcBorders>
              <w:top w:val="nil"/>
              <w:left w:val="nil"/>
              <w:bottom w:val="nil"/>
              <w:right w:val="nil"/>
            </w:tcBorders>
          </w:tcPr>
          <w:p w:rsidR="006A0CF7" w:rsidRDefault="006A0CF7">
            <w:pPr>
              <w:pStyle w:val="ConsPlusNormal"/>
            </w:pPr>
            <w:r>
              <w:t>Подпрограммы государственной программы</w:t>
            </w:r>
          </w:p>
        </w:tc>
        <w:tc>
          <w:tcPr>
            <w:tcW w:w="5385" w:type="dxa"/>
            <w:tcBorders>
              <w:top w:val="nil"/>
              <w:left w:val="nil"/>
              <w:bottom w:val="nil"/>
              <w:right w:val="nil"/>
            </w:tcBorders>
          </w:tcPr>
          <w:p w:rsidR="006A0CF7" w:rsidRDefault="006A0CF7">
            <w:pPr>
              <w:pStyle w:val="ConsPlusNormal"/>
              <w:jc w:val="both"/>
            </w:pPr>
            <w:r>
              <w:t xml:space="preserve">1. </w:t>
            </w:r>
            <w:hyperlink w:anchor="P421" w:history="1">
              <w:r>
                <w:rPr>
                  <w:color w:val="0000FF"/>
                </w:rPr>
                <w:t>Подпрограмма 1</w:t>
              </w:r>
            </w:hyperlink>
            <w:r>
              <w:t xml:space="preserve"> "Развитие инвестиционного потенциала Сахалинской области"</w:t>
            </w:r>
          </w:p>
          <w:p w:rsidR="006A0CF7" w:rsidRDefault="006A0CF7">
            <w:pPr>
              <w:pStyle w:val="ConsPlusNormal"/>
              <w:jc w:val="both"/>
            </w:pPr>
            <w:r>
              <w:t xml:space="preserve">2. </w:t>
            </w:r>
            <w:hyperlink w:anchor="P865" w:history="1">
              <w:r>
                <w:rPr>
                  <w:color w:val="0000FF"/>
                </w:rPr>
                <w:t>Подпрограмма 2</w:t>
              </w:r>
            </w:hyperlink>
            <w:r>
              <w:t xml:space="preserve"> "Развитие малого и среднего предпринимательства в Сахалинской области"</w:t>
            </w:r>
          </w:p>
          <w:p w:rsidR="006A0CF7" w:rsidRDefault="006A0CF7">
            <w:pPr>
              <w:pStyle w:val="ConsPlusNormal"/>
              <w:jc w:val="both"/>
            </w:pPr>
            <w:r>
              <w:t xml:space="preserve">3. </w:t>
            </w: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A0CF7">
        <w:tc>
          <w:tcPr>
            <w:tcW w:w="3685" w:type="dxa"/>
            <w:tcBorders>
              <w:top w:val="nil"/>
              <w:left w:val="nil"/>
              <w:bottom w:val="nil"/>
              <w:right w:val="nil"/>
            </w:tcBorders>
          </w:tcPr>
          <w:p w:rsidR="006A0CF7" w:rsidRDefault="006A0CF7">
            <w:pPr>
              <w:pStyle w:val="ConsPlusNormal"/>
            </w:pPr>
            <w:r>
              <w:t>Цель государственной программы</w:t>
            </w:r>
          </w:p>
        </w:tc>
        <w:tc>
          <w:tcPr>
            <w:tcW w:w="5385" w:type="dxa"/>
            <w:tcBorders>
              <w:top w:val="nil"/>
              <w:left w:val="nil"/>
              <w:bottom w:val="nil"/>
              <w:right w:val="nil"/>
            </w:tcBorders>
          </w:tcPr>
          <w:p w:rsidR="006A0CF7" w:rsidRDefault="006A0CF7">
            <w:pPr>
              <w:pStyle w:val="ConsPlusNormal"/>
              <w:jc w:val="both"/>
            </w:pPr>
            <w:r>
              <w:t>Создание условий для устойчивого экономического развития Сахалинской области</w:t>
            </w:r>
          </w:p>
        </w:tc>
      </w:tr>
      <w:tr w:rsidR="006A0CF7">
        <w:tc>
          <w:tcPr>
            <w:tcW w:w="3685" w:type="dxa"/>
            <w:tcBorders>
              <w:top w:val="nil"/>
              <w:left w:val="nil"/>
              <w:bottom w:val="nil"/>
              <w:right w:val="nil"/>
            </w:tcBorders>
          </w:tcPr>
          <w:p w:rsidR="006A0CF7" w:rsidRDefault="006A0CF7">
            <w:pPr>
              <w:pStyle w:val="ConsPlusNormal"/>
            </w:pPr>
            <w:r>
              <w:t>Задачи государственной программы</w:t>
            </w:r>
          </w:p>
        </w:tc>
        <w:tc>
          <w:tcPr>
            <w:tcW w:w="5385" w:type="dxa"/>
            <w:tcBorders>
              <w:top w:val="nil"/>
              <w:left w:val="nil"/>
              <w:bottom w:val="nil"/>
              <w:right w:val="nil"/>
            </w:tcBorders>
          </w:tcPr>
          <w:p w:rsidR="006A0CF7" w:rsidRDefault="006A0CF7">
            <w:pPr>
              <w:pStyle w:val="ConsPlusNormal"/>
              <w:jc w:val="both"/>
            </w:pPr>
            <w:r>
              <w:t>1.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A0CF7" w:rsidRDefault="006A0CF7">
            <w:pPr>
              <w:pStyle w:val="ConsPlusNormal"/>
              <w:jc w:val="both"/>
            </w:pPr>
            <w:r>
              <w:t>2. Создание благоприятных условий для развития малого и среднего предпринимательства и повышения конкурентной среды в Сахалинской области</w:t>
            </w:r>
          </w:p>
          <w:p w:rsidR="006A0CF7" w:rsidRDefault="006A0CF7">
            <w:pPr>
              <w:pStyle w:val="ConsPlusNormal"/>
              <w:jc w:val="both"/>
            </w:pPr>
            <w:r>
              <w:t>3. Создание благоприятных условий для осуществления внешнеэкономических, межрегиональных связей и международного сотрудничества на территории Сахалинской области</w:t>
            </w:r>
          </w:p>
        </w:tc>
      </w:tr>
      <w:tr w:rsidR="006A0CF7">
        <w:tc>
          <w:tcPr>
            <w:tcW w:w="3685" w:type="dxa"/>
            <w:tcBorders>
              <w:top w:val="nil"/>
              <w:left w:val="nil"/>
              <w:bottom w:val="nil"/>
              <w:right w:val="nil"/>
            </w:tcBorders>
          </w:tcPr>
          <w:p w:rsidR="006A0CF7" w:rsidRDefault="006A0CF7">
            <w:pPr>
              <w:pStyle w:val="ConsPlusNormal"/>
            </w:pPr>
            <w:r>
              <w:t>Этапы и сроки реализации государственной программы</w:t>
            </w:r>
          </w:p>
        </w:tc>
        <w:tc>
          <w:tcPr>
            <w:tcW w:w="5385" w:type="dxa"/>
            <w:tcBorders>
              <w:top w:val="nil"/>
              <w:left w:val="nil"/>
              <w:bottom w:val="nil"/>
              <w:right w:val="nil"/>
            </w:tcBorders>
          </w:tcPr>
          <w:p w:rsidR="006A0CF7" w:rsidRDefault="006A0CF7">
            <w:pPr>
              <w:pStyle w:val="ConsPlusNormal"/>
              <w:jc w:val="both"/>
            </w:pPr>
            <w:r>
              <w:t>Общий срок реализации государственной программы - 2017 - 2025 годы</w:t>
            </w:r>
          </w:p>
        </w:tc>
      </w:tr>
      <w:tr w:rsidR="006A0CF7">
        <w:tc>
          <w:tcPr>
            <w:tcW w:w="3685" w:type="dxa"/>
            <w:tcBorders>
              <w:top w:val="nil"/>
              <w:left w:val="nil"/>
              <w:bottom w:val="nil"/>
              <w:right w:val="nil"/>
            </w:tcBorders>
          </w:tcPr>
          <w:p w:rsidR="006A0CF7" w:rsidRDefault="006A0CF7">
            <w:pPr>
              <w:pStyle w:val="ConsPlusNormal"/>
            </w:pPr>
            <w:r>
              <w:t>Объемы и источники финансирования государственной программы</w:t>
            </w:r>
          </w:p>
        </w:tc>
        <w:tc>
          <w:tcPr>
            <w:tcW w:w="5385" w:type="dxa"/>
            <w:tcBorders>
              <w:top w:val="nil"/>
              <w:left w:val="nil"/>
              <w:bottom w:val="nil"/>
              <w:right w:val="nil"/>
            </w:tcBorders>
          </w:tcPr>
          <w:p w:rsidR="006A0CF7" w:rsidRDefault="006A0CF7">
            <w:pPr>
              <w:pStyle w:val="ConsPlusNormal"/>
              <w:jc w:val="both"/>
            </w:pPr>
          </w:p>
        </w:tc>
      </w:tr>
    </w:tbl>
    <w:p w:rsidR="006A0CF7" w:rsidRDefault="006A0CF7">
      <w:pPr>
        <w:pStyle w:val="ConsPlusNormal"/>
        <w:jc w:val="cente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587"/>
        <w:gridCol w:w="1587"/>
        <w:gridCol w:w="1587"/>
        <w:gridCol w:w="1587"/>
        <w:gridCol w:w="1587"/>
      </w:tblGrid>
      <w:tr w:rsidR="006A0CF7">
        <w:tc>
          <w:tcPr>
            <w:tcW w:w="9068" w:type="dxa"/>
            <w:gridSpan w:val="6"/>
            <w:tcBorders>
              <w:top w:val="nil"/>
              <w:left w:val="nil"/>
              <w:right w:val="nil"/>
            </w:tcBorders>
          </w:tcPr>
          <w:p w:rsidR="006A0CF7" w:rsidRDefault="006A0CF7">
            <w:pPr>
              <w:pStyle w:val="ConsPlusNormal"/>
              <w:jc w:val="right"/>
            </w:pPr>
            <w:r>
              <w:lastRenderedPageBreak/>
              <w:t>(тыс. рублей)</w:t>
            </w:r>
          </w:p>
        </w:tc>
      </w:tr>
      <w:tr w:rsidR="006A0CF7">
        <w:tblPrEx>
          <w:tblBorders>
            <w:left w:val="single" w:sz="4" w:space="0" w:color="auto"/>
            <w:right w:val="single" w:sz="4" w:space="0" w:color="auto"/>
          </w:tblBorders>
        </w:tblPrEx>
        <w:tc>
          <w:tcPr>
            <w:tcW w:w="1133" w:type="dxa"/>
          </w:tcPr>
          <w:p w:rsidR="006A0CF7" w:rsidRDefault="006A0CF7">
            <w:pPr>
              <w:pStyle w:val="ConsPlusNormal"/>
              <w:jc w:val="center"/>
            </w:pPr>
            <w:r>
              <w:t>Годы</w:t>
            </w:r>
          </w:p>
        </w:tc>
        <w:tc>
          <w:tcPr>
            <w:tcW w:w="1587" w:type="dxa"/>
          </w:tcPr>
          <w:p w:rsidR="006A0CF7" w:rsidRDefault="006A0CF7">
            <w:pPr>
              <w:pStyle w:val="ConsPlusNormal"/>
              <w:jc w:val="center"/>
            </w:pPr>
            <w:r>
              <w:t>Федеральный бюджет</w:t>
            </w:r>
          </w:p>
        </w:tc>
        <w:tc>
          <w:tcPr>
            <w:tcW w:w="1587" w:type="dxa"/>
          </w:tcPr>
          <w:p w:rsidR="006A0CF7" w:rsidRDefault="006A0CF7">
            <w:pPr>
              <w:pStyle w:val="ConsPlusNormal"/>
              <w:jc w:val="center"/>
            </w:pPr>
            <w:r>
              <w:t>Областной бюджет</w:t>
            </w:r>
          </w:p>
        </w:tc>
        <w:tc>
          <w:tcPr>
            <w:tcW w:w="1587" w:type="dxa"/>
          </w:tcPr>
          <w:p w:rsidR="006A0CF7" w:rsidRDefault="006A0CF7">
            <w:pPr>
              <w:pStyle w:val="ConsPlusNormal"/>
              <w:jc w:val="center"/>
            </w:pPr>
            <w:r>
              <w:t>Консолидированные бюджеты муниципальных образований</w:t>
            </w:r>
          </w:p>
        </w:tc>
        <w:tc>
          <w:tcPr>
            <w:tcW w:w="1587" w:type="dxa"/>
          </w:tcPr>
          <w:p w:rsidR="006A0CF7" w:rsidRDefault="006A0CF7">
            <w:pPr>
              <w:pStyle w:val="ConsPlusNormal"/>
              <w:jc w:val="center"/>
            </w:pPr>
            <w:r>
              <w:t>Внебюджетные источники</w:t>
            </w:r>
          </w:p>
        </w:tc>
        <w:tc>
          <w:tcPr>
            <w:tcW w:w="1587" w:type="dxa"/>
          </w:tcPr>
          <w:p w:rsidR="006A0CF7" w:rsidRDefault="006A0CF7">
            <w:pPr>
              <w:pStyle w:val="ConsPlusNormal"/>
              <w:jc w:val="center"/>
            </w:pPr>
            <w:r>
              <w:t>Общий итог</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2017</w:t>
            </w:r>
          </w:p>
        </w:tc>
        <w:tc>
          <w:tcPr>
            <w:tcW w:w="1587" w:type="dxa"/>
          </w:tcPr>
          <w:p w:rsidR="006A0CF7" w:rsidRDefault="006A0CF7">
            <w:pPr>
              <w:pStyle w:val="ConsPlusNormal"/>
              <w:jc w:val="center"/>
            </w:pPr>
            <w:r>
              <w:t>530,2</w:t>
            </w:r>
          </w:p>
        </w:tc>
        <w:tc>
          <w:tcPr>
            <w:tcW w:w="1587" w:type="dxa"/>
          </w:tcPr>
          <w:p w:rsidR="006A0CF7" w:rsidRDefault="006A0CF7">
            <w:pPr>
              <w:pStyle w:val="ConsPlusNormal"/>
              <w:jc w:val="center"/>
            </w:pPr>
            <w:r>
              <w:t>1502972,5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1503502,7</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2018</w:t>
            </w:r>
          </w:p>
        </w:tc>
        <w:tc>
          <w:tcPr>
            <w:tcW w:w="1587" w:type="dxa"/>
          </w:tcPr>
          <w:p w:rsidR="006A0CF7" w:rsidRDefault="006A0CF7">
            <w:pPr>
              <w:pStyle w:val="ConsPlusNormal"/>
              <w:jc w:val="center"/>
            </w:pPr>
            <w:r>
              <w:t>1861925,4</w:t>
            </w:r>
          </w:p>
        </w:tc>
        <w:tc>
          <w:tcPr>
            <w:tcW w:w="1587" w:type="dxa"/>
          </w:tcPr>
          <w:p w:rsidR="006A0CF7" w:rsidRDefault="006A0CF7">
            <w:pPr>
              <w:pStyle w:val="ConsPlusNormal"/>
              <w:jc w:val="center"/>
            </w:pPr>
            <w:r>
              <w:t>906261,5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2768186,9</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2019</w:t>
            </w:r>
          </w:p>
        </w:tc>
        <w:tc>
          <w:tcPr>
            <w:tcW w:w="1587" w:type="dxa"/>
          </w:tcPr>
          <w:p w:rsidR="006A0CF7" w:rsidRDefault="006A0CF7">
            <w:pPr>
              <w:pStyle w:val="ConsPlusNormal"/>
              <w:jc w:val="center"/>
            </w:pPr>
            <w:r>
              <w:t>203443,7</w:t>
            </w:r>
          </w:p>
        </w:tc>
        <w:tc>
          <w:tcPr>
            <w:tcW w:w="1587" w:type="dxa"/>
          </w:tcPr>
          <w:p w:rsidR="006A0CF7" w:rsidRDefault="006A0CF7">
            <w:pPr>
              <w:pStyle w:val="ConsPlusNormal"/>
              <w:jc w:val="center"/>
            </w:pPr>
            <w:r>
              <w:t>859893,2</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1063336,9</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2020</w:t>
            </w:r>
          </w:p>
        </w:tc>
        <w:tc>
          <w:tcPr>
            <w:tcW w:w="1587" w:type="dxa"/>
          </w:tcPr>
          <w:p w:rsidR="006A0CF7" w:rsidRDefault="006A0CF7">
            <w:pPr>
              <w:pStyle w:val="ConsPlusNormal"/>
              <w:jc w:val="center"/>
            </w:pPr>
            <w:r>
              <w:t>136820,9</w:t>
            </w:r>
          </w:p>
        </w:tc>
        <w:tc>
          <w:tcPr>
            <w:tcW w:w="1587" w:type="dxa"/>
          </w:tcPr>
          <w:p w:rsidR="006A0CF7" w:rsidRDefault="006A0CF7">
            <w:pPr>
              <w:pStyle w:val="ConsPlusNormal"/>
              <w:jc w:val="center"/>
            </w:pPr>
            <w:r>
              <w:t>1203370,3</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1340191,2</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2021</w:t>
            </w:r>
          </w:p>
        </w:tc>
        <w:tc>
          <w:tcPr>
            <w:tcW w:w="1587" w:type="dxa"/>
          </w:tcPr>
          <w:p w:rsidR="006A0CF7" w:rsidRDefault="006A0CF7">
            <w:pPr>
              <w:pStyle w:val="ConsPlusNormal"/>
              <w:jc w:val="center"/>
            </w:pPr>
            <w:r>
              <w:t>61895,4</w:t>
            </w:r>
          </w:p>
        </w:tc>
        <w:tc>
          <w:tcPr>
            <w:tcW w:w="1587" w:type="dxa"/>
          </w:tcPr>
          <w:p w:rsidR="006A0CF7" w:rsidRDefault="006A0CF7">
            <w:pPr>
              <w:pStyle w:val="ConsPlusNormal"/>
              <w:jc w:val="center"/>
            </w:pPr>
            <w:r>
              <w:t>680604,9</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742500,3</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2022</w:t>
            </w:r>
          </w:p>
        </w:tc>
        <w:tc>
          <w:tcPr>
            <w:tcW w:w="1587" w:type="dxa"/>
          </w:tcPr>
          <w:p w:rsidR="006A0CF7" w:rsidRDefault="006A0CF7">
            <w:pPr>
              <w:pStyle w:val="ConsPlusNormal"/>
              <w:jc w:val="center"/>
            </w:pPr>
            <w:r>
              <w:t>364803,3</w:t>
            </w:r>
          </w:p>
        </w:tc>
        <w:tc>
          <w:tcPr>
            <w:tcW w:w="1587" w:type="dxa"/>
          </w:tcPr>
          <w:p w:rsidR="006A0CF7" w:rsidRDefault="006A0CF7">
            <w:pPr>
              <w:pStyle w:val="ConsPlusNormal"/>
              <w:jc w:val="center"/>
            </w:pPr>
            <w:r>
              <w:t>816720,5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1181523,8</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2023</w:t>
            </w:r>
          </w:p>
        </w:tc>
        <w:tc>
          <w:tcPr>
            <w:tcW w:w="1587" w:type="dxa"/>
          </w:tcPr>
          <w:p w:rsidR="006A0CF7" w:rsidRDefault="006A0CF7">
            <w:pPr>
              <w:pStyle w:val="ConsPlusNormal"/>
              <w:jc w:val="center"/>
            </w:pPr>
            <w:r>
              <w:t>291,5</w:t>
            </w:r>
          </w:p>
        </w:tc>
        <w:tc>
          <w:tcPr>
            <w:tcW w:w="1587" w:type="dxa"/>
          </w:tcPr>
          <w:p w:rsidR="006A0CF7" w:rsidRDefault="006A0CF7">
            <w:pPr>
              <w:pStyle w:val="ConsPlusNormal"/>
              <w:jc w:val="center"/>
            </w:pPr>
            <w:r>
              <w:t>599192,6</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599484,1</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2024</w:t>
            </w:r>
          </w:p>
        </w:tc>
        <w:tc>
          <w:tcPr>
            <w:tcW w:w="1587" w:type="dxa"/>
          </w:tcPr>
          <w:p w:rsidR="006A0CF7" w:rsidRDefault="006A0CF7">
            <w:pPr>
              <w:pStyle w:val="ConsPlusNormal"/>
              <w:jc w:val="center"/>
            </w:pPr>
            <w:r>
              <w:t>303,2</w:t>
            </w:r>
          </w:p>
        </w:tc>
        <w:tc>
          <w:tcPr>
            <w:tcW w:w="1587" w:type="dxa"/>
          </w:tcPr>
          <w:p w:rsidR="006A0CF7" w:rsidRDefault="006A0CF7">
            <w:pPr>
              <w:pStyle w:val="ConsPlusNormal"/>
              <w:jc w:val="center"/>
            </w:pPr>
            <w:r>
              <w:t>623102,2</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623405,4</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2025</w:t>
            </w:r>
          </w:p>
        </w:tc>
        <w:tc>
          <w:tcPr>
            <w:tcW w:w="1587" w:type="dxa"/>
          </w:tcPr>
          <w:p w:rsidR="006A0CF7" w:rsidRDefault="006A0CF7">
            <w:pPr>
              <w:pStyle w:val="ConsPlusNormal"/>
              <w:jc w:val="center"/>
            </w:pPr>
            <w:r>
              <w:t>315,3</w:t>
            </w:r>
          </w:p>
        </w:tc>
        <w:tc>
          <w:tcPr>
            <w:tcW w:w="1587" w:type="dxa"/>
          </w:tcPr>
          <w:p w:rsidR="006A0CF7" w:rsidRDefault="006A0CF7">
            <w:pPr>
              <w:pStyle w:val="ConsPlusNormal"/>
              <w:jc w:val="center"/>
            </w:pPr>
            <w:r>
              <w:t>648100,1</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648415,4</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Всего</w:t>
            </w:r>
          </w:p>
        </w:tc>
        <w:tc>
          <w:tcPr>
            <w:tcW w:w="1587" w:type="dxa"/>
          </w:tcPr>
          <w:p w:rsidR="006A0CF7" w:rsidRDefault="006A0CF7">
            <w:pPr>
              <w:pStyle w:val="ConsPlusNormal"/>
              <w:jc w:val="center"/>
            </w:pPr>
            <w:r>
              <w:t>2630328,9</w:t>
            </w:r>
          </w:p>
        </w:tc>
        <w:tc>
          <w:tcPr>
            <w:tcW w:w="1587" w:type="dxa"/>
          </w:tcPr>
          <w:p w:rsidR="006A0CF7" w:rsidRDefault="006A0CF7">
            <w:pPr>
              <w:pStyle w:val="ConsPlusNormal"/>
              <w:jc w:val="center"/>
            </w:pPr>
            <w:r>
              <w:t>7840217,8</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10470546,7</w:t>
            </w:r>
          </w:p>
        </w:tc>
      </w:tr>
      <w:tr w:rsidR="006A0CF7">
        <w:tc>
          <w:tcPr>
            <w:tcW w:w="9068" w:type="dxa"/>
            <w:gridSpan w:val="6"/>
            <w:tcBorders>
              <w:left w:val="nil"/>
              <w:bottom w:val="nil"/>
              <w:right w:val="nil"/>
            </w:tcBorders>
          </w:tcPr>
          <w:p w:rsidR="006A0CF7" w:rsidRDefault="006A0CF7">
            <w:pPr>
              <w:pStyle w:val="ConsPlusNormal"/>
              <w:jc w:val="both"/>
            </w:pPr>
            <w:r>
              <w:t xml:space="preserve">(в ред. Постановлений Правительства Сахалинской области от 04.04.2019 </w:t>
            </w:r>
            <w:hyperlink r:id="rId61" w:history="1">
              <w:r>
                <w:rPr>
                  <w:color w:val="0000FF"/>
                </w:rPr>
                <w:t>N 153</w:t>
              </w:r>
            </w:hyperlink>
            <w:r>
              <w:t xml:space="preserve">, от 24.05.2019 </w:t>
            </w:r>
            <w:hyperlink r:id="rId62" w:history="1">
              <w:r>
                <w:rPr>
                  <w:color w:val="0000FF"/>
                </w:rPr>
                <w:t>N 218</w:t>
              </w:r>
            </w:hyperlink>
            <w:r>
              <w:t xml:space="preserve">, от 18.07.2019 </w:t>
            </w:r>
            <w:hyperlink r:id="rId63" w:history="1">
              <w:r>
                <w:rPr>
                  <w:color w:val="0000FF"/>
                </w:rPr>
                <w:t>N 314</w:t>
              </w:r>
            </w:hyperlink>
            <w:r>
              <w:t xml:space="preserve">, от 10.10.2019 </w:t>
            </w:r>
            <w:hyperlink r:id="rId64" w:history="1">
              <w:r>
                <w:rPr>
                  <w:color w:val="0000FF"/>
                </w:rPr>
                <w:t>N 465</w:t>
              </w:r>
            </w:hyperlink>
            <w:r>
              <w:t xml:space="preserve">, от 12.12.2019 </w:t>
            </w:r>
            <w:hyperlink r:id="rId65" w:history="1">
              <w:r>
                <w:rPr>
                  <w:color w:val="0000FF"/>
                </w:rPr>
                <w:t>N 562</w:t>
              </w:r>
            </w:hyperlink>
            <w:r>
              <w:t xml:space="preserve">, от 19.12.2019 </w:t>
            </w:r>
            <w:hyperlink r:id="rId66" w:history="1">
              <w:r>
                <w:rPr>
                  <w:color w:val="0000FF"/>
                </w:rPr>
                <w:t>N 593</w:t>
              </w:r>
            </w:hyperlink>
            <w:r>
              <w:t xml:space="preserve">, от 28.01.2020 </w:t>
            </w:r>
            <w:hyperlink r:id="rId67" w:history="1">
              <w:r>
                <w:rPr>
                  <w:color w:val="0000FF"/>
                </w:rPr>
                <w:t>N 33</w:t>
              </w:r>
            </w:hyperlink>
            <w:r>
              <w:t xml:space="preserve">, от 20.05.2020 </w:t>
            </w:r>
            <w:hyperlink r:id="rId68" w:history="1">
              <w:r>
                <w:rPr>
                  <w:color w:val="0000FF"/>
                </w:rPr>
                <w:t>N 232</w:t>
              </w:r>
            </w:hyperlink>
            <w:r>
              <w:t xml:space="preserve">, от 20.08.2020 </w:t>
            </w:r>
            <w:hyperlink r:id="rId69" w:history="1">
              <w:r>
                <w:rPr>
                  <w:color w:val="0000FF"/>
                </w:rPr>
                <w:t>N 395</w:t>
              </w:r>
            </w:hyperlink>
            <w:r>
              <w:t>)</w:t>
            </w:r>
          </w:p>
        </w:tc>
      </w:tr>
    </w:tbl>
    <w:p w:rsidR="006A0CF7" w:rsidRDefault="006A0CF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6A0CF7">
        <w:tc>
          <w:tcPr>
            <w:tcW w:w="3685" w:type="dxa"/>
            <w:tcBorders>
              <w:top w:val="nil"/>
              <w:left w:val="nil"/>
              <w:bottom w:val="nil"/>
              <w:right w:val="nil"/>
            </w:tcBorders>
          </w:tcPr>
          <w:p w:rsidR="006A0CF7" w:rsidRDefault="006A0CF7">
            <w:pPr>
              <w:pStyle w:val="ConsPlusNormal"/>
            </w:pPr>
            <w:r>
              <w:t>Целевые индикаторы государственной программы и их количественные значения</w:t>
            </w:r>
          </w:p>
        </w:tc>
        <w:tc>
          <w:tcPr>
            <w:tcW w:w="5385" w:type="dxa"/>
            <w:tcBorders>
              <w:top w:val="nil"/>
              <w:left w:val="nil"/>
              <w:bottom w:val="nil"/>
              <w:right w:val="nil"/>
            </w:tcBorders>
          </w:tcPr>
          <w:p w:rsidR="006A0CF7" w:rsidRDefault="006A0CF7">
            <w:pPr>
              <w:pStyle w:val="ConsPlusNormal"/>
              <w:jc w:val="both"/>
            </w:pPr>
            <w:r>
              <w:t>1. Показатели и индикаторы, характеризующие достижение цели и решения задачи 1 к 2025 году:</w:t>
            </w:r>
          </w:p>
          <w:p w:rsidR="006A0CF7" w:rsidRDefault="006A0CF7">
            <w:pPr>
              <w:pStyle w:val="ConsPlusNormal"/>
              <w:jc w:val="both"/>
            </w:pPr>
            <w:r>
              <w:t>1.1. Объем инвестиций в основной капитал по Сахалинской области - 339,9 млрд. руб., в том числе за исключением бюджетных средств - 298,8 млрд. руб.</w:t>
            </w:r>
          </w:p>
          <w:p w:rsidR="006A0CF7" w:rsidRDefault="006A0CF7">
            <w:pPr>
              <w:pStyle w:val="ConsPlusNormal"/>
              <w:jc w:val="both"/>
            </w:pPr>
            <w:r>
              <w:t>2. Показатели и индикаторы, характеризующие достижение цели и решения задачи 2 к 2025 году:</w:t>
            </w:r>
          </w:p>
          <w:p w:rsidR="006A0CF7" w:rsidRDefault="006A0CF7">
            <w:pPr>
              <w:pStyle w:val="ConsPlusNormal"/>
              <w:jc w:val="both"/>
            </w:pPr>
            <w:r>
              <w:t>2.1. Доля производимой продукции субъектами малого и среднего предпринимательства в общем объеме валового регионального продукта - 9,8%.</w:t>
            </w:r>
          </w:p>
          <w:p w:rsidR="006A0CF7" w:rsidRDefault="006A0CF7">
            <w:pPr>
              <w:pStyle w:val="ConsPlusNormal"/>
              <w:jc w:val="both"/>
            </w:pPr>
            <w:r>
              <w:t>2.2. Количество субъектов малого и среднего предпринимательства, включая индивидуальных предпринимателей в Сахалинской области, в расчете на 1 тыс. человек населения - 52 единицы.</w:t>
            </w:r>
          </w:p>
          <w:p w:rsidR="006A0CF7" w:rsidRDefault="006A0CF7">
            <w:pPr>
              <w:pStyle w:val="ConsPlusNormal"/>
              <w:jc w:val="both"/>
            </w:pPr>
            <w:r>
              <w:t>3. Показатели и индикаторы, характеризующие достижение цели и решение задачи 3, к 2025 году:</w:t>
            </w:r>
          </w:p>
          <w:p w:rsidR="006A0CF7" w:rsidRDefault="006A0CF7">
            <w:pPr>
              <w:pStyle w:val="ConsPlusNormal"/>
              <w:jc w:val="both"/>
            </w:pPr>
            <w:r>
              <w:t>3.1. Объем внешнеторгового оборота Сахалинской области - 13,0 млрд. долл. США</w:t>
            </w:r>
          </w:p>
        </w:tc>
      </w:tr>
      <w:tr w:rsidR="006A0CF7">
        <w:tc>
          <w:tcPr>
            <w:tcW w:w="9070" w:type="dxa"/>
            <w:gridSpan w:val="2"/>
            <w:tcBorders>
              <w:top w:val="nil"/>
              <w:left w:val="nil"/>
              <w:bottom w:val="nil"/>
              <w:right w:val="nil"/>
            </w:tcBorders>
          </w:tcPr>
          <w:p w:rsidR="006A0CF7" w:rsidRDefault="006A0CF7">
            <w:pPr>
              <w:pStyle w:val="ConsPlusNormal"/>
              <w:jc w:val="both"/>
            </w:pPr>
            <w:r>
              <w:t xml:space="preserve">(в ред. </w:t>
            </w:r>
            <w:hyperlink r:id="rId70" w:history="1">
              <w:r>
                <w:rPr>
                  <w:color w:val="0000FF"/>
                </w:rPr>
                <w:t>Постановления</w:t>
              </w:r>
            </w:hyperlink>
            <w:r>
              <w:t xml:space="preserve"> Правительства Сахалинской области от 20.05.2020 N 232)</w:t>
            </w:r>
          </w:p>
        </w:tc>
      </w:tr>
    </w:tbl>
    <w:p w:rsidR="006A0CF7" w:rsidRDefault="006A0CF7">
      <w:pPr>
        <w:pStyle w:val="ConsPlusNormal"/>
        <w:jc w:val="center"/>
      </w:pPr>
    </w:p>
    <w:p w:rsidR="006A0CF7" w:rsidRDefault="006A0CF7">
      <w:pPr>
        <w:pStyle w:val="ConsPlusTitle"/>
        <w:jc w:val="center"/>
        <w:outlineLvl w:val="1"/>
      </w:pPr>
      <w:r>
        <w:t>Раздел 1. ХАРАКТЕРИСТИКА ТЕКУЩЕГО СОСТОЯНИЯ,</w:t>
      </w:r>
    </w:p>
    <w:p w:rsidR="006A0CF7" w:rsidRDefault="006A0CF7">
      <w:pPr>
        <w:pStyle w:val="ConsPlusTitle"/>
        <w:jc w:val="center"/>
      </w:pPr>
      <w:r>
        <w:t>ОСНОВНЫХ ПРОБЛЕМ СФЕРЫ РЕАЛИЗАЦИИ ГОСУДАРСТВЕННОЙ ПРОГРАММЫ</w:t>
      </w:r>
    </w:p>
    <w:p w:rsidR="006A0CF7" w:rsidRDefault="006A0CF7">
      <w:pPr>
        <w:pStyle w:val="ConsPlusTitle"/>
        <w:jc w:val="center"/>
      </w:pPr>
      <w:r>
        <w:lastRenderedPageBreak/>
        <w:t>И ПРОГНОЗ РАЗВИТИЯ</w:t>
      </w:r>
    </w:p>
    <w:p w:rsidR="006A0CF7" w:rsidRDefault="006A0CF7">
      <w:pPr>
        <w:pStyle w:val="ConsPlusNormal"/>
        <w:jc w:val="center"/>
      </w:pPr>
    </w:p>
    <w:p w:rsidR="006A0CF7" w:rsidRDefault="006A0CF7">
      <w:pPr>
        <w:pStyle w:val="ConsPlusNormal"/>
        <w:ind w:firstLine="540"/>
        <w:jc w:val="both"/>
      </w:pPr>
      <w:r>
        <w:t>Основной целью работы Правительства Сахалинской области является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w:t>
      </w:r>
    </w:p>
    <w:p w:rsidR="006A0CF7" w:rsidRDefault="006A0CF7">
      <w:pPr>
        <w:pStyle w:val="ConsPlusNormal"/>
        <w:spacing w:before="220"/>
        <w:ind w:firstLine="540"/>
        <w:jc w:val="both"/>
      </w:pPr>
      <w:r>
        <w:t>Отсюда вытекает необходимость перехода к новой модели экономического роста, активизации новых факторов конкурентоспособности экономики, целью которых является изменение структуры региональной экономики, а именно развитие ключевых сфер, таких как сельское хозяйство, рыбопромышленный сектор, промышленность строительных материалов, развитие туризма, с максимально эффективным использованием ресурсного потенциала Сахалинской области.</w:t>
      </w:r>
    </w:p>
    <w:p w:rsidR="006A0CF7" w:rsidRDefault="006A0CF7">
      <w:pPr>
        <w:pStyle w:val="ConsPlusNormal"/>
        <w:spacing w:before="220"/>
        <w:ind w:firstLine="540"/>
        <w:jc w:val="both"/>
      </w:pPr>
      <w:r>
        <w:t>Рост активности бизнеса и в целом экономический рост зависит, в первую очередь, от экономической политики регионов и их инвестиционной активности, для чего жизненно необходима консолидация всех имеющихся ресурсов, всесторонняя поддержка предпринимательских инициатив, создание благоприятного инвестиционного климата и развитие внешнеэкономических, межрегиональных и международных связей, способствующих поддержке спроса на продукцию предпринимателей и освоению новых рынков сбыта.</w:t>
      </w:r>
    </w:p>
    <w:p w:rsidR="006A0CF7" w:rsidRDefault="006A0CF7">
      <w:pPr>
        <w:pStyle w:val="ConsPlusNormal"/>
        <w:spacing w:before="220"/>
        <w:ind w:firstLine="540"/>
        <w:jc w:val="both"/>
      </w:pPr>
      <w:r>
        <w:t>Исходя из этого формируются основные направления государственной программы Сахалинской области "Экономическое развитие и инновационная политика Сахалинской области на 2017 - 2022 годы" (далее - государственная программа), реализация которых позволит добиться устойчивого экономического роста региональной экономики.</w:t>
      </w:r>
    </w:p>
    <w:p w:rsidR="006A0CF7" w:rsidRDefault="006A0CF7">
      <w:pPr>
        <w:pStyle w:val="ConsPlusNormal"/>
        <w:jc w:val="center"/>
      </w:pPr>
    </w:p>
    <w:p w:rsidR="006A0CF7" w:rsidRDefault="006A0CF7">
      <w:pPr>
        <w:pStyle w:val="ConsPlusTitle"/>
        <w:jc w:val="center"/>
        <w:outlineLvl w:val="2"/>
      </w:pPr>
      <w:r>
        <w:t>1.1. Развитие инвестиционного потенциала</w:t>
      </w:r>
    </w:p>
    <w:p w:rsidR="006A0CF7" w:rsidRDefault="006A0CF7">
      <w:pPr>
        <w:pStyle w:val="ConsPlusNormal"/>
        <w:jc w:val="center"/>
      </w:pPr>
    </w:p>
    <w:p w:rsidR="006A0CF7" w:rsidRDefault="006A0CF7">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6A0CF7" w:rsidRDefault="006A0CF7">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6A0CF7" w:rsidRDefault="006A0CF7">
      <w:pPr>
        <w:pStyle w:val="ConsPlusNormal"/>
        <w:spacing w:before="220"/>
        <w:ind w:firstLine="540"/>
        <w:jc w:val="both"/>
      </w:pPr>
      <w:r>
        <w:t>По данным Сахалинстата объем инвестиций в основной капитал в 2017 году по полному кругу предприятий сложился в сумме 299,5 млрд. рублей, в том числе без учета бюджетных средств - 240,6 млрд. руб.</w:t>
      </w:r>
    </w:p>
    <w:p w:rsidR="006A0CF7" w:rsidRDefault="006A0CF7">
      <w:pPr>
        <w:pStyle w:val="ConsPlusNormal"/>
        <w:jc w:val="both"/>
      </w:pPr>
      <w:r>
        <w:t xml:space="preserve">(в ред. </w:t>
      </w:r>
      <w:hyperlink r:id="rId71"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которого составляет от 42 до 70 процентов в 2006 - 2017 годах.</w:t>
      </w:r>
    </w:p>
    <w:p w:rsidR="006A0CF7" w:rsidRDefault="006A0CF7">
      <w:pPr>
        <w:pStyle w:val="ConsPlusNormal"/>
        <w:jc w:val="both"/>
      </w:pPr>
      <w:r>
        <w:t xml:space="preserve">(в ред. </w:t>
      </w:r>
      <w:hyperlink r:id="rId72"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К основным проблемам в Сахалинской области в вопросе привлечения внебюджетных инвестиций относятся следующие факторы:</w:t>
      </w:r>
    </w:p>
    <w:p w:rsidR="006A0CF7" w:rsidRDefault="006A0CF7">
      <w:pPr>
        <w:pStyle w:val="ConsPlusNormal"/>
        <w:spacing w:before="220"/>
        <w:ind w:firstLine="540"/>
        <w:jc w:val="both"/>
      </w:pPr>
      <w:r>
        <w:t xml:space="preserve">-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w:t>
      </w:r>
      <w:r>
        <w:lastRenderedPageBreak/>
        <w:t>области, требованиям нормативных правовых актов для обеспечения необходимого объема вывоза экспортной продукции;</w:t>
      </w:r>
    </w:p>
    <w:p w:rsidR="006A0CF7" w:rsidRDefault="006A0CF7">
      <w:pPr>
        <w:pStyle w:val="ConsPlusNormal"/>
        <w:spacing w:before="220"/>
        <w:ind w:firstLine="540"/>
        <w:jc w:val="both"/>
      </w:pPr>
      <w:r>
        <w:t>- ограниченный внутренний спрос на продукцию, производимую на территории области;</w:t>
      </w:r>
    </w:p>
    <w:p w:rsidR="006A0CF7" w:rsidRDefault="006A0CF7">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6A0CF7" w:rsidRDefault="006A0CF7">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6A0CF7" w:rsidRDefault="006A0CF7">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6A0CF7" w:rsidRDefault="006A0CF7">
      <w:pPr>
        <w:pStyle w:val="ConsPlusNormal"/>
        <w:spacing w:before="220"/>
        <w:ind w:firstLine="540"/>
        <w:jc w:val="both"/>
      </w:pPr>
      <w:r>
        <w:t>- риски природного характера (суровые климатические условия, сейсмическая опасность территории).</w:t>
      </w:r>
    </w:p>
    <w:p w:rsidR="006A0CF7" w:rsidRDefault="006A0CF7">
      <w:pPr>
        <w:pStyle w:val="ConsPlusNormal"/>
        <w:spacing w:before="220"/>
        <w:ind w:firstLine="540"/>
        <w:jc w:val="both"/>
      </w:pPr>
      <w:r>
        <w:t>Существующие негативные факторы все еще значительно сдерживают привлекательность региона для частных инвесторов.</w:t>
      </w:r>
    </w:p>
    <w:p w:rsidR="006A0CF7" w:rsidRDefault="006A0CF7">
      <w:pPr>
        <w:pStyle w:val="ConsPlusNormal"/>
        <w:spacing w:before="220"/>
        <w:ind w:firstLine="540"/>
        <w:jc w:val="both"/>
      </w:pPr>
      <w:r>
        <w:t>Разработанная государственная программа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 что приведет к росту инвестиционной активности в регионе.</w:t>
      </w:r>
    </w:p>
    <w:p w:rsidR="006A0CF7" w:rsidRDefault="006A0CF7">
      <w:pPr>
        <w:pStyle w:val="ConsPlusNormal"/>
        <w:jc w:val="center"/>
      </w:pPr>
    </w:p>
    <w:p w:rsidR="006A0CF7" w:rsidRDefault="006A0CF7">
      <w:pPr>
        <w:pStyle w:val="ConsPlusTitle"/>
        <w:jc w:val="center"/>
        <w:outlineLvl w:val="2"/>
      </w:pPr>
      <w:r>
        <w:t>1.2. Малый и средний бизнес</w:t>
      </w:r>
    </w:p>
    <w:p w:rsidR="006A0CF7" w:rsidRDefault="006A0CF7">
      <w:pPr>
        <w:pStyle w:val="ConsPlusNormal"/>
        <w:jc w:val="center"/>
      </w:pPr>
    </w:p>
    <w:p w:rsidR="006A0CF7" w:rsidRDefault="006A0CF7">
      <w:pPr>
        <w:pStyle w:val="ConsPlusNormal"/>
        <w:ind w:firstLine="540"/>
        <w:jc w:val="both"/>
      </w:pPr>
      <w:r>
        <w:t>Малое и среднее предпринимательство играет значительную роль в социально-экономической структуре Сахалинской области. Оно присутствует практически во всех отраслях экономики области.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особенно в отдаленных районах области, смягчая социальные проблемы.</w:t>
      </w:r>
    </w:p>
    <w:p w:rsidR="006A0CF7" w:rsidRDefault="006A0CF7">
      <w:pPr>
        <w:pStyle w:val="ConsPlusNormal"/>
        <w:spacing w:before="220"/>
        <w:ind w:firstLine="540"/>
        <w:jc w:val="both"/>
      </w:pPr>
      <w:r>
        <w:t>Малые и средние предприятия - это почти 27 тыс. хозяйствующих субъектов, рабочие места для более 96,0 тыс. граждан. Около одной десятой валового регионального продукта Сахалинской области создаются такими организациями.</w:t>
      </w:r>
    </w:p>
    <w:p w:rsidR="006A0CF7" w:rsidRDefault="006A0CF7">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6A0CF7" w:rsidRDefault="006A0CF7">
      <w:pPr>
        <w:pStyle w:val="ConsPlusNormal"/>
        <w:spacing w:before="220"/>
        <w:ind w:firstLine="540"/>
        <w:jc w:val="both"/>
      </w:pPr>
      <w:r>
        <w:t>На развитие малого и среднего предпринимательства оказывает влияние ряд проблем, имеющих как общероссийское, так и местное значение. Наиболее значимые из них:</w:t>
      </w:r>
    </w:p>
    <w:p w:rsidR="006A0CF7" w:rsidRDefault="006A0CF7">
      <w:pPr>
        <w:pStyle w:val="ConsPlusNormal"/>
        <w:spacing w:before="220"/>
        <w:ind w:firstLine="540"/>
        <w:jc w:val="both"/>
      </w:pPr>
      <w:r>
        <w:t>- недостаток собственных финансовых ресурсов для развития бизнеса;</w:t>
      </w:r>
    </w:p>
    <w:p w:rsidR="006A0CF7" w:rsidRDefault="006A0CF7">
      <w:pPr>
        <w:pStyle w:val="ConsPlusNormal"/>
        <w:spacing w:before="220"/>
        <w:ind w:firstLine="540"/>
        <w:jc w:val="both"/>
      </w:pPr>
      <w:r>
        <w:t>- высокая стоимость и сложность получения банковских кредитных ресурсов;</w:t>
      </w:r>
    </w:p>
    <w:p w:rsidR="006A0CF7" w:rsidRDefault="006A0CF7">
      <w:pPr>
        <w:pStyle w:val="ConsPlusNormal"/>
        <w:spacing w:before="220"/>
        <w:ind w:firstLine="540"/>
        <w:jc w:val="both"/>
      </w:pPr>
      <w:r>
        <w:t>- неразвитость инфраструктуры для поддержки малого и среднего предпринимательства, особенно в муниципальных образованиях;</w:t>
      </w:r>
    </w:p>
    <w:p w:rsidR="006A0CF7" w:rsidRDefault="006A0CF7">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6A0CF7" w:rsidRDefault="006A0CF7">
      <w:pPr>
        <w:pStyle w:val="ConsPlusNormal"/>
        <w:spacing w:before="220"/>
        <w:ind w:firstLine="540"/>
        <w:jc w:val="both"/>
      </w:pPr>
      <w:r>
        <w:lastRenderedPageBreak/>
        <w:t>- сложные стартовые условия для начала бизнеса;</w:t>
      </w:r>
    </w:p>
    <w:p w:rsidR="006A0CF7" w:rsidRDefault="006A0CF7">
      <w:pPr>
        <w:pStyle w:val="ConsPlusNormal"/>
        <w:spacing w:before="220"/>
        <w:ind w:firstLine="540"/>
        <w:jc w:val="both"/>
      </w:pPr>
      <w:r>
        <w:t>- низкая инвестиционная и инновационная активность малого бизнеса;</w:t>
      </w:r>
    </w:p>
    <w:p w:rsidR="006A0CF7" w:rsidRDefault="006A0CF7">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6A0CF7" w:rsidRDefault="006A0CF7">
      <w:pPr>
        <w:pStyle w:val="ConsPlusNormal"/>
        <w:spacing w:before="220"/>
        <w:ind w:firstLine="540"/>
        <w:jc w:val="both"/>
      </w:pPr>
      <w:r>
        <w:t>- недостаток средств в муниципальных бюджетах на развитие малого и среднего предпринимательства;</w:t>
      </w:r>
    </w:p>
    <w:p w:rsidR="006A0CF7" w:rsidRDefault="006A0CF7">
      <w:pPr>
        <w:pStyle w:val="ConsPlusNormal"/>
        <w:spacing w:before="220"/>
        <w:ind w:firstLine="540"/>
        <w:jc w:val="both"/>
      </w:pPr>
      <w:r>
        <w:t>- регуляторные ограничения: налогообложение и тарифное регулирование;</w:t>
      </w:r>
    </w:p>
    <w:p w:rsidR="006A0CF7" w:rsidRDefault="006A0CF7">
      <w:pPr>
        <w:pStyle w:val="ConsPlusNormal"/>
        <w:spacing w:before="220"/>
        <w:ind w:firstLine="540"/>
        <w:jc w:val="both"/>
      </w:pPr>
      <w:r>
        <w:t>- наличие административных барьеров (чрезмерное количество установленных норм, запретов, внутренних инструкций и т.п., зачастую противоречащих друг другу), прежде всего, для развития малого и среднего бизнеса, в том числе инновационного.</w:t>
      </w:r>
    </w:p>
    <w:p w:rsidR="006A0CF7" w:rsidRDefault="006A0CF7">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6A0CF7" w:rsidRDefault="006A0CF7">
      <w:pPr>
        <w:pStyle w:val="ConsPlusNormal"/>
        <w:spacing w:before="220"/>
        <w:ind w:firstLine="540"/>
        <w:jc w:val="both"/>
      </w:pPr>
      <w:r>
        <w:t>Очевидна актуальность принятия на региональном уровне мер для дальнейшего развития малого и среднего предпринимательства, что обеспечит увеличение доли производимой продукции субъектами малого и среднего предпринимательства в валовом региональном продукте, рост количества субъектов малого и среднего предпринимательства, увеличение доли работающих в предпринимательстве.</w:t>
      </w:r>
    </w:p>
    <w:p w:rsidR="006A0CF7" w:rsidRDefault="006A0CF7">
      <w:pPr>
        <w:pStyle w:val="ConsPlusNormal"/>
        <w:jc w:val="center"/>
      </w:pPr>
    </w:p>
    <w:p w:rsidR="006A0CF7" w:rsidRDefault="006A0CF7">
      <w:pPr>
        <w:pStyle w:val="ConsPlusTitle"/>
        <w:jc w:val="center"/>
        <w:outlineLvl w:val="2"/>
      </w:pPr>
      <w:r>
        <w:t>1.3. Развитие внешнеэкономических,</w:t>
      </w:r>
    </w:p>
    <w:p w:rsidR="006A0CF7" w:rsidRDefault="006A0CF7">
      <w:pPr>
        <w:pStyle w:val="ConsPlusTitle"/>
        <w:jc w:val="center"/>
      </w:pPr>
      <w:r>
        <w:t>межрегиональных и международных связей</w:t>
      </w:r>
    </w:p>
    <w:p w:rsidR="006A0CF7" w:rsidRDefault="006A0CF7">
      <w:pPr>
        <w:pStyle w:val="ConsPlusNormal"/>
        <w:jc w:val="center"/>
      </w:pPr>
    </w:p>
    <w:p w:rsidR="006A0CF7" w:rsidRDefault="006A0CF7">
      <w:pPr>
        <w:pStyle w:val="ConsPlusNormal"/>
        <w:ind w:firstLine="540"/>
        <w:jc w:val="both"/>
      </w:pPr>
      <w:r>
        <w:t>Выгодное экономико-географическое положение Сахалинской области, ее близость к развитым странам АТР, емкость их рынков и дефицит природно-сырьевых ресурсов у этой группы стран - все это способствует развитию внешнеторговых и международных связей региона.</w:t>
      </w:r>
    </w:p>
    <w:p w:rsidR="006A0CF7" w:rsidRDefault="006A0CF7">
      <w:pPr>
        <w:pStyle w:val="ConsPlusNormal"/>
        <w:spacing w:before="220"/>
        <w:ind w:firstLine="540"/>
        <w:jc w:val="both"/>
      </w:pPr>
      <w:r>
        <w:t>На протяжении ряда лет островной регион уверенно занимает первое место в Дальневосточном федеральном округе по объему внешнеторгового оборота.</w:t>
      </w:r>
    </w:p>
    <w:p w:rsidR="006A0CF7" w:rsidRDefault="006A0CF7">
      <w:pPr>
        <w:pStyle w:val="ConsPlusNormal"/>
        <w:spacing w:before="220"/>
        <w:ind w:firstLine="540"/>
        <w:jc w:val="both"/>
      </w:pPr>
      <w:r>
        <w:t>Сахалинская область активно развивает международные гуманитарные связи в сфере образования, здравоохранения, культуры и спорта. Ведущими партнерами региона по реализации программ гуманитарных обменов являются Япония, Республика Корея и КНР.</w:t>
      </w:r>
    </w:p>
    <w:p w:rsidR="006A0CF7" w:rsidRDefault="006A0CF7">
      <w:pPr>
        <w:pStyle w:val="ConsPlusNormal"/>
        <w:spacing w:before="220"/>
        <w:ind w:firstLine="540"/>
        <w:jc w:val="both"/>
      </w:pPr>
      <w:r>
        <w:t>Вместе с тем в современных условиях складывается ситуация, когда под воздействием геополитических факторов и неблагоприятной внешнеэкономической конъюнктуры могут существенно замедлиться темпы внешней торговли и международного сотрудничества Сахалинской области. Это может оказать негативное воздействие на объемы внешнеторговых операций, привлечение зарубежных инвестиций и технологий, что в целом отрицательно скажется на темпах социально-экономического развития региона, ухудшит его бюджетные позиции.</w:t>
      </w:r>
    </w:p>
    <w:p w:rsidR="006A0CF7" w:rsidRDefault="006A0CF7">
      <w:pPr>
        <w:pStyle w:val="ConsPlusNormal"/>
        <w:spacing w:before="220"/>
        <w:ind w:firstLine="540"/>
        <w:jc w:val="both"/>
      </w:pPr>
      <w:r>
        <w:t>Учитывая совокупность общемировых внешнеэкономических факторов, оказывающих влияние на внешнюю торговлю области, целью государственной программы не является наращивание физических объемов областного экспорта. Реализация мероприятий государственной программы призвана повысить его эффективность за счет увеличения в товарной структуре экспорта количества несырьевых товарных позиций.</w:t>
      </w:r>
    </w:p>
    <w:p w:rsidR="006A0CF7" w:rsidRDefault="006A0CF7">
      <w:pPr>
        <w:pStyle w:val="ConsPlusNormal"/>
        <w:spacing w:before="220"/>
        <w:ind w:firstLine="540"/>
        <w:jc w:val="both"/>
      </w:pPr>
      <w:r>
        <w:t>Необходимо продолжать наращивать международные гуманитарные связи, которые являются эффективным инструментом регионального развития, способствуют формированию и укреплению положительного образа Сахалинской области на международной арене.</w:t>
      </w:r>
    </w:p>
    <w:p w:rsidR="006A0CF7" w:rsidRDefault="006A0CF7">
      <w:pPr>
        <w:pStyle w:val="ConsPlusNormal"/>
        <w:spacing w:before="220"/>
        <w:ind w:firstLine="540"/>
        <w:jc w:val="both"/>
      </w:pPr>
      <w:r>
        <w:lastRenderedPageBreak/>
        <w:t>Структурой региональной экономики, в которой превалируют добывающие отрасли, продиктована необходимость завозить большую часть товаров продовольственной группы, промышленные товары, а также товары народного потребления из субъектов Российской Федерации.</w:t>
      </w:r>
    </w:p>
    <w:p w:rsidR="006A0CF7" w:rsidRDefault="006A0CF7">
      <w:pPr>
        <w:pStyle w:val="ConsPlusNormal"/>
        <w:spacing w:before="220"/>
        <w:ind w:firstLine="540"/>
        <w:jc w:val="both"/>
      </w:pPr>
      <w:r>
        <w:t>Исходя из этого, для Сахалинской области важное значение имеет дальнейшее развитие хозяйственных связей на межрегиональном уровне, углубление межрегиональной интеграции на внутрироссийском рынке, что обеспечит формирование благоприятных условий и факторов для осуществления внешнеторгового, международного и межрегионального сотрудничества в островном регионе.</w:t>
      </w:r>
    </w:p>
    <w:p w:rsidR="006A0CF7" w:rsidRDefault="006A0CF7">
      <w:pPr>
        <w:pStyle w:val="ConsPlusNormal"/>
        <w:jc w:val="center"/>
      </w:pPr>
    </w:p>
    <w:p w:rsidR="006A0CF7" w:rsidRDefault="006A0CF7">
      <w:pPr>
        <w:pStyle w:val="ConsPlusTitle"/>
        <w:jc w:val="center"/>
        <w:outlineLvl w:val="1"/>
      </w:pPr>
      <w:r>
        <w:t>Раздел 2. ПРИОРИТЕТЫ И ЦЕЛИ РЕГИОНАЛЬНОЙ ПОЛИТИКИ</w:t>
      </w:r>
    </w:p>
    <w:p w:rsidR="006A0CF7" w:rsidRDefault="006A0CF7">
      <w:pPr>
        <w:pStyle w:val="ConsPlusTitle"/>
        <w:jc w:val="center"/>
      </w:pPr>
      <w:r>
        <w:t>В СФЕРЕ РЕАЛИЗАЦИИ ГОСУДАРСТВЕННОЙ ПРОГРАММЫ,</w:t>
      </w:r>
    </w:p>
    <w:p w:rsidR="006A0CF7" w:rsidRDefault="006A0CF7">
      <w:pPr>
        <w:pStyle w:val="ConsPlusTitle"/>
        <w:jc w:val="center"/>
      </w:pPr>
      <w:r>
        <w:t>ОПИСАНИЕ ОСНОВНЫХ ЦЕЛЕЙ И ЗАДАЧ ГОСУДАРСТВЕННОЙ ПРОГРАММЫ</w:t>
      </w:r>
    </w:p>
    <w:p w:rsidR="006A0CF7" w:rsidRDefault="006A0CF7">
      <w:pPr>
        <w:pStyle w:val="ConsPlusNormal"/>
        <w:jc w:val="center"/>
      </w:pPr>
    </w:p>
    <w:p w:rsidR="006A0CF7" w:rsidRDefault="006A0CF7">
      <w:pPr>
        <w:pStyle w:val="ConsPlusNormal"/>
        <w:ind w:firstLine="540"/>
        <w:jc w:val="both"/>
      </w:pPr>
      <w:r>
        <w:t xml:space="preserve">Приоритеты государственной политики в сфере экономического развития Сахалинской области, а также механизмы их достижения определены исходя из долгосрочных приоритетов, закрепленных в </w:t>
      </w:r>
      <w:hyperlink r:id="rId73"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74" w:history="1">
        <w:r>
          <w:rPr>
            <w:color w:val="0000FF"/>
          </w:rPr>
          <w:t>Концепции</w:t>
        </w:r>
      </w:hyperlink>
      <w:r>
        <w:t xml:space="preserve"> долгосрочного социально-экономического развития на период до 2020 года, </w:t>
      </w:r>
      <w:hyperlink r:id="rId75" w:history="1">
        <w:r>
          <w:rPr>
            <w:color w:val="0000FF"/>
          </w:rPr>
          <w:t>Указе</w:t>
        </w:r>
      </w:hyperlink>
      <w:r>
        <w:t xml:space="preserve"> Президента Российской Федерации от 07.05.2012 N 596 "О долгосрочной государственной экономической политике", </w:t>
      </w:r>
      <w:hyperlink r:id="rId76" w:history="1">
        <w:r>
          <w:rPr>
            <w:color w:val="0000FF"/>
          </w:rPr>
          <w:t>Стратегии</w:t>
        </w:r>
      </w:hyperlink>
      <w:r>
        <w:t xml:space="preserve"> развития малого и среднего предпринимательства в Российской Федерации на период до 2030 года, а также </w:t>
      </w:r>
      <w:hyperlink r:id="rId77" w:history="1">
        <w:r>
          <w:rPr>
            <w:color w:val="0000FF"/>
          </w:rPr>
          <w:t>Стратегии</w:t>
        </w:r>
      </w:hyperlink>
      <w:r>
        <w:t xml:space="preserve"> социально-экономического развития Сахалинской области на период до 2035 года и других стратегических документах.</w:t>
      </w:r>
    </w:p>
    <w:p w:rsidR="006A0CF7" w:rsidRDefault="006A0CF7">
      <w:pPr>
        <w:pStyle w:val="ConsPlusNormal"/>
        <w:jc w:val="both"/>
      </w:pPr>
      <w:r>
        <w:t xml:space="preserve">(в ред. Постановлений Правительства Сахалинской области от 09.07.2018 </w:t>
      </w:r>
      <w:hyperlink r:id="rId78" w:history="1">
        <w:r>
          <w:rPr>
            <w:color w:val="0000FF"/>
          </w:rPr>
          <w:t>N 324</w:t>
        </w:r>
      </w:hyperlink>
      <w:r>
        <w:t xml:space="preserve">, от 20.05.2020 </w:t>
      </w:r>
      <w:hyperlink r:id="rId79" w:history="1">
        <w:r>
          <w:rPr>
            <w:color w:val="0000FF"/>
          </w:rPr>
          <w:t>N 232</w:t>
        </w:r>
      </w:hyperlink>
      <w:r>
        <w:t>)</w:t>
      </w:r>
    </w:p>
    <w:p w:rsidR="006A0CF7" w:rsidRDefault="006A0CF7">
      <w:pPr>
        <w:pStyle w:val="ConsPlusNormal"/>
        <w:spacing w:before="220"/>
        <w:ind w:firstLine="540"/>
        <w:jc w:val="both"/>
      </w:pPr>
      <w:r>
        <w:t>В соответствии со стратегическими документами долгосрочные и среднесрочные приоритеты в развитии экономики Сахалинской области должны обеспечить рост конкурентоспособности экономики как основы для экономического развития и повышение качества жизни населения.</w:t>
      </w:r>
    </w:p>
    <w:p w:rsidR="006A0CF7" w:rsidRDefault="006A0CF7">
      <w:pPr>
        <w:pStyle w:val="ConsPlusNormal"/>
        <w:spacing w:before="220"/>
        <w:ind w:firstLine="540"/>
        <w:jc w:val="both"/>
      </w:pPr>
      <w:r>
        <w:t>Система приоритетов развития Сахалинской области построена на основе анализа ее текущего положения, сильных и слабых сторон социальной и экономической сфер, анализа имеющихся и перспективных возможностей и существующих и прогнозируемых угроз и вызовов.</w:t>
      </w:r>
    </w:p>
    <w:p w:rsidR="006A0CF7" w:rsidRDefault="006A0CF7">
      <w:pPr>
        <w:pStyle w:val="ConsPlusNormal"/>
        <w:spacing w:before="220"/>
        <w:ind w:firstLine="540"/>
        <w:jc w:val="both"/>
      </w:pPr>
      <w:r>
        <w:t>Исходя из этого определена главная цель государственной программы - создание условий для устойчивого экономического развития Сахалинской области.</w:t>
      </w:r>
    </w:p>
    <w:p w:rsidR="006A0CF7" w:rsidRDefault="006A0CF7">
      <w:pPr>
        <w:pStyle w:val="ConsPlusNormal"/>
        <w:spacing w:before="220"/>
        <w:ind w:firstLine="540"/>
        <w:jc w:val="both"/>
      </w:pPr>
      <w: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6A0CF7" w:rsidRDefault="006A0CF7">
      <w:pPr>
        <w:pStyle w:val="ConsPlusNormal"/>
        <w:spacing w:before="220"/>
        <w:ind w:firstLine="540"/>
        <w:jc w:val="both"/>
      </w:pPr>
      <w:r>
        <w:t>-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A0CF7" w:rsidRDefault="006A0CF7">
      <w:pPr>
        <w:pStyle w:val="ConsPlusNormal"/>
        <w:spacing w:before="220"/>
        <w:ind w:firstLine="540"/>
        <w:jc w:val="both"/>
      </w:pPr>
      <w:r>
        <w:t>- создание благоприятных условий для развития малого и среднего предпринимательства и повышения конкурентной среды в Сахалинской области;</w:t>
      </w:r>
    </w:p>
    <w:p w:rsidR="006A0CF7" w:rsidRDefault="006A0CF7">
      <w:pPr>
        <w:pStyle w:val="ConsPlusNormal"/>
        <w:spacing w:before="220"/>
        <w:ind w:firstLine="540"/>
        <w:jc w:val="both"/>
      </w:pPr>
      <w:r>
        <w:t>-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6A0CF7" w:rsidRDefault="006A0CF7">
      <w:pPr>
        <w:pStyle w:val="ConsPlusNormal"/>
        <w:spacing w:before="220"/>
        <w:ind w:firstLine="540"/>
        <w:jc w:val="both"/>
      </w:pPr>
      <w:r>
        <w:t>Масштабность поставленной цели требует разработки комплекса мероприятий, в этой связи в настоящей государственной программе предусмотрена реализация следующих подпрограмм:</w:t>
      </w:r>
    </w:p>
    <w:p w:rsidR="006A0CF7" w:rsidRDefault="006A0CF7">
      <w:pPr>
        <w:pStyle w:val="ConsPlusNormal"/>
        <w:spacing w:before="220"/>
        <w:ind w:firstLine="540"/>
        <w:jc w:val="both"/>
      </w:pPr>
      <w:r>
        <w:t xml:space="preserve">- </w:t>
      </w:r>
      <w:hyperlink w:anchor="P421" w:history="1">
        <w:r>
          <w:rPr>
            <w:color w:val="0000FF"/>
          </w:rPr>
          <w:t>подпрограмма 1</w:t>
        </w:r>
      </w:hyperlink>
      <w:r>
        <w:t xml:space="preserve"> "Развитие инвестиционного потенциала Сахалинской области";</w:t>
      </w:r>
    </w:p>
    <w:p w:rsidR="006A0CF7" w:rsidRDefault="006A0CF7">
      <w:pPr>
        <w:pStyle w:val="ConsPlusNormal"/>
        <w:spacing w:before="220"/>
        <w:ind w:firstLine="540"/>
        <w:jc w:val="both"/>
      </w:pPr>
      <w:r>
        <w:t xml:space="preserve">- </w:t>
      </w:r>
      <w:hyperlink w:anchor="P865" w:history="1">
        <w:r>
          <w:rPr>
            <w:color w:val="0000FF"/>
          </w:rPr>
          <w:t>подпрограмма 2</w:t>
        </w:r>
      </w:hyperlink>
      <w:r>
        <w:t xml:space="preserve"> "Развитие малого и среднего предпринимательства в Сахалинской </w:t>
      </w:r>
      <w:r>
        <w:lastRenderedPageBreak/>
        <w:t>области";</w:t>
      </w:r>
    </w:p>
    <w:p w:rsidR="006A0CF7" w:rsidRDefault="006A0CF7">
      <w:pPr>
        <w:pStyle w:val="ConsPlusNormal"/>
        <w:spacing w:before="220"/>
        <w:ind w:firstLine="540"/>
        <w:jc w:val="both"/>
      </w:pPr>
      <w:r>
        <w:t xml:space="preserve">- </w:t>
      </w: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p w:rsidR="006A0CF7" w:rsidRDefault="006A0CF7">
      <w:pPr>
        <w:pStyle w:val="ConsPlusNormal"/>
        <w:jc w:val="center"/>
      </w:pPr>
    </w:p>
    <w:p w:rsidR="006A0CF7" w:rsidRDefault="006A0CF7">
      <w:pPr>
        <w:pStyle w:val="ConsPlusTitle"/>
        <w:jc w:val="center"/>
        <w:outlineLvl w:val="1"/>
      </w:pPr>
      <w:r>
        <w:t>Раздел 3. ПЕРЕЧЕНЬ МЕРОПРИЯТИЙ ГОСУДАРСТВЕННОЙ ПРОГРАММЫ</w:t>
      </w:r>
    </w:p>
    <w:p w:rsidR="006A0CF7" w:rsidRDefault="006A0CF7">
      <w:pPr>
        <w:pStyle w:val="ConsPlusNormal"/>
        <w:jc w:val="center"/>
      </w:pPr>
    </w:p>
    <w:p w:rsidR="006A0CF7" w:rsidRDefault="006A0CF7">
      <w:pPr>
        <w:pStyle w:val="ConsPlusNormal"/>
        <w:ind w:firstLine="540"/>
        <w:jc w:val="both"/>
      </w:pPr>
      <w:r>
        <w:t>Государственная программа реализуется посредством входящих в ее состав подпрограмм, содержащих комплекс собственных мероприятий.</w:t>
      </w:r>
    </w:p>
    <w:p w:rsidR="006A0CF7" w:rsidRDefault="006A0CF7">
      <w:pPr>
        <w:pStyle w:val="ConsPlusNormal"/>
        <w:spacing w:before="220"/>
        <w:ind w:firstLine="540"/>
        <w:jc w:val="both"/>
      </w:pPr>
      <w:hyperlink w:anchor="P421" w:history="1">
        <w:r>
          <w:rPr>
            <w:color w:val="0000FF"/>
          </w:rPr>
          <w:t>Подпрограмма 1</w:t>
        </w:r>
      </w:hyperlink>
      <w:r>
        <w:t xml:space="preserve"> "Развитие инвестиционного потенциала Сахалинской области" (далее - Подпрограмма 1) направлена на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A0CF7" w:rsidRDefault="006A0CF7">
      <w:pPr>
        <w:pStyle w:val="ConsPlusNormal"/>
        <w:spacing w:before="220"/>
        <w:ind w:firstLine="540"/>
        <w:jc w:val="both"/>
      </w:pPr>
      <w:hyperlink w:anchor="P421" w:history="1">
        <w:r>
          <w:rPr>
            <w:color w:val="0000FF"/>
          </w:rPr>
          <w:t>Подпрограмма 1</w:t>
        </w:r>
      </w:hyperlink>
      <w:r>
        <w:t xml:space="preserve"> включает следующие мероприятия:</w:t>
      </w:r>
    </w:p>
    <w:p w:rsidR="006A0CF7" w:rsidRDefault="006A0CF7">
      <w:pPr>
        <w:pStyle w:val="ConsPlusNormal"/>
        <w:jc w:val="both"/>
      </w:pPr>
      <w:r>
        <w:t xml:space="preserve">(в ред. </w:t>
      </w:r>
      <w:hyperlink r:id="rId80"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r>
        <w:t>- формирование инфраструктурных и институциональных условий для развития инвестиционного потенциала Сахалинской области;</w:t>
      </w:r>
    </w:p>
    <w:p w:rsidR="006A0CF7" w:rsidRDefault="006A0CF7">
      <w:pPr>
        <w:pStyle w:val="ConsPlusNormal"/>
        <w:jc w:val="both"/>
      </w:pPr>
      <w:r>
        <w:t xml:space="preserve">(в ред. </w:t>
      </w:r>
      <w:hyperlink r:id="rId81"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r>
        <w:t>- продвижение инвестиционного потенциала Сахалинской области;</w:t>
      </w:r>
    </w:p>
    <w:p w:rsidR="006A0CF7" w:rsidRDefault="006A0CF7">
      <w:pPr>
        <w:pStyle w:val="ConsPlusNormal"/>
        <w:jc w:val="both"/>
      </w:pPr>
      <w:r>
        <w:t xml:space="preserve">(в ред. </w:t>
      </w:r>
      <w:hyperlink r:id="rId82"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r>
        <w:t>- формирование финансовых механизмов привлечения инвестиций в Сахалинскую область;</w:t>
      </w:r>
    </w:p>
    <w:p w:rsidR="006A0CF7" w:rsidRDefault="006A0CF7">
      <w:pPr>
        <w:pStyle w:val="ConsPlusNormal"/>
        <w:jc w:val="both"/>
      </w:pPr>
      <w:r>
        <w:t xml:space="preserve">(в ред. </w:t>
      </w:r>
      <w:hyperlink r:id="rId83"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r>
        <w:t>- подготовка кадров для инновационной экономики;</w:t>
      </w:r>
    </w:p>
    <w:p w:rsidR="006A0CF7" w:rsidRDefault="006A0CF7">
      <w:pPr>
        <w:pStyle w:val="ConsPlusNormal"/>
        <w:jc w:val="both"/>
      </w:pPr>
      <w:r>
        <w:t xml:space="preserve">(в ред. </w:t>
      </w:r>
      <w:hyperlink r:id="rId84"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r>
        <w:t>- Национальный проект "Производительность труда и поддержка занятости". Федеральный проект "Адресная поддержка повышения производительности труда на предприятиях";</w:t>
      </w:r>
    </w:p>
    <w:p w:rsidR="006A0CF7" w:rsidRDefault="006A0CF7">
      <w:pPr>
        <w:pStyle w:val="ConsPlusNormal"/>
        <w:jc w:val="both"/>
      </w:pPr>
      <w:r>
        <w:t xml:space="preserve">(в ред. </w:t>
      </w:r>
      <w:hyperlink r:id="rId85"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r>
        <w:t>- Национальный проект "Производительность труда и поддержка занятости". Федеральный проект "Системные меры по повышению производительности труда".</w:t>
      </w:r>
    </w:p>
    <w:p w:rsidR="006A0CF7" w:rsidRDefault="006A0CF7">
      <w:pPr>
        <w:pStyle w:val="ConsPlusNormal"/>
        <w:jc w:val="both"/>
      </w:pPr>
      <w:r>
        <w:t xml:space="preserve">(в ред. </w:t>
      </w:r>
      <w:hyperlink r:id="rId86" w:history="1">
        <w:r>
          <w:rPr>
            <w:color w:val="0000FF"/>
          </w:rPr>
          <w:t>Постановления</w:t>
        </w:r>
      </w:hyperlink>
      <w:r>
        <w:t xml:space="preserve"> Правительства Сахалинской области от 28.01.2020 N 33)</w:t>
      </w:r>
    </w:p>
    <w:p w:rsidR="006A0CF7" w:rsidRDefault="006A0CF7">
      <w:pPr>
        <w:pStyle w:val="ConsPlusNormal"/>
        <w:spacing w:before="220"/>
        <w:ind w:firstLine="540"/>
        <w:jc w:val="both"/>
      </w:pPr>
      <w:hyperlink w:anchor="P865" w:history="1">
        <w:r>
          <w:rPr>
            <w:color w:val="0000FF"/>
          </w:rPr>
          <w:t>Подпрограмма 2</w:t>
        </w:r>
      </w:hyperlink>
      <w:r>
        <w:t xml:space="preserve"> "Развитие малого и среднего предпринимательства в Сахалинской области" (далее - Подпрограмма 2) направлена на обеспечение благоприятных условий для развития малого и среднего предпринимательства и повышения конкурентной среды.</w:t>
      </w:r>
    </w:p>
    <w:p w:rsidR="006A0CF7" w:rsidRDefault="006A0CF7">
      <w:pPr>
        <w:pStyle w:val="ConsPlusNormal"/>
        <w:spacing w:before="220"/>
        <w:ind w:firstLine="540"/>
        <w:jc w:val="both"/>
      </w:pPr>
      <w:r>
        <w:t xml:space="preserve">Абзацы девятый - двадцать первый исключены. - </w:t>
      </w:r>
      <w:hyperlink r:id="rId87" w:history="1">
        <w:r>
          <w:rPr>
            <w:color w:val="0000FF"/>
          </w:rPr>
          <w:t>Постановление</w:t>
        </w:r>
      </w:hyperlink>
      <w:r>
        <w:t xml:space="preserve"> Правительства Сахалинской области от 24.05.2019 N 218.</w:t>
      </w:r>
    </w:p>
    <w:p w:rsidR="006A0CF7" w:rsidRDefault="006A0CF7">
      <w:pPr>
        <w:pStyle w:val="ConsPlusNormal"/>
        <w:spacing w:before="220"/>
        <w:ind w:firstLine="540"/>
        <w:jc w:val="both"/>
      </w:pPr>
      <w:hyperlink w:anchor="P865" w:history="1">
        <w:r>
          <w:rPr>
            <w:color w:val="0000FF"/>
          </w:rPr>
          <w:t>Подпрограмма 2</w:t>
        </w:r>
      </w:hyperlink>
      <w:r>
        <w:t xml:space="preserve"> включает следующие мероприятия:</w:t>
      </w:r>
    </w:p>
    <w:p w:rsidR="006A0CF7" w:rsidRDefault="006A0CF7">
      <w:pPr>
        <w:pStyle w:val="ConsPlusNormal"/>
        <w:jc w:val="both"/>
      </w:pPr>
      <w:r>
        <w:t xml:space="preserve">(абзац введен </w:t>
      </w:r>
      <w:hyperlink r:id="rId88"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формирование положительного имиджа предпринимательства;</w:t>
      </w:r>
    </w:p>
    <w:p w:rsidR="006A0CF7" w:rsidRDefault="006A0CF7">
      <w:pPr>
        <w:pStyle w:val="ConsPlusNormal"/>
        <w:jc w:val="both"/>
      </w:pPr>
      <w:r>
        <w:t xml:space="preserve">(абзац введен </w:t>
      </w:r>
      <w:hyperlink r:id="rId89"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формирование финансовой поддержки субъектов малого и среднего предпринимательства;</w:t>
      </w:r>
    </w:p>
    <w:p w:rsidR="006A0CF7" w:rsidRDefault="006A0CF7">
      <w:pPr>
        <w:pStyle w:val="ConsPlusNormal"/>
        <w:jc w:val="both"/>
      </w:pPr>
      <w:r>
        <w:t xml:space="preserve">(абзац введен </w:t>
      </w:r>
      <w:hyperlink r:id="rId90"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развитие кадрового потенциала, оказание образовательных услуг субъектам малого и среднего предпринимательства;</w:t>
      </w:r>
    </w:p>
    <w:p w:rsidR="006A0CF7" w:rsidRDefault="006A0CF7">
      <w:pPr>
        <w:pStyle w:val="ConsPlusNormal"/>
        <w:jc w:val="both"/>
      </w:pPr>
      <w:r>
        <w:lastRenderedPageBreak/>
        <w:t xml:space="preserve">(абзац введен </w:t>
      </w:r>
      <w:hyperlink r:id="rId91"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развитие добросовестной конкуренции посредством использования Региональной информационной системы в сфере закупок;</w:t>
      </w:r>
    </w:p>
    <w:p w:rsidR="006A0CF7" w:rsidRDefault="006A0CF7">
      <w:pPr>
        <w:pStyle w:val="ConsPlusNormal"/>
        <w:jc w:val="both"/>
      </w:pPr>
      <w:r>
        <w:t xml:space="preserve">(абзац введен </w:t>
      </w:r>
      <w:hyperlink r:id="rId92"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6A0CF7" w:rsidRDefault="006A0CF7">
      <w:pPr>
        <w:pStyle w:val="ConsPlusNormal"/>
        <w:jc w:val="both"/>
      </w:pPr>
      <w:r>
        <w:t xml:space="preserve">(абзац введен </w:t>
      </w:r>
      <w:hyperlink r:id="rId93"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p w:rsidR="006A0CF7" w:rsidRDefault="006A0CF7">
      <w:pPr>
        <w:pStyle w:val="ConsPlusNormal"/>
        <w:jc w:val="both"/>
      </w:pPr>
      <w:r>
        <w:t xml:space="preserve">(абзац введен </w:t>
      </w:r>
      <w:hyperlink r:id="rId94"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p w:rsidR="006A0CF7" w:rsidRDefault="006A0CF7">
      <w:pPr>
        <w:pStyle w:val="ConsPlusNormal"/>
        <w:jc w:val="both"/>
      </w:pPr>
      <w:r>
        <w:t xml:space="preserve">(абзац введен </w:t>
      </w:r>
      <w:hyperlink r:id="rId95"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p w:rsidR="006A0CF7" w:rsidRDefault="006A0CF7">
      <w:pPr>
        <w:pStyle w:val="ConsPlusNormal"/>
        <w:jc w:val="both"/>
      </w:pPr>
      <w:r>
        <w:t xml:space="preserve">(абзац введен </w:t>
      </w:r>
      <w:hyperlink r:id="rId96"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 (далее - Подпрограмма 3) направлена на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6A0CF7" w:rsidRDefault="006A0CF7">
      <w:pPr>
        <w:pStyle w:val="ConsPlusNormal"/>
        <w:jc w:val="both"/>
      </w:pPr>
      <w:r>
        <w:t xml:space="preserve">(абзац введен </w:t>
      </w:r>
      <w:hyperlink r:id="rId97"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hyperlink w:anchor="P1234" w:history="1">
        <w:r>
          <w:rPr>
            <w:color w:val="0000FF"/>
          </w:rPr>
          <w:t>Подпрограмма 3</w:t>
        </w:r>
      </w:hyperlink>
      <w:r>
        <w:t xml:space="preserve"> включает мероприятия:</w:t>
      </w:r>
    </w:p>
    <w:p w:rsidR="006A0CF7" w:rsidRDefault="006A0CF7">
      <w:pPr>
        <w:pStyle w:val="ConsPlusNormal"/>
        <w:jc w:val="both"/>
      </w:pPr>
      <w:r>
        <w:t xml:space="preserve">(абзац введен </w:t>
      </w:r>
      <w:hyperlink r:id="rId98"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развитие международных связей Сахалинской области;</w:t>
      </w:r>
    </w:p>
    <w:p w:rsidR="006A0CF7" w:rsidRDefault="006A0CF7">
      <w:pPr>
        <w:pStyle w:val="ConsPlusNormal"/>
        <w:jc w:val="both"/>
      </w:pPr>
      <w:r>
        <w:t xml:space="preserve">(абзац введен </w:t>
      </w:r>
      <w:hyperlink r:id="rId99"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развитие межрегиональных связей Сахалинской области с субъектами Российской Федерации;</w:t>
      </w:r>
    </w:p>
    <w:p w:rsidR="006A0CF7" w:rsidRDefault="006A0CF7">
      <w:pPr>
        <w:pStyle w:val="ConsPlusNormal"/>
        <w:jc w:val="both"/>
      </w:pPr>
      <w:r>
        <w:t xml:space="preserve">(абзац введен </w:t>
      </w:r>
      <w:hyperlink r:id="rId100"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осуществление поддержки развития внешнеэкономических связей;</w:t>
      </w:r>
    </w:p>
    <w:p w:rsidR="006A0CF7" w:rsidRDefault="006A0CF7">
      <w:pPr>
        <w:pStyle w:val="ConsPlusNormal"/>
        <w:jc w:val="both"/>
      </w:pPr>
      <w:r>
        <w:t xml:space="preserve">(абзац введен </w:t>
      </w:r>
      <w:hyperlink r:id="rId101"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развитие кадрового потенциала в сфере международных и внешнеэкономических связей;</w:t>
      </w:r>
    </w:p>
    <w:p w:rsidR="006A0CF7" w:rsidRDefault="006A0CF7">
      <w:pPr>
        <w:pStyle w:val="ConsPlusNormal"/>
        <w:jc w:val="both"/>
      </w:pPr>
      <w:r>
        <w:t xml:space="preserve">(абзац введен </w:t>
      </w:r>
      <w:hyperlink r:id="rId102"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p w:rsidR="006A0CF7" w:rsidRDefault="006A0CF7">
      <w:pPr>
        <w:pStyle w:val="ConsPlusNormal"/>
        <w:jc w:val="both"/>
      </w:pPr>
      <w:r>
        <w:t xml:space="preserve">(абзац введен </w:t>
      </w:r>
      <w:hyperlink r:id="rId103" w:history="1">
        <w:r>
          <w:rPr>
            <w:color w:val="0000FF"/>
          </w:rPr>
          <w:t>Постановлением</w:t>
        </w:r>
      </w:hyperlink>
      <w:r>
        <w:t xml:space="preserve"> Правительства Сахалинской области от 24.05.2019 N 218)</w:t>
      </w:r>
    </w:p>
    <w:p w:rsidR="006A0CF7" w:rsidRDefault="006A0CF7">
      <w:pPr>
        <w:pStyle w:val="ConsPlusNormal"/>
        <w:spacing w:before="220"/>
        <w:ind w:firstLine="540"/>
        <w:jc w:val="both"/>
      </w:pPr>
      <w:r>
        <w:t xml:space="preserve">Перечень мероприятий государственной программы приведен в </w:t>
      </w:r>
      <w:hyperlink w:anchor="P2161" w:history="1">
        <w:r>
          <w:rPr>
            <w:color w:val="0000FF"/>
          </w:rPr>
          <w:t>приложениях N 1.1</w:t>
        </w:r>
      </w:hyperlink>
      <w:r>
        <w:t xml:space="preserve">, </w:t>
      </w:r>
      <w:hyperlink w:anchor="P2639" w:history="1">
        <w:r>
          <w:rPr>
            <w:color w:val="0000FF"/>
          </w:rPr>
          <w:t>1.2</w:t>
        </w:r>
      </w:hyperlink>
      <w:r>
        <w:t xml:space="preserve"> к настоящей государственной программе.</w:t>
      </w:r>
    </w:p>
    <w:p w:rsidR="006A0CF7" w:rsidRDefault="006A0CF7">
      <w:pPr>
        <w:pStyle w:val="ConsPlusNormal"/>
        <w:jc w:val="both"/>
      </w:pPr>
      <w:r>
        <w:lastRenderedPageBreak/>
        <w:t xml:space="preserve">(абзац введен </w:t>
      </w:r>
      <w:hyperlink r:id="rId104" w:history="1">
        <w:r>
          <w:rPr>
            <w:color w:val="0000FF"/>
          </w:rPr>
          <w:t>Постановлением</w:t>
        </w:r>
      </w:hyperlink>
      <w:r>
        <w:t xml:space="preserve"> Правительства Сахалинской области от 24.05.2019 N 218)</w:t>
      </w:r>
    </w:p>
    <w:p w:rsidR="006A0CF7" w:rsidRDefault="006A0CF7">
      <w:pPr>
        <w:pStyle w:val="ConsPlusNormal"/>
        <w:jc w:val="center"/>
      </w:pPr>
    </w:p>
    <w:p w:rsidR="006A0CF7" w:rsidRDefault="006A0CF7">
      <w:pPr>
        <w:pStyle w:val="ConsPlusTitle"/>
        <w:jc w:val="center"/>
        <w:outlineLvl w:val="1"/>
      </w:pPr>
      <w:r>
        <w:t>Раздел 4. ХАРАКТЕРИСТИКА МЕР ПРАВОВОГО РЕГУЛИРОВАНИЯ</w:t>
      </w:r>
    </w:p>
    <w:p w:rsidR="006A0CF7" w:rsidRDefault="006A0CF7">
      <w:pPr>
        <w:pStyle w:val="ConsPlusTitle"/>
        <w:jc w:val="center"/>
      </w:pPr>
      <w:r>
        <w:t>ГОСУДАРСТВЕННОЙ ПРОГРАММЫ</w:t>
      </w:r>
    </w:p>
    <w:p w:rsidR="006A0CF7" w:rsidRDefault="006A0CF7">
      <w:pPr>
        <w:pStyle w:val="ConsPlusNormal"/>
        <w:jc w:val="center"/>
      </w:pPr>
    </w:p>
    <w:p w:rsidR="006A0CF7" w:rsidRDefault="006A0CF7">
      <w:pPr>
        <w:pStyle w:val="ConsPlusNormal"/>
        <w:ind w:firstLine="540"/>
        <w:jc w:val="both"/>
      </w:pPr>
      <w:r>
        <w:t>Основные меры правового регулирования направлены на эффективную реализацию мероприятий государственной программы.</w:t>
      </w:r>
    </w:p>
    <w:p w:rsidR="006A0CF7" w:rsidRDefault="006A0CF7">
      <w:pPr>
        <w:pStyle w:val="ConsPlusNormal"/>
        <w:spacing w:before="220"/>
        <w:ind w:firstLine="540"/>
        <w:jc w:val="both"/>
      </w:pPr>
      <w:r>
        <w:t>Реализация мероприятий государственной программы регламентируется федеральным и областным законодательством.</w:t>
      </w:r>
    </w:p>
    <w:p w:rsidR="006A0CF7" w:rsidRDefault="006A0CF7">
      <w:pPr>
        <w:pStyle w:val="ConsPlusNormal"/>
        <w:spacing w:before="220"/>
        <w:ind w:firstLine="540"/>
        <w:jc w:val="both"/>
      </w:pPr>
      <w:r>
        <w:t>К основным мерам правового регулирования, направленным на выполнение мероприятий государственной программы, относится разработка и принятие нормативных правовых актов Сахалинской области, а также внесение изменений, в случае необходимости, в действующие нормативные правовые акты в сфере реализации государственной программы.</w:t>
      </w:r>
    </w:p>
    <w:p w:rsidR="006A0CF7" w:rsidRDefault="006A0CF7">
      <w:pPr>
        <w:pStyle w:val="ConsPlusNormal"/>
        <w:spacing w:before="220"/>
        <w:ind w:firstLine="540"/>
        <w:jc w:val="both"/>
      </w:pPr>
      <w:hyperlink w:anchor="P4288"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3 к настоящей государственной программе.</w:t>
      </w:r>
    </w:p>
    <w:p w:rsidR="006A0CF7" w:rsidRDefault="006A0CF7">
      <w:pPr>
        <w:pStyle w:val="ConsPlusNormal"/>
        <w:jc w:val="center"/>
      </w:pPr>
    </w:p>
    <w:p w:rsidR="006A0CF7" w:rsidRDefault="006A0CF7">
      <w:pPr>
        <w:pStyle w:val="ConsPlusTitle"/>
        <w:jc w:val="center"/>
        <w:outlineLvl w:val="1"/>
      </w:pPr>
      <w:r>
        <w:t>Раздел 5. ПЕРЕЧЕНЬ ЦЕЛЕВЫХ ИНДИКАТОРОВ (ПОКАЗАТЕЛЕЙ)</w:t>
      </w:r>
    </w:p>
    <w:p w:rsidR="006A0CF7" w:rsidRDefault="006A0CF7">
      <w:pPr>
        <w:pStyle w:val="ConsPlusTitle"/>
        <w:jc w:val="center"/>
      </w:pPr>
      <w:r>
        <w:t>ГОСУДАРСТВЕННОЙ ПРОГРАММЫ</w:t>
      </w:r>
    </w:p>
    <w:p w:rsidR="006A0CF7" w:rsidRDefault="006A0CF7">
      <w:pPr>
        <w:pStyle w:val="ConsPlusNormal"/>
        <w:jc w:val="center"/>
      </w:pPr>
    </w:p>
    <w:p w:rsidR="006A0CF7" w:rsidRDefault="006A0CF7">
      <w:pPr>
        <w:pStyle w:val="ConsPlusNormal"/>
        <w:ind w:firstLine="540"/>
        <w:jc w:val="both"/>
      </w:pPr>
      <w:r>
        <w:t>В перечень включены целевые индикаторы (показатели), характеризующие результативность решения задач,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6A0CF7" w:rsidRDefault="006A0CF7">
      <w:pPr>
        <w:pStyle w:val="ConsPlusNormal"/>
        <w:spacing w:before="220"/>
        <w:ind w:firstLine="540"/>
        <w:jc w:val="both"/>
      </w:pPr>
      <w:r>
        <w:t>Перечень индикаторов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A0CF7" w:rsidRDefault="006A0CF7">
      <w:pPr>
        <w:pStyle w:val="ConsPlusNormal"/>
        <w:spacing w:before="220"/>
        <w:ind w:firstLine="540"/>
        <w:jc w:val="both"/>
      </w:pPr>
      <w:r>
        <w:t>Кроме того, при формировании состава целевых индикаторов (показателей) учитывались нормы федерального законодательства, анализ основных отраслевых направлений и другие факторы.</w:t>
      </w:r>
    </w:p>
    <w:p w:rsidR="006A0CF7" w:rsidRDefault="006A0CF7">
      <w:pPr>
        <w:pStyle w:val="ConsPlusNormal"/>
        <w:spacing w:before="220"/>
        <w:ind w:firstLine="540"/>
        <w:jc w:val="both"/>
      </w:pPr>
      <w:r>
        <w:t>Индикаторы (показатели) реализации государственной программы в целом предназначены для оценки наиболее существенных результатов реализации государственной программы.</w:t>
      </w:r>
    </w:p>
    <w:p w:rsidR="006A0CF7" w:rsidRDefault="006A0CF7">
      <w:pPr>
        <w:pStyle w:val="ConsPlusNormal"/>
        <w:spacing w:before="220"/>
        <w:ind w:firstLine="540"/>
        <w:jc w:val="both"/>
      </w:pPr>
      <w:r>
        <w:t>Состав целевых индикаторов сформирован исходя из принципов полного и достоверного отражения процессов в течение прогнозируемого периода, объективной характеристики взаимосвязи макроэкономических показателей и предусматривает включение количественных, стоимостных и относительных величин, происходящих в сфере реализации государственной программы.</w:t>
      </w:r>
    </w:p>
    <w:p w:rsidR="006A0CF7" w:rsidRDefault="006A0CF7">
      <w:pPr>
        <w:pStyle w:val="ConsPlusNormal"/>
        <w:spacing w:before="220"/>
        <w:ind w:firstLine="540"/>
        <w:jc w:val="both"/>
      </w:pPr>
      <w:r>
        <w:t>Индикаторы (показатели) государственной программы учитываются на основе статистической отчетности, справочной и аналитической информации федеральной службы государственной статистики по Сахалинской области, аналитической информации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6A0CF7" w:rsidRDefault="006A0CF7">
      <w:pPr>
        <w:pStyle w:val="ConsPlusNormal"/>
        <w:spacing w:before="220"/>
        <w:ind w:firstLine="540"/>
        <w:jc w:val="both"/>
      </w:pPr>
      <w:r>
        <w:t xml:space="preserve">Плановые значения целевых индикаторов, характеризующих эффективность реализации мероприятий государственной программы и подпрограмм, приведены в </w:t>
      </w:r>
      <w:hyperlink w:anchor="P4451" w:history="1">
        <w:r>
          <w:rPr>
            <w:color w:val="0000FF"/>
          </w:rPr>
          <w:t>приложениях N 4.1</w:t>
        </w:r>
      </w:hyperlink>
      <w:r>
        <w:t xml:space="preserve">, </w:t>
      </w:r>
      <w:hyperlink w:anchor="P5129" w:history="1">
        <w:r>
          <w:rPr>
            <w:color w:val="0000FF"/>
          </w:rPr>
          <w:t>4.2</w:t>
        </w:r>
      </w:hyperlink>
      <w:r>
        <w:t xml:space="preserve"> к </w:t>
      </w:r>
      <w:r>
        <w:lastRenderedPageBreak/>
        <w:t>настоящей государственной программе.</w:t>
      </w:r>
    </w:p>
    <w:p w:rsidR="006A0CF7" w:rsidRDefault="006A0CF7">
      <w:pPr>
        <w:pStyle w:val="ConsPlusNormal"/>
        <w:jc w:val="both"/>
      </w:pPr>
      <w:r>
        <w:t xml:space="preserve">(в ред. </w:t>
      </w:r>
      <w:hyperlink r:id="rId105" w:history="1">
        <w:r>
          <w:rPr>
            <w:color w:val="0000FF"/>
          </w:rPr>
          <w:t>Постановления</w:t>
        </w:r>
      </w:hyperlink>
      <w:r>
        <w:t xml:space="preserve"> Правительства Сахалинской области от 18.07.2019 N 314)</w:t>
      </w:r>
    </w:p>
    <w:p w:rsidR="006A0CF7" w:rsidRDefault="006A0CF7">
      <w:pPr>
        <w:pStyle w:val="ConsPlusNormal"/>
        <w:jc w:val="center"/>
      </w:pPr>
    </w:p>
    <w:p w:rsidR="006A0CF7" w:rsidRDefault="006A0CF7">
      <w:pPr>
        <w:pStyle w:val="ConsPlusTitle"/>
        <w:jc w:val="center"/>
        <w:outlineLvl w:val="1"/>
      </w:pPr>
      <w:r>
        <w:t>Раздел 6. РЕСУРСНОЕ ОБЕСПЕЧЕНИЕ ГОСУДАРСТВЕННОЙ ПРОГРАММЫ</w:t>
      </w:r>
    </w:p>
    <w:p w:rsidR="006A0CF7" w:rsidRDefault="006A0CF7">
      <w:pPr>
        <w:pStyle w:val="ConsPlusNormal"/>
        <w:jc w:val="center"/>
      </w:pPr>
    </w:p>
    <w:p w:rsidR="006A0CF7" w:rsidRDefault="006A0CF7">
      <w:pPr>
        <w:pStyle w:val="ConsPlusNormal"/>
        <w:ind w:firstLine="540"/>
        <w:jc w:val="both"/>
      </w:pPr>
      <w:r>
        <w:t>Общий объем финансирования государственной программы составляет 10470546,7 тыс. рублей.</w:t>
      </w:r>
    </w:p>
    <w:p w:rsidR="006A0CF7" w:rsidRDefault="006A0CF7">
      <w:pPr>
        <w:pStyle w:val="ConsPlusNormal"/>
        <w:jc w:val="both"/>
      </w:pPr>
      <w:r>
        <w:t xml:space="preserve">(в ред. </w:t>
      </w:r>
      <w:hyperlink r:id="rId106"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xml:space="preserve">Информация о расходах областного бюджета Сахалинской области на реализацию государственной программы представлена с расшифровкой по главным распорядителям средств областного бюджета (по ответственному исполнителю, соисполнителям и участникам государственной программы) и по годам реализации в </w:t>
      </w:r>
      <w:hyperlink w:anchor="P5441" w:history="1">
        <w:r>
          <w:rPr>
            <w:color w:val="0000FF"/>
          </w:rPr>
          <w:t>приложениях N 5.1</w:t>
        </w:r>
      </w:hyperlink>
      <w:r>
        <w:t xml:space="preserve">, </w:t>
      </w:r>
      <w:hyperlink w:anchor="P6930" w:history="1">
        <w:r>
          <w:rPr>
            <w:color w:val="0000FF"/>
          </w:rPr>
          <w:t>5.2</w:t>
        </w:r>
      </w:hyperlink>
      <w:r>
        <w:t xml:space="preserve"> к государственной программе.</w:t>
      </w:r>
    </w:p>
    <w:p w:rsidR="006A0CF7" w:rsidRDefault="006A0CF7">
      <w:pPr>
        <w:pStyle w:val="ConsPlusNormal"/>
        <w:jc w:val="both"/>
      </w:pPr>
      <w:r>
        <w:t xml:space="preserve">(в ред. </w:t>
      </w:r>
      <w:hyperlink r:id="rId107" w:history="1">
        <w:r>
          <w:rPr>
            <w:color w:val="0000FF"/>
          </w:rPr>
          <w:t>Постановления</w:t>
        </w:r>
      </w:hyperlink>
      <w:r>
        <w:t xml:space="preserve"> Правительства Сахалинской области от 24.05.2019 N 218)</w:t>
      </w:r>
    </w:p>
    <w:p w:rsidR="006A0CF7" w:rsidRDefault="006A0CF7">
      <w:pPr>
        <w:pStyle w:val="ConsPlusNormal"/>
        <w:spacing w:before="220"/>
        <w:ind w:firstLine="540"/>
        <w:jc w:val="both"/>
      </w:pPr>
      <w:hyperlink w:anchor="P9606" w:history="1">
        <w:r>
          <w:rPr>
            <w:color w:val="0000FF"/>
          </w:rPr>
          <w:t>Информация</w:t>
        </w:r>
      </w:hyperlink>
      <w:r>
        <w:t xml:space="preserve"> по ресурсному обеспечению реализации государственной программы и прогнозной (справочной) оценке расходов по всем источникам финансирования представлена в приложении N 6 к государственной программе.</w:t>
      </w:r>
    </w:p>
    <w:p w:rsidR="006A0CF7" w:rsidRDefault="006A0CF7">
      <w:pPr>
        <w:pStyle w:val="ConsPlusNormal"/>
        <w:jc w:val="center"/>
      </w:pPr>
    </w:p>
    <w:p w:rsidR="006A0CF7" w:rsidRDefault="006A0CF7">
      <w:pPr>
        <w:pStyle w:val="ConsPlusTitle"/>
        <w:jc w:val="center"/>
        <w:outlineLvl w:val="1"/>
      </w:pPr>
      <w:r>
        <w:t>Раздел 7. МЕРЫ ГОСУДАРСТВЕННОГО РЕГУЛИРОВАНИЯ</w:t>
      </w:r>
    </w:p>
    <w:p w:rsidR="006A0CF7" w:rsidRDefault="006A0CF7">
      <w:pPr>
        <w:pStyle w:val="ConsPlusTitle"/>
        <w:jc w:val="center"/>
      </w:pPr>
      <w:r>
        <w:t>И УПРАВЛЕНИЯ РИСКАМИ С ЦЕЛЬЮ МИНИМИЗАЦИИ ИХ ВЛИЯНИЯ</w:t>
      </w:r>
    </w:p>
    <w:p w:rsidR="006A0CF7" w:rsidRDefault="006A0CF7">
      <w:pPr>
        <w:pStyle w:val="ConsPlusTitle"/>
        <w:jc w:val="center"/>
      </w:pPr>
      <w:r>
        <w:t>НА ДОСТИЖЕНИЕ ЦЕЛЕЙ ГОСУДАРСТВЕННОЙ ПРОГРАММЫ</w:t>
      </w:r>
    </w:p>
    <w:p w:rsidR="006A0CF7" w:rsidRDefault="006A0CF7">
      <w:pPr>
        <w:pStyle w:val="ConsPlusNormal"/>
        <w:jc w:val="center"/>
      </w:pPr>
    </w:p>
    <w:p w:rsidR="006A0CF7" w:rsidRDefault="006A0CF7">
      <w:pPr>
        <w:pStyle w:val="ConsPlusNormal"/>
        <w:ind w:firstLine="540"/>
        <w:jc w:val="both"/>
      </w:pPr>
      <w:r>
        <w:t>Основными рисками при реализации государственной программы являются:</w:t>
      </w:r>
    </w:p>
    <w:p w:rsidR="006A0CF7" w:rsidRDefault="006A0CF7">
      <w:pPr>
        <w:pStyle w:val="ConsPlusNormal"/>
        <w:spacing w:before="220"/>
        <w:ind w:firstLine="540"/>
        <w:jc w:val="both"/>
      </w:pPr>
      <w:r>
        <w:t>- риск неэффективности организации и управления процессом реализации программных мероприятий;</w:t>
      </w:r>
    </w:p>
    <w:p w:rsidR="006A0CF7" w:rsidRDefault="006A0CF7">
      <w:pPr>
        <w:pStyle w:val="ConsPlusNormal"/>
        <w:spacing w:before="220"/>
        <w:ind w:firstLine="540"/>
        <w:jc w:val="both"/>
      </w:pPr>
      <w:r>
        <w:t>- риск, связанный с неэффективным использованием средств, предусмотренных на реализацию мероприятий государственной программы и входящих в нее подпрограмм;</w:t>
      </w:r>
    </w:p>
    <w:p w:rsidR="006A0CF7" w:rsidRDefault="006A0CF7">
      <w:pPr>
        <w:pStyle w:val="ConsPlusNormal"/>
        <w:spacing w:before="220"/>
        <w:ind w:firstLine="540"/>
        <w:jc w:val="both"/>
      </w:pPr>
      <w:r>
        <w:t>- экономические риски, которые могут привести к снижению объема финансирования государственной программы;</w:t>
      </w:r>
    </w:p>
    <w:p w:rsidR="006A0CF7" w:rsidRDefault="006A0CF7">
      <w:pPr>
        <w:pStyle w:val="ConsPlusNormal"/>
        <w:spacing w:before="220"/>
        <w:ind w:firstLine="540"/>
        <w:jc w:val="both"/>
      </w:pPr>
      <w:r>
        <w:t>- изменение федерального и областного законодательства в сфере реализации государственной программы.</w:t>
      </w:r>
    </w:p>
    <w:p w:rsidR="006A0CF7" w:rsidRDefault="006A0CF7">
      <w:pPr>
        <w:pStyle w:val="ConsPlusNormal"/>
        <w:spacing w:before="220"/>
        <w:ind w:firstLine="540"/>
        <w:jc w:val="both"/>
      </w:pPr>
      <w:r>
        <w:t>С целью минимизации влияния рисков на достижение цели и запланированных результатов в процессе реализации государственной программы возможно принятие следующих общих мер:</w:t>
      </w:r>
    </w:p>
    <w:p w:rsidR="006A0CF7" w:rsidRDefault="006A0CF7">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достижения промежуточных показателей и индикаторов государственной программы;</w:t>
      </w:r>
    </w:p>
    <w:p w:rsidR="006A0CF7" w:rsidRDefault="006A0CF7">
      <w:pPr>
        <w:pStyle w:val="ConsPlusNormal"/>
        <w:spacing w:before="220"/>
        <w:ind w:firstLine="540"/>
        <w:jc w:val="both"/>
      </w:pPr>
      <w:r>
        <w:t>- принятие решений, направленных на достижение эффективного взаимодействия ответственных исполнителей, соисполнителей и участников государственной программы, а также осуществление контроля качества ее выполнения;</w:t>
      </w:r>
    </w:p>
    <w:p w:rsidR="006A0CF7" w:rsidRDefault="006A0CF7">
      <w:pPr>
        <w:pStyle w:val="ConsPlusNormal"/>
        <w:spacing w:before="220"/>
        <w:ind w:firstLine="540"/>
        <w:jc w:val="both"/>
      </w:pPr>
      <w:r>
        <w:t>-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6A0CF7" w:rsidRDefault="006A0CF7">
      <w:pPr>
        <w:pStyle w:val="ConsPlusNormal"/>
        <w:spacing w:before="220"/>
        <w:ind w:firstLine="540"/>
        <w:jc w:val="both"/>
      </w:pPr>
      <w:r>
        <w:t>Принятие общих мер по управлению рисками осуществляется ответственным исполнителем, соисполнителями и участниками государственной программы в процессе мониторинга реализации государственной программы и оценки ее эффективности и результативности.</w:t>
      </w:r>
    </w:p>
    <w:p w:rsidR="006A0CF7" w:rsidRDefault="006A0CF7">
      <w:pPr>
        <w:pStyle w:val="ConsPlusNormal"/>
        <w:spacing w:before="220"/>
        <w:ind w:firstLine="540"/>
        <w:jc w:val="both"/>
      </w:pPr>
      <w:r>
        <w:lastRenderedPageBreak/>
        <w:t>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6A0CF7" w:rsidRDefault="006A0CF7">
      <w:pPr>
        <w:pStyle w:val="ConsPlusNormal"/>
        <w:jc w:val="center"/>
      </w:pPr>
    </w:p>
    <w:p w:rsidR="006A0CF7" w:rsidRDefault="006A0CF7">
      <w:pPr>
        <w:pStyle w:val="ConsPlusTitle"/>
        <w:jc w:val="center"/>
        <w:outlineLvl w:val="1"/>
      </w:pPr>
      <w:r>
        <w:t>Раздел 8. МЕТОДИКА ОЦЕНКИ ЭФФЕКТИВНОСТИ</w:t>
      </w:r>
    </w:p>
    <w:p w:rsidR="006A0CF7" w:rsidRDefault="006A0CF7">
      <w:pPr>
        <w:pStyle w:val="ConsPlusTitle"/>
        <w:jc w:val="center"/>
      </w:pPr>
      <w:r>
        <w:t>ГОСУДАРСТВЕННОЙ ПРОГРАММЫ</w:t>
      </w:r>
    </w:p>
    <w:p w:rsidR="006A0CF7" w:rsidRDefault="006A0CF7">
      <w:pPr>
        <w:pStyle w:val="ConsPlusNormal"/>
        <w:jc w:val="center"/>
      </w:pPr>
    </w:p>
    <w:p w:rsidR="006A0CF7" w:rsidRDefault="006A0CF7">
      <w:pPr>
        <w:pStyle w:val="ConsPlusNormal"/>
        <w:ind w:firstLine="540"/>
        <w:jc w:val="both"/>
      </w:pPr>
      <w:r>
        <w:t xml:space="preserve">Методика оценки эффективности государственной программы разработана в соответствии с требованиями </w:t>
      </w:r>
      <w:hyperlink r:id="rId108"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 Оценка эффективности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109"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w:t>
      </w:r>
    </w:p>
    <w:p w:rsidR="006A0CF7" w:rsidRDefault="006A0CF7">
      <w:pPr>
        <w:pStyle w:val="ConsPlusNormal"/>
        <w:spacing w:before="220"/>
        <w:ind w:firstLine="540"/>
        <w:jc w:val="both"/>
      </w:pPr>
      <w:r>
        <w:t>Оценка эффективности государственной программы осуществляется по мероприятиям, включенным в подпрограммы государственной программы.</w:t>
      </w:r>
    </w:p>
    <w:p w:rsidR="006A0CF7" w:rsidRDefault="006A0CF7">
      <w:pPr>
        <w:pStyle w:val="ConsPlusNormal"/>
        <w:spacing w:before="220"/>
        <w:ind w:firstLine="540"/>
        <w:jc w:val="both"/>
      </w:pPr>
      <w:r>
        <w:t>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w:t>
      </w:r>
    </w:p>
    <w:p w:rsidR="006A0CF7" w:rsidRDefault="006A0CF7">
      <w:pPr>
        <w:pStyle w:val="ConsPlusNormal"/>
        <w:spacing w:before="220"/>
        <w:ind w:firstLine="540"/>
        <w:jc w:val="both"/>
      </w:pPr>
      <w:bookmarkStart w:id="1" w:name="P367"/>
      <w:bookmarkEnd w:id="1"/>
      <w:r>
        <w:t>1) Степень достижения планового значения индикатора (показателя):</w:t>
      </w:r>
    </w:p>
    <w:p w:rsidR="006A0CF7" w:rsidRDefault="006A0CF7">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A0CF7" w:rsidRDefault="006A0CF7">
      <w:pPr>
        <w:pStyle w:val="ConsPlusNormal"/>
        <w:jc w:val="center"/>
      </w:pPr>
    </w:p>
    <w:p w:rsidR="006A0CF7" w:rsidRDefault="006A0CF7">
      <w:pPr>
        <w:pStyle w:val="ConsPlusNormal"/>
        <w:jc w:val="center"/>
      </w:pPr>
      <w:r>
        <w:t>СДi = ЗИфi / ЗИпi;</w:t>
      </w:r>
    </w:p>
    <w:p w:rsidR="006A0CF7" w:rsidRDefault="006A0CF7">
      <w:pPr>
        <w:pStyle w:val="ConsPlusNormal"/>
        <w:jc w:val="center"/>
      </w:pPr>
    </w:p>
    <w:p w:rsidR="006A0CF7" w:rsidRDefault="006A0CF7">
      <w:pPr>
        <w:pStyle w:val="ConsPlusNormal"/>
        <w:ind w:firstLine="540"/>
        <w:jc w:val="both"/>
      </w:pPr>
      <w:r>
        <w:t>- для индикаторов (показателей), желаемой тенденцией развития которых является снижение значений:</w:t>
      </w:r>
    </w:p>
    <w:p w:rsidR="006A0CF7" w:rsidRDefault="006A0CF7">
      <w:pPr>
        <w:pStyle w:val="ConsPlusNormal"/>
        <w:jc w:val="center"/>
      </w:pPr>
    </w:p>
    <w:p w:rsidR="006A0CF7" w:rsidRDefault="006A0CF7">
      <w:pPr>
        <w:pStyle w:val="ConsPlusNormal"/>
        <w:jc w:val="center"/>
      </w:pPr>
      <w:r>
        <w:t>СДi = ЗИпi / ЗИфi, где:</w:t>
      </w:r>
    </w:p>
    <w:p w:rsidR="006A0CF7" w:rsidRDefault="006A0CF7">
      <w:pPr>
        <w:pStyle w:val="ConsPlusNormal"/>
        <w:jc w:val="center"/>
      </w:pPr>
    </w:p>
    <w:p w:rsidR="006A0CF7" w:rsidRDefault="006A0CF7">
      <w:pPr>
        <w:pStyle w:val="ConsPlusNormal"/>
        <w:ind w:firstLine="540"/>
        <w:jc w:val="both"/>
      </w:pPr>
      <w:r>
        <w:t>СДi - степень достижения планового значения i-го индикатора (показателя) государственной программы;</w:t>
      </w:r>
    </w:p>
    <w:p w:rsidR="006A0CF7" w:rsidRDefault="006A0CF7">
      <w:pPr>
        <w:pStyle w:val="ConsPlusNormal"/>
        <w:spacing w:before="220"/>
        <w:ind w:firstLine="540"/>
        <w:jc w:val="both"/>
      </w:pPr>
      <w:r>
        <w:t>ЗИфi - значение i-го индикатора (показателя) государственной программы, фактически достигнутое на конец отчетного периода;</w:t>
      </w:r>
    </w:p>
    <w:p w:rsidR="006A0CF7" w:rsidRDefault="006A0CF7">
      <w:pPr>
        <w:pStyle w:val="ConsPlusNormal"/>
        <w:spacing w:before="220"/>
        <w:ind w:firstLine="540"/>
        <w:jc w:val="both"/>
      </w:pPr>
      <w:r>
        <w:t>ЗПпi - плановое значение i-го индикатора (показателя) государственной программы.</w:t>
      </w:r>
    </w:p>
    <w:p w:rsidR="006A0CF7" w:rsidRDefault="006A0CF7">
      <w:pPr>
        <w:pStyle w:val="ConsPlusNormal"/>
        <w:spacing w:before="220"/>
        <w:ind w:firstLine="540"/>
        <w:jc w:val="both"/>
      </w:pPr>
      <w:r>
        <w:t>Если СДi &gt; 1, то значение СДi принимается равным 1.</w:t>
      </w:r>
    </w:p>
    <w:p w:rsidR="006A0CF7" w:rsidRDefault="006A0CF7">
      <w:pPr>
        <w:pStyle w:val="ConsPlusNormal"/>
        <w:spacing w:before="220"/>
        <w:ind w:firstLine="540"/>
        <w:jc w:val="both"/>
      </w:pPr>
      <w:r>
        <w:t>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6A0CF7" w:rsidRDefault="006A0CF7">
      <w:pPr>
        <w:pStyle w:val="ConsPlusNormal"/>
        <w:jc w:val="center"/>
      </w:pPr>
    </w:p>
    <w:p w:rsidR="006A0CF7" w:rsidRDefault="006A0CF7">
      <w:pPr>
        <w:pStyle w:val="ConsPlusNormal"/>
        <w:jc w:val="center"/>
      </w:pPr>
      <w:r w:rsidRPr="00776D8A">
        <w:rPr>
          <w:position w:val="-11"/>
        </w:rPr>
        <w:pict>
          <v:shape id="_x0000_i1025" style="width:121.2pt;height:22.2pt" coordsize="" o:spt="100" adj="0,,0" path="" filled="f" stroked="f">
            <v:stroke joinstyle="miter"/>
            <v:imagedata r:id="rId110" o:title="base_23762_103320_32768"/>
            <v:formulas/>
            <v:path o:connecttype="segments"/>
          </v:shape>
        </w:pict>
      </w:r>
    </w:p>
    <w:p w:rsidR="006A0CF7" w:rsidRDefault="006A0CF7">
      <w:pPr>
        <w:pStyle w:val="ConsPlusNormal"/>
        <w:jc w:val="center"/>
      </w:pPr>
    </w:p>
    <w:p w:rsidR="006A0CF7" w:rsidRDefault="006A0CF7">
      <w:pPr>
        <w:pStyle w:val="ConsPlusNormal"/>
        <w:ind w:firstLine="540"/>
        <w:jc w:val="both"/>
      </w:pPr>
      <w:r>
        <w:lastRenderedPageBreak/>
        <w:t>СД - степень достижения плановых значений индикаторов (показателей) государственной программы;</w:t>
      </w:r>
    </w:p>
    <w:p w:rsidR="006A0CF7" w:rsidRDefault="006A0CF7">
      <w:pPr>
        <w:pStyle w:val="ConsPlusNormal"/>
        <w:spacing w:before="220"/>
        <w:ind w:firstLine="540"/>
        <w:jc w:val="both"/>
      </w:pPr>
      <w:r>
        <w:t>N - число индикаторов (показателей) в государственной программе.</w:t>
      </w:r>
    </w:p>
    <w:p w:rsidR="006A0CF7" w:rsidRDefault="006A0CF7">
      <w:pPr>
        <w:pStyle w:val="ConsPlusNormal"/>
        <w:spacing w:before="220"/>
        <w:ind w:firstLine="540"/>
        <w:jc w:val="both"/>
      </w:pPr>
      <w:r>
        <w:t>2) Степень реализации мероприятий:</w:t>
      </w:r>
    </w:p>
    <w:p w:rsidR="006A0CF7" w:rsidRDefault="006A0CF7">
      <w:pPr>
        <w:pStyle w:val="ConsPlusNormal"/>
        <w:jc w:val="center"/>
      </w:pPr>
    </w:p>
    <w:p w:rsidR="006A0CF7" w:rsidRDefault="006A0CF7">
      <w:pPr>
        <w:pStyle w:val="ConsPlusNormal"/>
        <w:jc w:val="center"/>
      </w:pPr>
      <w:r>
        <w:t>СРм = Мф / Мп, где:</w:t>
      </w:r>
    </w:p>
    <w:p w:rsidR="006A0CF7" w:rsidRDefault="006A0CF7">
      <w:pPr>
        <w:pStyle w:val="ConsPlusNormal"/>
        <w:jc w:val="center"/>
      </w:pPr>
    </w:p>
    <w:p w:rsidR="006A0CF7" w:rsidRDefault="006A0CF7">
      <w:pPr>
        <w:pStyle w:val="ConsPlusNormal"/>
        <w:ind w:firstLine="540"/>
        <w:jc w:val="both"/>
      </w:pPr>
      <w:r>
        <w:t>СРм - степень реализации мероприятий государственной программы;</w:t>
      </w:r>
    </w:p>
    <w:p w:rsidR="006A0CF7" w:rsidRDefault="006A0CF7">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A0CF7" w:rsidRDefault="006A0CF7">
      <w:pPr>
        <w:pStyle w:val="ConsPlusNormal"/>
        <w:spacing w:before="220"/>
        <w:ind w:firstLine="540"/>
        <w:jc w:val="both"/>
      </w:pPr>
      <w:r>
        <w:t>Мп - общее количество мероприятий, запланированных к реализации в отчетном году.</w:t>
      </w:r>
    </w:p>
    <w:p w:rsidR="006A0CF7" w:rsidRDefault="006A0CF7">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6A0CF7" w:rsidRDefault="006A0CF7">
      <w:pPr>
        <w:pStyle w:val="ConsPlusNormal"/>
        <w:spacing w:before="220"/>
        <w:ind w:firstLine="540"/>
        <w:jc w:val="both"/>
      </w:pPr>
      <w:r>
        <w:t>3) Степень соответствия запланированному уровню расходов:</w:t>
      </w:r>
    </w:p>
    <w:p w:rsidR="006A0CF7" w:rsidRDefault="006A0CF7">
      <w:pPr>
        <w:pStyle w:val="ConsPlusNormal"/>
        <w:jc w:val="center"/>
      </w:pPr>
    </w:p>
    <w:p w:rsidR="006A0CF7" w:rsidRDefault="006A0CF7">
      <w:pPr>
        <w:pStyle w:val="ConsPlusNormal"/>
        <w:jc w:val="center"/>
      </w:pPr>
      <w:r>
        <w:t>ССур = Рк / Рп, где:</w:t>
      </w:r>
    </w:p>
    <w:p w:rsidR="006A0CF7" w:rsidRDefault="006A0CF7">
      <w:pPr>
        <w:pStyle w:val="ConsPlusNormal"/>
        <w:jc w:val="center"/>
      </w:pPr>
    </w:p>
    <w:p w:rsidR="006A0CF7" w:rsidRDefault="006A0CF7">
      <w:pPr>
        <w:pStyle w:val="ConsPlusNormal"/>
        <w:ind w:firstLine="540"/>
        <w:jc w:val="both"/>
      </w:pPr>
      <w:r>
        <w:t>ССур - степень соответствия запланированному уровню расходов государственной программы;</w:t>
      </w:r>
    </w:p>
    <w:p w:rsidR="006A0CF7" w:rsidRDefault="006A0CF7">
      <w:pPr>
        <w:pStyle w:val="ConsPlusNormal"/>
        <w:spacing w:before="220"/>
        <w:ind w:firstLine="540"/>
        <w:jc w:val="both"/>
      </w:pPr>
      <w:r>
        <w:t>Рк - кассовые расходы на реализацию государственной программы в отчетном году;</w:t>
      </w:r>
    </w:p>
    <w:p w:rsidR="006A0CF7" w:rsidRDefault="006A0CF7">
      <w:pPr>
        <w:pStyle w:val="ConsPlusNormal"/>
        <w:spacing w:before="220"/>
        <w:ind w:firstLine="540"/>
        <w:jc w:val="both"/>
      </w:pPr>
      <w:r>
        <w:t>Рп - плановые расходы на реализацию государственной программы в отчетном году.</w:t>
      </w:r>
    </w:p>
    <w:p w:rsidR="006A0CF7" w:rsidRDefault="006A0CF7">
      <w:pPr>
        <w:pStyle w:val="ConsPlusNormal"/>
        <w:spacing w:before="220"/>
        <w:ind w:firstLine="540"/>
        <w:jc w:val="both"/>
      </w:pPr>
      <w:r>
        <w:t>4) Интегральный показатель эффективности государственной программы:</w:t>
      </w:r>
    </w:p>
    <w:p w:rsidR="006A0CF7" w:rsidRDefault="006A0CF7">
      <w:pPr>
        <w:pStyle w:val="ConsPlusNormal"/>
        <w:jc w:val="center"/>
      </w:pPr>
    </w:p>
    <w:p w:rsidR="006A0CF7" w:rsidRDefault="006A0CF7">
      <w:pPr>
        <w:pStyle w:val="ConsPlusNormal"/>
        <w:jc w:val="center"/>
      </w:pPr>
      <w:r>
        <w:t>ПЭj = (СДj + СРмj + ССурj) / 3, где:</w:t>
      </w:r>
    </w:p>
    <w:p w:rsidR="006A0CF7" w:rsidRDefault="006A0CF7">
      <w:pPr>
        <w:pStyle w:val="ConsPlusNormal"/>
        <w:jc w:val="center"/>
      </w:pPr>
    </w:p>
    <w:p w:rsidR="006A0CF7" w:rsidRDefault="006A0CF7">
      <w:pPr>
        <w:pStyle w:val="ConsPlusNormal"/>
        <w:ind w:firstLine="540"/>
        <w:jc w:val="both"/>
      </w:pPr>
      <w:r>
        <w:t>ПЭj - интегральный показатель эффективности j-й государственной программы;</w:t>
      </w:r>
    </w:p>
    <w:p w:rsidR="006A0CF7" w:rsidRDefault="006A0CF7">
      <w:pPr>
        <w:pStyle w:val="ConsPlusNormal"/>
        <w:spacing w:before="220"/>
        <w:ind w:firstLine="540"/>
        <w:jc w:val="both"/>
      </w:pPr>
      <w:r>
        <w:t>СДj - степень достижения плановых значений индикаторов (показателей) j-й государственной программы;</w:t>
      </w:r>
    </w:p>
    <w:p w:rsidR="006A0CF7" w:rsidRDefault="006A0CF7">
      <w:pPr>
        <w:pStyle w:val="ConsPlusNormal"/>
        <w:spacing w:before="220"/>
        <w:ind w:firstLine="540"/>
        <w:jc w:val="both"/>
      </w:pPr>
      <w:r>
        <w:t>СРмj - степень реализации мероприятий j-й государственной программы;</w:t>
      </w:r>
    </w:p>
    <w:p w:rsidR="006A0CF7" w:rsidRDefault="006A0CF7">
      <w:pPr>
        <w:pStyle w:val="ConsPlusNormal"/>
        <w:spacing w:before="220"/>
        <w:ind w:firstLine="540"/>
        <w:jc w:val="both"/>
      </w:pPr>
      <w:r>
        <w:t>ССурj - степень соответствия запланированному уровню расходов j-й государственной программы.</w:t>
      </w:r>
    </w:p>
    <w:p w:rsidR="006A0CF7" w:rsidRDefault="006A0CF7">
      <w:pPr>
        <w:pStyle w:val="ConsPlusNormal"/>
        <w:spacing w:before="220"/>
        <w:ind w:firstLine="540"/>
        <w:jc w:val="both"/>
      </w:pPr>
      <w:bookmarkStart w:id="2" w:name="P409"/>
      <w:bookmarkEnd w:id="2"/>
      <w:r>
        <w:t>5) Показатель комплексной эффективности государственной программы рассчитывается по следующей формуле:</w:t>
      </w:r>
    </w:p>
    <w:p w:rsidR="006A0CF7" w:rsidRDefault="006A0CF7">
      <w:pPr>
        <w:pStyle w:val="ConsPlusNormal"/>
        <w:jc w:val="center"/>
      </w:pPr>
    </w:p>
    <w:p w:rsidR="006A0CF7" w:rsidRDefault="006A0CF7">
      <w:pPr>
        <w:pStyle w:val="ConsPlusNormal"/>
        <w:jc w:val="center"/>
      </w:pPr>
      <w:r w:rsidRPr="00776D8A">
        <w:rPr>
          <w:position w:val="-11"/>
        </w:rPr>
        <w:pict>
          <v:shape id="_x0000_i1026" style="width:129.6pt;height:22.2pt" coordsize="" o:spt="100" adj="0,,0" path="" filled="f" stroked="f">
            <v:stroke joinstyle="miter"/>
            <v:imagedata r:id="rId111" o:title="base_23762_103320_32769"/>
            <v:formulas/>
            <v:path o:connecttype="segments"/>
          </v:shape>
        </w:pict>
      </w:r>
    </w:p>
    <w:p w:rsidR="006A0CF7" w:rsidRDefault="006A0CF7">
      <w:pPr>
        <w:pStyle w:val="ConsPlusNormal"/>
        <w:jc w:val="center"/>
      </w:pPr>
    </w:p>
    <w:p w:rsidR="006A0CF7" w:rsidRDefault="006A0CF7">
      <w:pPr>
        <w:pStyle w:val="ConsPlusNormal"/>
        <w:ind w:firstLine="540"/>
        <w:jc w:val="both"/>
      </w:pPr>
      <w:r>
        <w:t>ПКЭ - показатель комплексной эффективности государственной программы;</w:t>
      </w:r>
    </w:p>
    <w:p w:rsidR="006A0CF7" w:rsidRDefault="006A0CF7">
      <w:pPr>
        <w:pStyle w:val="ConsPlusNormal"/>
        <w:spacing w:before="220"/>
        <w:ind w:firstLine="540"/>
        <w:jc w:val="both"/>
      </w:pPr>
      <w:r>
        <w:t>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rsidR="006A0CF7" w:rsidRDefault="006A0CF7">
      <w:pPr>
        <w:pStyle w:val="ConsPlusNormal"/>
        <w:spacing w:before="220"/>
        <w:ind w:firstLine="540"/>
        <w:jc w:val="both"/>
      </w:pPr>
      <w:r>
        <w:t xml:space="preserve">Показатели эффективности государственной программы, предусмотренные </w:t>
      </w:r>
      <w:hyperlink w:anchor="P367" w:history="1">
        <w:r>
          <w:rPr>
            <w:color w:val="0000FF"/>
          </w:rPr>
          <w:t>пунктами 1</w:t>
        </w:r>
      </w:hyperlink>
      <w:r>
        <w:t xml:space="preserve"> - </w:t>
      </w:r>
      <w:hyperlink w:anchor="P409" w:history="1">
        <w:r>
          <w:rPr>
            <w:color w:val="0000FF"/>
          </w:rPr>
          <w:t>5</w:t>
        </w:r>
      </w:hyperlink>
      <w:r>
        <w:t xml:space="preserve"> настоящего раздела, оцениваются согласно следующим значениям:</w:t>
      </w:r>
    </w:p>
    <w:p w:rsidR="006A0CF7" w:rsidRDefault="006A0CF7">
      <w:pPr>
        <w:pStyle w:val="ConsPlusNormal"/>
        <w:spacing w:before="220"/>
        <w:ind w:firstLine="540"/>
        <w:jc w:val="both"/>
      </w:pPr>
      <w:r>
        <w:lastRenderedPageBreak/>
        <w:t>- высокий уровень эффективности, если значение составляет более 0,95;</w:t>
      </w:r>
    </w:p>
    <w:p w:rsidR="006A0CF7" w:rsidRDefault="006A0CF7">
      <w:pPr>
        <w:pStyle w:val="ConsPlusNormal"/>
        <w:spacing w:before="220"/>
        <w:ind w:firstLine="540"/>
        <w:jc w:val="both"/>
      </w:pPr>
      <w:r>
        <w:t>- средний уровень эффективности, если значение составляет от 0,90 до 0,95;</w:t>
      </w:r>
    </w:p>
    <w:p w:rsidR="006A0CF7" w:rsidRDefault="006A0CF7">
      <w:pPr>
        <w:pStyle w:val="ConsPlusNormal"/>
        <w:spacing w:before="220"/>
        <w:ind w:firstLine="540"/>
        <w:jc w:val="both"/>
      </w:pPr>
      <w:r>
        <w:t>- низкий уровень эффективности, если значение составляет от 0,83 до 0,90.</w:t>
      </w:r>
    </w:p>
    <w:p w:rsidR="006A0CF7" w:rsidRDefault="006A0CF7">
      <w:pPr>
        <w:pStyle w:val="ConsPlusNormal"/>
        <w:spacing w:before="220"/>
        <w:ind w:firstLine="540"/>
        <w:jc w:val="both"/>
      </w:pPr>
      <w:r>
        <w:t>В остальных случаях эффективность государственной программы признается неудовлетворительной.</w:t>
      </w:r>
    </w:p>
    <w:p w:rsidR="006A0CF7" w:rsidRDefault="006A0CF7">
      <w:pPr>
        <w:pStyle w:val="ConsPlusNormal"/>
        <w:jc w:val="center"/>
      </w:pPr>
    </w:p>
    <w:p w:rsidR="006A0CF7" w:rsidRDefault="006A0CF7">
      <w:pPr>
        <w:pStyle w:val="ConsPlusTitle"/>
        <w:jc w:val="center"/>
        <w:outlineLvl w:val="1"/>
      </w:pPr>
      <w:bookmarkStart w:id="3" w:name="P421"/>
      <w:bookmarkEnd w:id="3"/>
      <w:r>
        <w:t>Раздел 9. ПОДПРОГРАММА 1</w:t>
      </w:r>
    </w:p>
    <w:p w:rsidR="006A0CF7" w:rsidRDefault="006A0CF7">
      <w:pPr>
        <w:pStyle w:val="ConsPlusTitle"/>
        <w:jc w:val="center"/>
      </w:pPr>
      <w:r>
        <w:t>"РАЗВИТИЕ ИНВЕСТИЦИОННОГО ПОТЕНЦИАЛА САХАЛИНСКОЙ ОБЛАСТИ"</w:t>
      </w:r>
    </w:p>
    <w:p w:rsidR="006A0CF7" w:rsidRDefault="006A0CF7">
      <w:pPr>
        <w:pStyle w:val="ConsPlusNormal"/>
        <w:jc w:val="center"/>
      </w:pPr>
    </w:p>
    <w:p w:rsidR="006A0CF7" w:rsidRDefault="006A0CF7">
      <w:pPr>
        <w:pStyle w:val="ConsPlusTitle"/>
        <w:jc w:val="center"/>
        <w:outlineLvl w:val="2"/>
      </w:pPr>
      <w:r>
        <w:t>Паспорт Подпрограммы 1</w:t>
      </w:r>
    </w:p>
    <w:p w:rsidR="006A0CF7" w:rsidRDefault="006A0CF7">
      <w:pPr>
        <w:pStyle w:val="ConsPlusNormal"/>
        <w:jc w:val="center"/>
      </w:pPr>
      <w:r>
        <w:t xml:space="preserve">(в ред. </w:t>
      </w:r>
      <w:hyperlink r:id="rId112"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09.07.2018 N 324)</w:t>
      </w:r>
    </w:p>
    <w:p w:rsidR="006A0CF7" w:rsidRDefault="006A0CF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6A0CF7">
        <w:tc>
          <w:tcPr>
            <w:tcW w:w="3685" w:type="dxa"/>
            <w:tcBorders>
              <w:top w:val="nil"/>
              <w:left w:val="nil"/>
              <w:bottom w:val="nil"/>
              <w:right w:val="nil"/>
            </w:tcBorders>
          </w:tcPr>
          <w:p w:rsidR="006A0CF7" w:rsidRDefault="006A0CF7">
            <w:pPr>
              <w:pStyle w:val="ConsPlusNormal"/>
            </w:pPr>
            <w:r>
              <w:t>Наименование подпрограммы</w:t>
            </w:r>
          </w:p>
        </w:tc>
        <w:tc>
          <w:tcPr>
            <w:tcW w:w="5385" w:type="dxa"/>
            <w:tcBorders>
              <w:top w:val="nil"/>
              <w:left w:val="nil"/>
              <w:bottom w:val="nil"/>
              <w:right w:val="nil"/>
            </w:tcBorders>
          </w:tcPr>
          <w:p w:rsidR="006A0CF7" w:rsidRDefault="006A0CF7">
            <w:pPr>
              <w:pStyle w:val="ConsPlusNormal"/>
              <w:jc w:val="both"/>
            </w:pPr>
            <w:r>
              <w:t>"Развитие инвестиционного потенциала Сахалинской области"</w:t>
            </w:r>
          </w:p>
        </w:tc>
      </w:tr>
      <w:tr w:rsidR="006A0CF7">
        <w:tc>
          <w:tcPr>
            <w:tcW w:w="3685" w:type="dxa"/>
            <w:tcBorders>
              <w:top w:val="nil"/>
              <w:left w:val="nil"/>
              <w:bottom w:val="nil"/>
              <w:right w:val="nil"/>
            </w:tcBorders>
          </w:tcPr>
          <w:p w:rsidR="006A0CF7" w:rsidRDefault="006A0CF7">
            <w:pPr>
              <w:pStyle w:val="ConsPlusNormal"/>
            </w:pPr>
            <w:r>
              <w:t>Ответственный исполнитель подпрограммы</w:t>
            </w:r>
          </w:p>
        </w:tc>
        <w:tc>
          <w:tcPr>
            <w:tcW w:w="5385" w:type="dxa"/>
            <w:tcBorders>
              <w:top w:val="nil"/>
              <w:left w:val="nil"/>
              <w:bottom w:val="nil"/>
              <w:right w:val="nil"/>
            </w:tcBorders>
          </w:tcPr>
          <w:p w:rsidR="006A0CF7" w:rsidRDefault="006A0CF7">
            <w:pPr>
              <w:pStyle w:val="ConsPlusNormal"/>
              <w:jc w:val="both"/>
            </w:pPr>
            <w:r>
              <w:t>Министерство экономического развития Сахалинской области</w:t>
            </w:r>
          </w:p>
        </w:tc>
      </w:tr>
      <w:tr w:rsidR="006A0CF7">
        <w:tc>
          <w:tcPr>
            <w:tcW w:w="3685" w:type="dxa"/>
            <w:tcBorders>
              <w:top w:val="nil"/>
              <w:left w:val="nil"/>
              <w:bottom w:val="nil"/>
              <w:right w:val="nil"/>
            </w:tcBorders>
          </w:tcPr>
          <w:p w:rsidR="006A0CF7" w:rsidRDefault="006A0CF7">
            <w:pPr>
              <w:pStyle w:val="ConsPlusNormal"/>
            </w:pPr>
            <w:r>
              <w:t>Участники подпрограммы</w:t>
            </w:r>
          </w:p>
        </w:tc>
        <w:tc>
          <w:tcPr>
            <w:tcW w:w="5385" w:type="dxa"/>
            <w:tcBorders>
              <w:top w:val="nil"/>
              <w:left w:val="nil"/>
              <w:bottom w:val="nil"/>
              <w:right w:val="nil"/>
            </w:tcBorders>
          </w:tcPr>
          <w:p w:rsidR="006A0CF7" w:rsidRDefault="006A0CF7">
            <w:pPr>
              <w:pStyle w:val="ConsPlusNormal"/>
              <w:jc w:val="both"/>
            </w:pPr>
            <w:r>
              <w:t>Министерство строительства Сахалинской области</w:t>
            </w:r>
          </w:p>
          <w:p w:rsidR="006A0CF7" w:rsidRDefault="006A0CF7">
            <w:pPr>
              <w:pStyle w:val="ConsPlusNormal"/>
              <w:jc w:val="both"/>
            </w:pPr>
            <w:r>
              <w:t>Министерство транспорта и дорожного хозяйства Сахалинской области</w:t>
            </w:r>
          </w:p>
          <w:p w:rsidR="006A0CF7" w:rsidRDefault="006A0CF7">
            <w:pPr>
              <w:pStyle w:val="ConsPlusNormal"/>
              <w:jc w:val="both"/>
            </w:pPr>
            <w:r>
              <w:t>Министерство сельского хозяйства и торговли Сахалинской области</w:t>
            </w:r>
          </w:p>
          <w:p w:rsidR="006A0CF7" w:rsidRDefault="006A0CF7">
            <w:pPr>
              <w:pStyle w:val="ConsPlusNormal"/>
              <w:jc w:val="both"/>
            </w:pPr>
            <w:r>
              <w:t>Министерство жилищно-коммунального хозяйства Сахалинской области</w:t>
            </w:r>
          </w:p>
          <w:p w:rsidR="006A0CF7" w:rsidRDefault="006A0CF7">
            <w:pPr>
              <w:pStyle w:val="ConsPlusNormal"/>
              <w:jc w:val="both"/>
            </w:pPr>
            <w:r>
              <w:t>Министерство инвестиционной политики Сахалинской области</w:t>
            </w:r>
          </w:p>
          <w:p w:rsidR="006A0CF7" w:rsidRDefault="006A0CF7">
            <w:pPr>
              <w:pStyle w:val="ConsPlusNormal"/>
              <w:jc w:val="both"/>
            </w:pPr>
            <w:r>
              <w:t>Министерство цифрового и технологического развития Сахалинской области</w:t>
            </w:r>
          </w:p>
          <w:p w:rsidR="006A0CF7" w:rsidRDefault="006A0CF7">
            <w:pPr>
              <w:pStyle w:val="ConsPlusNormal"/>
              <w:jc w:val="both"/>
            </w:pPr>
            <w:r>
              <w:t>Агентство по рыболовству Сахалинской области</w:t>
            </w:r>
          </w:p>
        </w:tc>
      </w:tr>
      <w:tr w:rsidR="006A0CF7">
        <w:tc>
          <w:tcPr>
            <w:tcW w:w="9070" w:type="dxa"/>
            <w:gridSpan w:val="2"/>
            <w:tcBorders>
              <w:top w:val="nil"/>
              <w:left w:val="nil"/>
              <w:bottom w:val="nil"/>
              <w:right w:val="nil"/>
            </w:tcBorders>
          </w:tcPr>
          <w:p w:rsidR="006A0CF7" w:rsidRDefault="006A0CF7">
            <w:pPr>
              <w:pStyle w:val="ConsPlusNormal"/>
              <w:jc w:val="both"/>
            </w:pPr>
            <w:r>
              <w:t xml:space="preserve">(в ред. </w:t>
            </w:r>
            <w:hyperlink r:id="rId113" w:history="1">
              <w:r>
                <w:rPr>
                  <w:color w:val="0000FF"/>
                </w:rPr>
                <w:t>Постановления</w:t>
              </w:r>
            </w:hyperlink>
            <w:r>
              <w:t xml:space="preserve"> Правительства Сахалинской области от 20.08.2020 N 395)</w:t>
            </w:r>
          </w:p>
        </w:tc>
      </w:tr>
      <w:tr w:rsidR="006A0CF7">
        <w:tc>
          <w:tcPr>
            <w:tcW w:w="3685" w:type="dxa"/>
            <w:tcBorders>
              <w:top w:val="nil"/>
              <w:left w:val="nil"/>
              <w:bottom w:val="nil"/>
              <w:right w:val="nil"/>
            </w:tcBorders>
          </w:tcPr>
          <w:p w:rsidR="006A0CF7" w:rsidRDefault="006A0CF7">
            <w:pPr>
              <w:pStyle w:val="ConsPlusNormal"/>
            </w:pPr>
            <w:r>
              <w:t>Цели подпрограммы</w:t>
            </w:r>
          </w:p>
        </w:tc>
        <w:tc>
          <w:tcPr>
            <w:tcW w:w="5385" w:type="dxa"/>
            <w:tcBorders>
              <w:top w:val="nil"/>
              <w:left w:val="nil"/>
              <w:bottom w:val="nil"/>
              <w:right w:val="nil"/>
            </w:tcBorders>
          </w:tcPr>
          <w:p w:rsidR="006A0CF7" w:rsidRDefault="006A0CF7">
            <w:pPr>
              <w:pStyle w:val="ConsPlusNormal"/>
              <w:jc w:val="both"/>
            </w:pPr>
            <w:r>
              <w:t>Создание благоприятных условий для привлечения инвестиций, обеспечивающих повышение инвестиционной привлекательности Сахалинской области</w:t>
            </w:r>
          </w:p>
        </w:tc>
      </w:tr>
      <w:tr w:rsidR="006A0CF7">
        <w:tc>
          <w:tcPr>
            <w:tcW w:w="3685" w:type="dxa"/>
            <w:tcBorders>
              <w:top w:val="nil"/>
              <w:left w:val="nil"/>
              <w:bottom w:val="nil"/>
              <w:right w:val="nil"/>
            </w:tcBorders>
          </w:tcPr>
          <w:p w:rsidR="006A0CF7" w:rsidRDefault="006A0CF7">
            <w:pPr>
              <w:pStyle w:val="ConsPlusNormal"/>
            </w:pPr>
            <w:r>
              <w:t>Задачи подпрограммы</w:t>
            </w:r>
          </w:p>
        </w:tc>
        <w:tc>
          <w:tcPr>
            <w:tcW w:w="5385" w:type="dxa"/>
            <w:tcBorders>
              <w:top w:val="nil"/>
              <w:left w:val="nil"/>
              <w:bottom w:val="nil"/>
              <w:right w:val="nil"/>
            </w:tcBorders>
          </w:tcPr>
          <w:p w:rsidR="006A0CF7" w:rsidRDefault="006A0CF7">
            <w:pPr>
              <w:pStyle w:val="ConsPlusNormal"/>
              <w:jc w:val="both"/>
            </w:pPr>
            <w:r>
              <w:t>1. Формирование инфраструктурных и институциональных условий для развития инвестиционного потенциала Сахалинской области.</w:t>
            </w:r>
          </w:p>
          <w:p w:rsidR="006A0CF7" w:rsidRDefault="006A0CF7">
            <w:pPr>
              <w:pStyle w:val="ConsPlusNormal"/>
              <w:jc w:val="both"/>
            </w:pPr>
            <w:r>
              <w:t>2. Продвижение инвестиционного потенциала Сахалинской области.</w:t>
            </w:r>
          </w:p>
          <w:p w:rsidR="006A0CF7" w:rsidRDefault="006A0CF7">
            <w:pPr>
              <w:pStyle w:val="ConsPlusNormal"/>
              <w:jc w:val="both"/>
            </w:pPr>
            <w:r>
              <w:t>3. Формирование финансовых механизмов привлечения инвестиций в Сахалинскую область.</w:t>
            </w:r>
          </w:p>
          <w:p w:rsidR="006A0CF7" w:rsidRDefault="006A0CF7">
            <w:pPr>
              <w:pStyle w:val="ConsPlusNormal"/>
              <w:jc w:val="both"/>
            </w:pPr>
            <w:r>
              <w:t>4. Подготовка кадров для инновационной экономики</w:t>
            </w:r>
          </w:p>
        </w:tc>
      </w:tr>
      <w:tr w:rsidR="006A0CF7">
        <w:tc>
          <w:tcPr>
            <w:tcW w:w="3685" w:type="dxa"/>
            <w:tcBorders>
              <w:top w:val="nil"/>
              <w:left w:val="nil"/>
              <w:bottom w:val="nil"/>
              <w:right w:val="nil"/>
            </w:tcBorders>
          </w:tcPr>
          <w:p w:rsidR="006A0CF7" w:rsidRDefault="006A0CF7">
            <w:pPr>
              <w:pStyle w:val="ConsPlusNormal"/>
            </w:pPr>
            <w:r>
              <w:t>Этапы и сроки реализации подпрограммы</w:t>
            </w:r>
          </w:p>
        </w:tc>
        <w:tc>
          <w:tcPr>
            <w:tcW w:w="5385" w:type="dxa"/>
            <w:tcBorders>
              <w:top w:val="nil"/>
              <w:left w:val="nil"/>
              <w:bottom w:val="nil"/>
              <w:right w:val="nil"/>
            </w:tcBorders>
          </w:tcPr>
          <w:p w:rsidR="006A0CF7" w:rsidRDefault="006A0CF7">
            <w:pPr>
              <w:pStyle w:val="ConsPlusNormal"/>
              <w:jc w:val="both"/>
            </w:pPr>
            <w:r>
              <w:t>2017 - 2025 годы</w:t>
            </w:r>
          </w:p>
        </w:tc>
      </w:tr>
      <w:tr w:rsidR="006A0CF7">
        <w:tc>
          <w:tcPr>
            <w:tcW w:w="3685" w:type="dxa"/>
            <w:tcBorders>
              <w:top w:val="nil"/>
              <w:left w:val="nil"/>
              <w:bottom w:val="nil"/>
              <w:right w:val="nil"/>
            </w:tcBorders>
          </w:tcPr>
          <w:p w:rsidR="006A0CF7" w:rsidRDefault="006A0CF7">
            <w:pPr>
              <w:pStyle w:val="ConsPlusNormal"/>
            </w:pPr>
            <w:r>
              <w:t xml:space="preserve">Объемы и источники </w:t>
            </w:r>
            <w:r>
              <w:lastRenderedPageBreak/>
              <w:t>финансирования подпрограммы</w:t>
            </w:r>
          </w:p>
        </w:tc>
        <w:tc>
          <w:tcPr>
            <w:tcW w:w="5385" w:type="dxa"/>
            <w:tcBorders>
              <w:top w:val="nil"/>
              <w:left w:val="nil"/>
              <w:bottom w:val="nil"/>
              <w:right w:val="nil"/>
            </w:tcBorders>
          </w:tcPr>
          <w:p w:rsidR="006A0CF7" w:rsidRDefault="006A0CF7">
            <w:pPr>
              <w:pStyle w:val="ConsPlusNormal"/>
              <w:jc w:val="both"/>
            </w:pPr>
          </w:p>
        </w:tc>
      </w:tr>
    </w:tbl>
    <w:p w:rsidR="006A0CF7" w:rsidRDefault="006A0CF7">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587"/>
        <w:gridCol w:w="1587"/>
        <w:gridCol w:w="1587"/>
        <w:gridCol w:w="1587"/>
        <w:gridCol w:w="1587"/>
      </w:tblGrid>
      <w:tr w:rsidR="006A0CF7">
        <w:tc>
          <w:tcPr>
            <w:tcW w:w="9068" w:type="dxa"/>
            <w:gridSpan w:val="6"/>
            <w:tcBorders>
              <w:top w:val="nil"/>
              <w:left w:val="nil"/>
              <w:right w:val="nil"/>
            </w:tcBorders>
          </w:tcPr>
          <w:p w:rsidR="006A0CF7" w:rsidRDefault="006A0CF7">
            <w:pPr>
              <w:pStyle w:val="ConsPlusNormal"/>
              <w:jc w:val="right"/>
            </w:pPr>
            <w:r>
              <w:t>(тыс. руб.)</w:t>
            </w:r>
          </w:p>
        </w:tc>
      </w:tr>
      <w:tr w:rsidR="006A0CF7">
        <w:tblPrEx>
          <w:tblBorders>
            <w:left w:val="single" w:sz="4" w:space="0" w:color="auto"/>
            <w:right w:val="single" w:sz="4" w:space="0" w:color="auto"/>
          </w:tblBorders>
        </w:tblPrEx>
        <w:tc>
          <w:tcPr>
            <w:tcW w:w="1133" w:type="dxa"/>
          </w:tcPr>
          <w:p w:rsidR="006A0CF7" w:rsidRDefault="006A0CF7">
            <w:pPr>
              <w:pStyle w:val="ConsPlusNormal"/>
              <w:jc w:val="center"/>
            </w:pPr>
            <w:r>
              <w:t>Год</w:t>
            </w:r>
          </w:p>
        </w:tc>
        <w:tc>
          <w:tcPr>
            <w:tcW w:w="1587" w:type="dxa"/>
          </w:tcPr>
          <w:p w:rsidR="006A0CF7" w:rsidRDefault="006A0CF7">
            <w:pPr>
              <w:pStyle w:val="ConsPlusNormal"/>
              <w:jc w:val="center"/>
            </w:pPr>
            <w:r>
              <w:t>Федеральный бюджет</w:t>
            </w:r>
          </w:p>
        </w:tc>
        <w:tc>
          <w:tcPr>
            <w:tcW w:w="1587" w:type="dxa"/>
          </w:tcPr>
          <w:p w:rsidR="006A0CF7" w:rsidRDefault="006A0CF7">
            <w:pPr>
              <w:pStyle w:val="ConsPlusNormal"/>
              <w:jc w:val="center"/>
            </w:pPr>
            <w:r>
              <w:t>Областной бюджет</w:t>
            </w:r>
          </w:p>
        </w:tc>
        <w:tc>
          <w:tcPr>
            <w:tcW w:w="1587" w:type="dxa"/>
          </w:tcPr>
          <w:p w:rsidR="006A0CF7" w:rsidRDefault="006A0CF7">
            <w:pPr>
              <w:pStyle w:val="ConsPlusNormal"/>
              <w:jc w:val="center"/>
            </w:pPr>
            <w:r>
              <w:t>Консолидированные бюджеты муниципальных образований</w:t>
            </w:r>
          </w:p>
        </w:tc>
        <w:tc>
          <w:tcPr>
            <w:tcW w:w="1587" w:type="dxa"/>
          </w:tcPr>
          <w:p w:rsidR="006A0CF7" w:rsidRDefault="006A0CF7">
            <w:pPr>
              <w:pStyle w:val="ConsPlusNormal"/>
              <w:jc w:val="center"/>
            </w:pPr>
            <w:r>
              <w:t>Внебюджетные источники</w:t>
            </w:r>
          </w:p>
        </w:tc>
        <w:tc>
          <w:tcPr>
            <w:tcW w:w="1587" w:type="dxa"/>
          </w:tcPr>
          <w:p w:rsidR="006A0CF7" w:rsidRDefault="006A0CF7">
            <w:pPr>
              <w:pStyle w:val="ConsPlusNormal"/>
              <w:jc w:val="center"/>
            </w:pPr>
            <w:r>
              <w:t>Общий итог</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2017</w:t>
            </w:r>
          </w:p>
        </w:tc>
        <w:tc>
          <w:tcPr>
            <w:tcW w:w="1587" w:type="dxa"/>
            <w:vAlign w:val="center"/>
          </w:tcPr>
          <w:p w:rsidR="006A0CF7" w:rsidRDefault="006A0CF7">
            <w:pPr>
              <w:pStyle w:val="ConsPlusNormal"/>
              <w:jc w:val="center"/>
            </w:pPr>
            <w:r>
              <w:t>530,2</w:t>
            </w:r>
          </w:p>
        </w:tc>
        <w:tc>
          <w:tcPr>
            <w:tcW w:w="1587" w:type="dxa"/>
          </w:tcPr>
          <w:p w:rsidR="006A0CF7" w:rsidRDefault="006A0CF7">
            <w:pPr>
              <w:pStyle w:val="ConsPlusNormal"/>
              <w:jc w:val="center"/>
            </w:pPr>
            <w:r>
              <w:t>1164170,5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1164700,7</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2018</w:t>
            </w:r>
          </w:p>
        </w:tc>
        <w:tc>
          <w:tcPr>
            <w:tcW w:w="1587" w:type="dxa"/>
          </w:tcPr>
          <w:p w:rsidR="006A0CF7" w:rsidRDefault="006A0CF7">
            <w:pPr>
              <w:pStyle w:val="ConsPlusNormal"/>
              <w:jc w:val="center"/>
            </w:pPr>
            <w:r>
              <w:t>1855439,6</w:t>
            </w:r>
          </w:p>
        </w:tc>
        <w:tc>
          <w:tcPr>
            <w:tcW w:w="1587" w:type="dxa"/>
          </w:tcPr>
          <w:p w:rsidR="006A0CF7" w:rsidRDefault="006A0CF7">
            <w:pPr>
              <w:pStyle w:val="ConsPlusNormal"/>
              <w:jc w:val="center"/>
            </w:pPr>
            <w:r>
              <w:t>578068,8</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2433508,4</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2019</w:t>
            </w:r>
          </w:p>
        </w:tc>
        <w:tc>
          <w:tcPr>
            <w:tcW w:w="1587" w:type="dxa"/>
          </w:tcPr>
          <w:p w:rsidR="006A0CF7" w:rsidRDefault="006A0CF7">
            <w:pPr>
              <w:pStyle w:val="ConsPlusNormal"/>
              <w:jc w:val="center"/>
            </w:pPr>
            <w:r>
              <w:t>344,3</w:t>
            </w:r>
          </w:p>
        </w:tc>
        <w:tc>
          <w:tcPr>
            <w:tcW w:w="1587" w:type="dxa"/>
          </w:tcPr>
          <w:p w:rsidR="006A0CF7" w:rsidRDefault="006A0CF7">
            <w:pPr>
              <w:pStyle w:val="ConsPlusNormal"/>
              <w:jc w:val="center"/>
            </w:pPr>
            <w:r>
              <w:t>360425,5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360769,8</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2020</w:t>
            </w:r>
          </w:p>
        </w:tc>
        <w:tc>
          <w:tcPr>
            <w:tcW w:w="1587" w:type="dxa"/>
          </w:tcPr>
          <w:p w:rsidR="006A0CF7" w:rsidRDefault="006A0CF7">
            <w:pPr>
              <w:pStyle w:val="ConsPlusNormal"/>
              <w:jc w:val="center"/>
            </w:pPr>
            <w:r>
              <w:t>29264,3</w:t>
            </w:r>
          </w:p>
        </w:tc>
        <w:tc>
          <w:tcPr>
            <w:tcW w:w="1587" w:type="dxa"/>
          </w:tcPr>
          <w:p w:rsidR="006A0CF7" w:rsidRDefault="006A0CF7">
            <w:pPr>
              <w:pStyle w:val="ConsPlusNormal"/>
              <w:jc w:val="center"/>
            </w:pPr>
            <w:r>
              <w:t>734743,7</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764008,0</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2021</w:t>
            </w:r>
          </w:p>
        </w:tc>
        <w:tc>
          <w:tcPr>
            <w:tcW w:w="1587" w:type="dxa"/>
          </w:tcPr>
          <w:p w:rsidR="006A0CF7" w:rsidRDefault="006A0CF7">
            <w:pPr>
              <w:pStyle w:val="ConsPlusNormal"/>
              <w:jc w:val="center"/>
            </w:pPr>
            <w:r>
              <w:t>17773,4</w:t>
            </w:r>
          </w:p>
        </w:tc>
        <w:tc>
          <w:tcPr>
            <w:tcW w:w="1587" w:type="dxa"/>
          </w:tcPr>
          <w:p w:rsidR="006A0CF7" w:rsidRDefault="006A0CF7">
            <w:pPr>
              <w:pStyle w:val="ConsPlusNormal"/>
              <w:jc w:val="center"/>
            </w:pPr>
            <w:r>
              <w:t>367934,6</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385708,0</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2022</w:t>
            </w:r>
          </w:p>
        </w:tc>
        <w:tc>
          <w:tcPr>
            <w:tcW w:w="1587" w:type="dxa"/>
          </w:tcPr>
          <w:p w:rsidR="006A0CF7" w:rsidRDefault="006A0CF7">
            <w:pPr>
              <w:pStyle w:val="ConsPlusNormal"/>
              <w:jc w:val="center"/>
            </w:pPr>
            <w:r>
              <w:t>15860,3</w:t>
            </w:r>
          </w:p>
        </w:tc>
        <w:tc>
          <w:tcPr>
            <w:tcW w:w="1587" w:type="dxa"/>
          </w:tcPr>
          <w:p w:rsidR="006A0CF7" w:rsidRDefault="006A0CF7">
            <w:pPr>
              <w:pStyle w:val="ConsPlusNormal"/>
              <w:jc w:val="center"/>
            </w:pPr>
            <w:r>
              <w:t>297856,9</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313717,2</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2023</w:t>
            </w:r>
          </w:p>
        </w:tc>
        <w:tc>
          <w:tcPr>
            <w:tcW w:w="1587" w:type="dxa"/>
          </w:tcPr>
          <w:p w:rsidR="006A0CF7" w:rsidRDefault="006A0CF7">
            <w:pPr>
              <w:pStyle w:val="ConsPlusNormal"/>
              <w:jc w:val="center"/>
            </w:pPr>
            <w:r>
              <w:t>291,5</w:t>
            </w:r>
          </w:p>
        </w:tc>
        <w:tc>
          <w:tcPr>
            <w:tcW w:w="1587" w:type="dxa"/>
          </w:tcPr>
          <w:p w:rsidR="006A0CF7" w:rsidRDefault="006A0CF7">
            <w:pPr>
              <w:pStyle w:val="ConsPlusNormal"/>
              <w:jc w:val="center"/>
            </w:pPr>
            <w:r>
              <w:t>261536,6</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261828,1</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2024</w:t>
            </w:r>
          </w:p>
        </w:tc>
        <w:tc>
          <w:tcPr>
            <w:tcW w:w="1587" w:type="dxa"/>
          </w:tcPr>
          <w:p w:rsidR="006A0CF7" w:rsidRDefault="006A0CF7">
            <w:pPr>
              <w:pStyle w:val="ConsPlusNormal"/>
              <w:jc w:val="center"/>
            </w:pPr>
            <w:r>
              <w:t>303,2</w:t>
            </w:r>
          </w:p>
        </w:tc>
        <w:tc>
          <w:tcPr>
            <w:tcW w:w="1587" w:type="dxa"/>
          </w:tcPr>
          <w:p w:rsidR="006A0CF7" w:rsidRDefault="006A0CF7">
            <w:pPr>
              <w:pStyle w:val="ConsPlusNormal"/>
              <w:jc w:val="center"/>
            </w:pPr>
            <w:r>
              <w:t>271937,5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272240,7</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2025</w:t>
            </w:r>
          </w:p>
        </w:tc>
        <w:tc>
          <w:tcPr>
            <w:tcW w:w="1587" w:type="dxa"/>
          </w:tcPr>
          <w:p w:rsidR="006A0CF7" w:rsidRDefault="006A0CF7">
            <w:pPr>
              <w:pStyle w:val="ConsPlusNormal"/>
              <w:jc w:val="center"/>
            </w:pPr>
            <w:r>
              <w:t>315,3</w:t>
            </w:r>
          </w:p>
        </w:tc>
        <w:tc>
          <w:tcPr>
            <w:tcW w:w="1587" w:type="dxa"/>
          </w:tcPr>
          <w:p w:rsidR="006A0CF7" w:rsidRDefault="006A0CF7">
            <w:pPr>
              <w:pStyle w:val="ConsPlusNormal"/>
              <w:jc w:val="center"/>
            </w:pPr>
            <w:r>
              <w:t>282864,8</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283180,1</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Всего</w:t>
            </w:r>
          </w:p>
        </w:tc>
        <w:tc>
          <w:tcPr>
            <w:tcW w:w="1587" w:type="dxa"/>
          </w:tcPr>
          <w:p w:rsidR="006A0CF7" w:rsidRDefault="006A0CF7">
            <w:pPr>
              <w:pStyle w:val="ConsPlusNormal"/>
              <w:jc w:val="center"/>
            </w:pPr>
            <w:r>
              <w:t>1920122,1</w:t>
            </w:r>
          </w:p>
        </w:tc>
        <w:tc>
          <w:tcPr>
            <w:tcW w:w="1587" w:type="dxa"/>
          </w:tcPr>
          <w:p w:rsidR="006A0CF7" w:rsidRDefault="006A0CF7">
            <w:pPr>
              <w:pStyle w:val="ConsPlusNormal"/>
              <w:jc w:val="center"/>
            </w:pPr>
            <w:r>
              <w:t>4319538,9</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6239661,0</w:t>
            </w:r>
          </w:p>
        </w:tc>
      </w:tr>
      <w:tr w:rsidR="006A0CF7">
        <w:tc>
          <w:tcPr>
            <w:tcW w:w="9068" w:type="dxa"/>
            <w:gridSpan w:val="6"/>
            <w:tcBorders>
              <w:left w:val="nil"/>
              <w:bottom w:val="nil"/>
              <w:right w:val="nil"/>
            </w:tcBorders>
          </w:tcPr>
          <w:p w:rsidR="006A0CF7" w:rsidRDefault="006A0CF7">
            <w:pPr>
              <w:pStyle w:val="ConsPlusNormal"/>
              <w:jc w:val="both"/>
            </w:pPr>
            <w:r>
              <w:t xml:space="preserve">(в ред. Постановлений Правительства Сахалинской области от 04.04.2019 </w:t>
            </w:r>
            <w:hyperlink r:id="rId114" w:history="1">
              <w:r>
                <w:rPr>
                  <w:color w:val="0000FF"/>
                </w:rPr>
                <w:t>N 153</w:t>
              </w:r>
            </w:hyperlink>
            <w:r>
              <w:t xml:space="preserve">, от 24.05.2019 </w:t>
            </w:r>
            <w:hyperlink r:id="rId115" w:history="1">
              <w:r>
                <w:rPr>
                  <w:color w:val="0000FF"/>
                </w:rPr>
                <w:t>N 218</w:t>
              </w:r>
            </w:hyperlink>
            <w:r>
              <w:t xml:space="preserve">, от 18.07.2019 </w:t>
            </w:r>
            <w:hyperlink r:id="rId116" w:history="1">
              <w:r>
                <w:rPr>
                  <w:color w:val="0000FF"/>
                </w:rPr>
                <w:t>N 314</w:t>
              </w:r>
            </w:hyperlink>
            <w:r>
              <w:t xml:space="preserve">, от 10.10.2019 </w:t>
            </w:r>
            <w:hyperlink r:id="rId117" w:history="1">
              <w:r>
                <w:rPr>
                  <w:color w:val="0000FF"/>
                </w:rPr>
                <w:t>N 465</w:t>
              </w:r>
            </w:hyperlink>
            <w:r>
              <w:t xml:space="preserve">, от 12.12.2019 </w:t>
            </w:r>
            <w:hyperlink r:id="rId118" w:history="1">
              <w:r>
                <w:rPr>
                  <w:color w:val="0000FF"/>
                </w:rPr>
                <w:t>N 562</w:t>
              </w:r>
            </w:hyperlink>
            <w:r>
              <w:t xml:space="preserve">, от 19.12.2019 </w:t>
            </w:r>
            <w:hyperlink r:id="rId119" w:history="1">
              <w:r>
                <w:rPr>
                  <w:color w:val="0000FF"/>
                </w:rPr>
                <w:t>N 593</w:t>
              </w:r>
            </w:hyperlink>
            <w:r>
              <w:t xml:space="preserve">, от 28.01.2020 </w:t>
            </w:r>
            <w:hyperlink r:id="rId120" w:history="1">
              <w:r>
                <w:rPr>
                  <w:color w:val="0000FF"/>
                </w:rPr>
                <w:t>N 33</w:t>
              </w:r>
            </w:hyperlink>
            <w:r>
              <w:t xml:space="preserve">, от 20.08.2020 </w:t>
            </w:r>
            <w:hyperlink r:id="rId121" w:history="1">
              <w:r>
                <w:rPr>
                  <w:color w:val="0000FF"/>
                </w:rPr>
                <w:t>N 395</w:t>
              </w:r>
            </w:hyperlink>
            <w:r>
              <w:t>)</w:t>
            </w:r>
          </w:p>
        </w:tc>
      </w:tr>
    </w:tbl>
    <w:p w:rsidR="006A0CF7" w:rsidRDefault="006A0CF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5386"/>
      </w:tblGrid>
      <w:tr w:rsidR="006A0CF7">
        <w:tc>
          <w:tcPr>
            <w:tcW w:w="3686" w:type="dxa"/>
            <w:tcBorders>
              <w:top w:val="nil"/>
              <w:left w:val="nil"/>
              <w:bottom w:val="nil"/>
              <w:right w:val="nil"/>
            </w:tcBorders>
          </w:tcPr>
          <w:p w:rsidR="006A0CF7" w:rsidRDefault="006A0CF7">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6A0CF7" w:rsidRDefault="006A0CF7">
            <w:pPr>
              <w:pStyle w:val="ConsPlusNormal"/>
              <w:jc w:val="both"/>
            </w:pPr>
            <w:r>
              <w:t>Показатели и индикаторы, характеризующие достижение цели подпрограммы к 2025 году:</w:t>
            </w:r>
          </w:p>
          <w:p w:rsidR="006A0CF7" w:rsidRDefault="006A0CF7">
            <w:pPr>
              <w:pStyle w:val="ConsPlusNormal"/>
              <w:jc w:val="both"/>
            </w:pPr>
            <w:r>
              <w:t>1. Объем инвестиций в основной капитал по Сахалинской области - 398,9 млрд. руб., в том числе за исключением бюджетных средств - 359,9 млрд. руб.</w:t>
            </w:r>
          </w:p>
          <w:p w:rsidR="006A0CF7" w:rsidRDefault="006A0CF7">
            <w:pPr>
              <w:pStyle w:val="ConsPlusNormal"/>
              <w:jc w:val="both"/>
            </w:pPr>
            <w:r>
              <w:t>2. Доля инвестиций в основной капитал по Сахалинской области в ВРП - 24,1%.</w:t>
            </w:r>
          </w:p>
          <w:p w:rsidR="006A0CF7" w:rsidRDefault="006A0CF7">
            <w:pPr>
              <w:pStyle w:val="ConsPlusNormal"/>
              <w:jc w:val="both"/>
            </w:pPr>
            <w:r>
              <w:t>3. Ежегодное количество участников образовательных программ в сфере инвестиционной деятельности - 60 чел.</w:t>
            </w:r>
          </w:p>
          <w:p w:rsidR="006A0CF7" w:rsidRDefault="006A0CF7">
            <w:pPr>
              <w:pStyle w:val="ConsPlusNormal"/>
              <w:jc w:val="both"/>
            </w:pPr>
            <w:r>
              <w:t>4.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6A0CF7" w:rsidRDefault="006A0CF7">
            <w:pPr>
              <w:pStyle w:val="ConsPlusNormal"/>
              <w:jc w:val="both"/>
            </w:pPr>
            <w:r>
              <w:t>5. Изменение рейтинга состояния инвестиционного климата Сахалинской области до I группы.</w:t>
            </w:r>
          </w:p>
          <w:p w:rsidR="006A0CF7" w:rsidRDefault="006A0CF7">
            <w:pPr>
              <w:pStyle w:val="ConsPlusNormal"/>
              <w:jc w:val="both"/>
            </w:pPr>
            <w:r>
              <w:t>6. Уровень развития сферы государственно-частного партнерства в Сахалинской области - 80,0%</w:t>
            </w:r>
          </w:p>
        </w:tc>
      </w:tr>
      <w:tr w:rsidR="006A0CF7">
        <w:tc>
          <w:tcPr>
            <w:tcW w:w="9072" w:type="dxa"/>
            <w:gridSpan w:val="2"/>
            <w:tcBorders>
              <w:top w:val="nil"/>
              <w:left w:val="nil"/>
              <w:bottom w:val="nil"/>
              <w:right w:val="nil"/>
            </w:tcBorders>
          </w:tcPr>
          <w:p w:rsidR="006A0CF7" w:rsidRDefault="006A0CF7">
            <w:pPr>
              <w:pStyle w:val="ConsPlusNormal"/>
              <w:jc w:val="both"/>
            </w:pPr>
            <w:r>
              <w:lastRenderedPageBreak/>
              <w:t xml:space="preserve">(в ред. Постановлений Правительства Сахалинской области от 04.04.2019 </w:t>
            </w:r>
            <w:hyperlink r:id="rId122" w:history="1">
              <w:r>
                <w:rPr>
                  <w:color w:val="0000FF"/>
                </w:rPr>
                <w:t>N 153</w:t>
              </w:r>
            </w:hyperlink>
            <w:r>
              <w:t xml:space="preserve">, от 20.05.2020 </w:t>
            </w:r>
            <w:hyperlink r:id="rId123" w:history="1">
              <w:r>
                <w:rPr>
                  <w:color w:val="0000FF"/>
                </w:rPr>
                <w:t>N 232</w:t>
              </w:r>
            </w:hyperlink>
            <w:r>
              <w:t>)</w:t>
            </w:r>
          </w:p>
        </w:tc>
      </w:tr>
    </w:tbl>
    <w:p w:rsidR="006A0CF7" w:rsidRDefault="006A0CF7">
      <w:pPr>
        <w:pStyle w:val="ConsPlusNormal"/>
        <w:jc w:val="center"/>
      </w:pPr>
    </w:p>
    <w:p w:rsidR="006A0CF7" w:rsidRDefault="006A0CF7">
      <w:pPr>
        <w:pStyle w:val="ConsPlusTitle"/>
        <w:jc w:val="center"/>
        <w:outlineLvl w:val="2"/>
      </w:pPr>
      <w:r>
        <w:t>9.1. Характеристика текущего состояния основных проблем</w:t>
      </w:r>
    </w:p>
    <w:p w:rsidR="006A0CF7" w:rsidRDefault="006A0CF7">
      <w:pPr>
        <w:pStyle w:val="ConsPlusTitle"/>
        <w:jc w:val="center"/>
      </w:pPr>
      <w:r>
        <w:t>сферы реализации Подпрограммы 1 и прогноз развития</w:t>
      </w:r>
    </w:p>
    <w:p w:rsidR="006A0CF7" w:rsidRDefault="006A0CF7">
      <w:pPr>
        <w:pStyle w:val="ConsPlusNormal"/>
        <w:jc w:val="center"/>
      </w:pPr>
    </w:p>
    <w:p w:rsidR="006A0CF7" w:rsidRDefault="006A0CF7">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6A0CF7" w:rsidRDefault="006A0CF7">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6A0CF7" w:rsidRDefault="006A0CF7">
      <w:pPr>
        <w:pStyle w:val="ConsPlusNormal"/>
        <w:spacing w:before="220"/>
        <w:ind w:firstLine="540"/>
        <w:jc w:val="both"/>
      </w:pPr>
      <w:r>
        <w:t>По данным Сахалинстата, объем инвестиций в основной капитал в 2019 году по полному кругу предприятий сложился в сумме 231,7 млрд. рублей, в том числе без учета бюджетных средств - 190,38 млрд. руб. Темпы физического объема инвестиций в основной капитал по отдельным видам деятельности составили в 2019 году:</w:t>
      </w:r>
    </w:p>
    <w:p w:rsidR="006A0CF7" w:rsidRDefault="006A0CF7">
      <w:pPr>
        <w:pStyle w:val="ConsPlusNormal"/>
        <w:jc w:val="both"/>
      </w:pPr>
      <w:r>
        <w:t xml:space="preserve">(в ред. </w:t>
      </w:r>
      <w:hyperlink r:id="rId124"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добыча полезных ископаемых - 92,2%;</w:t>
      </w:r>
    </w:p>
    <w:p w:rsidR="006A0CF7" w:rsidRDefault="006A0CF7">
      <w:pPr>
        <w:pStyle w:val="ConsPlusNormal"/>
        <w:jc w:val="both"/>
      </w:pPr>
      <w:r>
        <w:t xml:space="preserve">(в ред. </w:t>
      </w:r>
      <w:hyperlink r:id="rId125"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рыбоводство - 183,2%;</w:t>
      </w:r>
    </w:p>
    <w:p w:rsidR="006A0CF7" w:rsidRDefault="006A0CF7">
      <w:pPr>
        <w:pStyle w:val="ConsPlusNormal"/>
        <w:jc w:val="both"/>
      </w:pPr>
      <w:r>
        <w:t xml:space="preserve">(в ред. </w:t>
      </w:r>
      <w:hyperlink r:id="rId126"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строительство - 109,25%;</w:t>
      </w:r>
    </w:p>
    <w:p w:rsidR="006A0CF7" w:rsidRDefault="006A0CF7">
      <w:pPr>
        <w:pStyle w:val="ConsPlusNormal"/>
        <w:jc w:val="both"/>
      </w:pPr>
      <w:r>
        <w:t xml:space="preserve">(в ред. </w:t>
      </w:r>
      <w:hyperlink r:id="rId127"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обрабатывающие производства - 73,8%.</w:t>
      </w:r>
    </w:p>
    <w:p w:rsidR="006A0CF7" w:rsidRDefault="006A0CF7">
      <w:pPr>
        <w:pStyle w:val="ConsPlusNormal"/>
        <w:jc w:val="both"/>
      </w:pPr>
      <w:r>
        <w:t xml:space="preserve">(в ред. </w:t>
      </w:r>
      <w:hyperlink r:id="rId128"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которых составляет от 42 до 70 процентов в 2006 - 2019 годах.</w:t>
      </w:r>
    </w:p>
    <w:p w:rsidR="006A0CF7" w:rsidRDefault="006A0CF7">
      <w:pPr>
        <w:pStyle w:val="ConsPlusNormal"/>
        <w:jc w:val="both"/>
      </w:pPr>
      <w:r>
        <w:t xml:space="preserve">(в ред. </w:t>
      </w:r>
      <w:hyperlink r:id="rId129"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Неравномерность влияния шельфовых проектов прослеживается и на развитии муниципальных образований Сахалинской области. В период строительства объектов в рамках нефтегазовых проектов наблюдался рост объема подрядной деятельности в районах, на территории которых велись строительно-монтажные работы в рамках шельфовых проектов (муниципальные образования Корсаковский городской округ, "Макаровский городской округ", "Городской округ Ногликский", городской округ "Город Южно-Сахалинск"). Добыча углеводородов на севере острова Сахалин обусловила рост объема производства промышленной продукции в муниципальном образовании "Городской округ Ногликский", а деятельность комплекса по сжижению природного газа - в муниципальном образовании Корсаковский городской округ.</w:t>
      </w:r>
    </w:p>
    <w:p w:rsidR="006A0CF7" w:rsidRDefault="006A0CF7">
      <w:pPr>
        <w:pStyle w:val="ConsPlusNormal"/>
        <w:spacing w:before="220"/>
        <w:ind w:firstLine="540"/>
        <w:jc w:val="both"/>
      </w:pPr>
      <w:r>
        <w:t xml:space="preserve">Объективно оценивая возможность возникновения угроз формирования монопрофильной экономики, Правительство Сахалинской области ведет активную работу по выравниванию отраслевого развития, поддержке отдельных секторов экономики и социальной защищенности населения. Данная деятельность проявляется посредством организации стратегического планирования социально-экономического развития региона и повышения эффективности </w:t>
      </w:r>
      <w:r>
        <w:lastRenderedPageBreak/>
        <w:t>реализации методов воздействия на экономические процессы.</w:t>
      </w:r>
    </w:p>
    <w:p w:rsidR="006A0CF7" w:rsidRDefault="006A0CF7">
      <w:pPr>
        <w:pStyle w:val="ConsPlusNormal"/>
        <w:spacing w:before="220"/>
        <w:ind w:firstLine="540"/>
        <w:jc w:val="both"/>
      </w:pPr>
      <w:r>
        <w:t>Для развития инвестиционной деятельности в Сахалинской области создана действенная система государственной поддержки инвестиций и предпринимательства. Это налоговые льготы, бюджетные субсидии и инвестиции, государственные гарантии, меры по снижению административной нагрузки на бизнес. В результате запущен с десяток инвестиционных проектов общей стоимостью почти 20 млрд. рублей, что положительно сказалось на изменении инвестиционной активности в отдельных отраслях. Тем не менее курс новой экономической политики ориентирован на прямую поддержку инвестиционных проектов, а не на финансирование текущей деятельности.</w:t>
      </w:r>
    </w:p>
    <w:p w:rsidR="006A0CF7" w:rsidRDefault="006A0CF7">
      <w:pPr>
        <w:pStyle w:val="ConsPlusNormal"/>
        <w:spacing w:before="220"/>
        <w:ind w:firstLine="540"/>
        <w:jc w:val="both"/>
      </w:pPr>
      <w:r>
        <w:t>В регионе созданы институты развития АО "Корпорация развития Сахалинской области" (далее - Корпорация) и Микрокредитная компания "Сахалинский фонд развития предпринимательства" (далее - МКК, Фонд).</w:t>
      </w:r>
    </w:p>
    <w:p w:rsidR="006A0CF7" w:rsidRDefault="006A0CF7">
      <w:pPr>
        <w:pStyle w:val="ConsPlusNormal"/>
        <w:jc w:val="both"/>
      </w:pPr>
      <w:r>
        <w:t xml:space="preserve">(в ред. </w:t>
      </w:r>
      <w:hyperlink r:id="rId130"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Корпорация создана с целью обеспечения высокого уровня социально-экономического развития и роста конкурентоспособности экономики Сахалинской области посредством активизации инвестиционной деятельности в приоритетных сферах экономической деятельности, развития механизмов государственно-частного партнерства, привлечения в экономику региона инвестиций и новых технологий, обеспечивающих увеличение поступлений в бюджетную систему Сахалинской области.</w:t>
      </w:r>
    </w:p>
    <w:p w:rsidR="006A0CF7" w:rsidRDefault="006A0CF7">
      <w:pPr>
        <w:pStyle w:val="ConsPlusNormal"/>
        <w:jc w:val="both"/>
      </w:pPr>
      <w:r>
        <w:t xml:space="preserve">(в ред. </w:t>
      </w:r>
      <w:hyperlink r:id="rId131"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В среднесрочной перспективе перед Корпорацией поставлены задачи по наделению ее дополнительными направлениями деятельности:</w:t>
      </w:r>
    </w:p>
    <w:p w:rsidR="006A0CF7" w:rsidRDefault="006A0CF7">
      <w:pPr>
        <w:pStyle w:val="ConsPlusNormal"/>
        <w:jc w:val="both"/>
      </w:pPr>
      <w:r>
        <w:t xml:space="preserve">(в ред. </w:t>
      </w:r>
      <w:hyperlink r:id="rId132" w:history="1">
        <w:r>
          <w:rPr>
            <w:color w:val="0000FF"/>
          </w:rPr>
          <w:t>Постановления</w:t>
        </w:r>
      </w:hyperlink>
      <w:r>
        <w:t xml:space="preserve"> Правительства Сахалинской области от 22.03.2018 N 104)</w:t>
      </w:r>
    </w:p>
    <w:p w:rsidR="006A0CF7" w:rsidRDefault="006A0CF7">
      <w:pPr>
        <w:pStyle w:val="ConsPlusNormal"/>
        <w:spacing w:before="220"/>
        <w:ind w:firstLine="540"/>
        <w:jc w:val="both"/>
      </w:pPr>
      <w:r>
        <w:t>а) создание инженерно-транспортной инфраструктуры на территориях индустриальных парков, ТОСЭР, СПВ и иных земельных участках, которые потенциально пригодны для размещения производственных объектов при реализации инвестиционных проектов, а также финансирование строительства инженерно-транспортной инфраструктуры для проектов, в результате которых будут созданы объекты капитального строительства для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6A0CF7" w:rsidRDefault="006A0CF7">
      <w:pPr>
        <w:pStyle w:val="ConsPlusNormal"/>
        <w:jc w:val="both"/>
      </w:pPr>
      <w:r>
        <w:t xml:space="preserve">(пп. "а" в ред. </w:t>
      </w:r>
      <w:hyperlink r:id="rId133" w:history="1">
        <w:r>
          <w:rPr>
            <w:color w:val="0000FF"/>
          </w:rPr>
          <w:t>Постановления</w:t>
        </w:r>
      </w:hyperlink>
      <w:r>
        <w:t xml:space="preserve"> Правительства Сахалинской области от 22.03.2018 N 104)</w:t>
      </w:r>
    </w:p>
    <w:p w:rsidR="006A0CF7" w:rsidRDefault="006A0CF7">
      <w:pPr>
        <w:pStyle w:val="ConsPlusNormal"/>
        <w:spacing w:before="220"/>
        <w:ind w:firstLine="540"/>
        <w:jc w:val="both"/>
      </w:pPr>
      <w:r>
        <w:t>б) финансирование проектов, в результате которых создаются объекты, предназначенные для использования, в том числе временного, в целях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6A0CF7" w:rsidRDefault="006A0CF7">
      <w:pPr>
        <w:pStyle w:val="ConsPlusNormal"/>
        <w:jc w:val="both"/>
      </w:pPr>
      <w:r>
        <w:t xml:space="preserve">(пп. "б" в ред. </w:t>
      </w:r>
      <w:hyperlink r:id="rId134" w:history="1">
        <w:r>
          <w:rPr>
            <w:color w:val="0000FF"/>
          </w:rPr>
          <w:t>Постановления</w:t>
        </w:r>
      </w:hyperlink>
      <w:r>
        <w:t xml:space="preserve"> Правительства Сахалинской области от 22.03.2018 N 104)</w:t>
      </w:r>
    </w:p>
    <w:p w:rsidR="006A0CF7" w:rsidRDefault="006A0CF7">
      <w:pPr>
        <w:pStyle w:val="ConsPlusNormal"/>
        <w:spacing w:before="220"/>
        <w:ind w:firstLine="540"/>
        <w:jc w:val="both"/>
      </w:pPr>
      <w:r>
        <w:t>в) реализация функций управляющей компании в отношении индустриального парка, технопарка или бизнес-инкубатора.</w:t>
      </w:r>
    </w:p>
    <w:p w:rsidR="006A0CF7" w:rsidRDefault="006A0CF7">
      <w:pPr>
        <w:pStyle w:val="ConsPlusNormal"/>
        <w:jc w:val="both"/>
      </w:pPr>
      <w:r>
        <w:t xml:space="preserve">(пп. "в" в ред. </w:t>
      </w:r>
      <w:hyperlink r:id="rId135" w:history="1">
        <w:r>
          <w:rPr>
            <w:color w:val="0000FF"/>
          </w:rPr>
          <w:t>Постановления</w:t>
        </w:r>
      </w:hyperlink>
      <w:r>
        <w:t xml:space="preserve"> Правительства Сахалинской области от 22.03.2018 N 104)</w:t>
      </w:r>
    </w:p>
    <w:p w:rsidR="006A0CF7" w:rsidRDefault="006A0CF7">
      <w:pPr>
        <w:pStyle w:val="ConsPlusNormal"/>
        <w:spacing w:before="220"/>
        <w:ind w:firstLine="540"/>
        <w:jc w:val="both"/>
      </w:pPr>
      <w:r>
        <w:t>По прогнозу, к 2020 году инвестиции в основной капитал в рамках инвестиционных проектов, реализуемых на условиях Корпорации (в том числе с учетом средств инвесторов), составят 82093 млн. рублей.</w:t>
      </w:r>
    </w:p>
    <w:p w:rsidR="006A0CF7" w:rsidRDefault="006A0CF7">
      <w:pPr>
        <w:pStyle w:val="ConsPlusNormal"/>
        <w:jc w:val="both"/>
      </w:pPr>
      <w:r>
        <w:t xml:space="preserve">(в ред. </w:t>
      </w:r>
      <w:hyperlink r:id="rId136" w:history="1">
        <w:r>
          <w:rPr>
            <w:color w:val="0000FF"/>
          </w:rPr>
          <w:t>Постановления</w:t>
        </w:r>
      </w:hyperlink>
      <w:r>
        <w:t xml:space="preserve"> Правительства Сахалинской области от 22.03.2018 N 104)</w:t>
      </w:r>
    </w:p>
    <w:p w:rsidR="006A0CF7" w:rsidRDefault="006A0CF7">
      <w:pPr>
        <w:pStyle w:val="ConsPlusNormal"/>
        <w:spacing w:before="220"/>
        <w:ind w:firstLine="540"/>
        <w:jc w:val="both"/>
      </w:pPr>
      <w:r>
        <w:t>Фонд осуществляет взаимодействие с инвесторами в части предоставления мер поддержки.</w:t>
      </w:r>
    </w:p>
    <w:p w:rsidR="006A0CF7" w:rsidRDefault="006A0CF7">
      <w:pPr>
        <w:pStyle w:val="ConsPlusNormal"/>
        <w:jc w:val="both"/>
      </w:pPr>
      <w:r>
        <w:t xml:space="preserve">(в ред. </w:t>
      </w:r>
      <w:hyperlink r:id="rId137"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xml:space="preserve">Консолидация ресурсов институтов развития, преференций регионального и федерального </w:t>
      </w:r>
      <w:r>
        <w:lastRenderedPageBreak/>
        <w:t>уровней, мер поддержки инвестиционной деятельности должны быть сосредоточены на реализации заданных приоритетов новой экономической политики региона.</w:t>
      </w:r>
    </w:p>
    <w:p w:rsidR="006A0CF7" w:rsidRDefault="006A0CF7">
      <w:pPr>
        <w:pStyle w:val="ConsPlusNormal"/>
        <w:spacing w:before="220"/>
        <w:ind w:firstLine="540"/>
        <w:jc w:val="both"/>
      </w:pPr>
      <w:r>
        <w:t>Одним из показателей, характеризующим инвестиционный климат в регионе, является степень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включающего в себя 15 обязательных положений. В Сахалинской области все 15 Положений Стандарта внедрены и осуществляется их реализация.</w:t>
      </w:r>
    </w:p>
    <w:p w:rsidR="006A0CF7" w:rsidRDefault="006A0CF7">
      <w:pPr>
        <w:pStyle w:val="ConsPlusNormal"/>
        <w:jc w:val="both"/>
      </w:pPr>
      <w:r>
        <w:t xml:space="preserve">(в ред. </w:t>
      </w:r>
      <w:hyperlink r:id="rId138"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С 2017 года ряд положений Стандарта были интегрированы в целевые модели регулирования и правоприменения по приоритетным направлениям улучшения инвестиционного климата в Сахалинской области.</w:t>
      </w:r>
    </w:p>
    <w:p w:rsidR="006A0CF7" w:rsidRDefault="006A0CF7">
      <w:pPr>
        <w:pStyle w:val="ConsPlusNormal"/>
        <w:jc w:val="both"/>
      </w:pPr>
      <w:r>
        <w:t xml:space="preserve">(в ред. </w:t>
      </w:r>
      <w:hyperlink r:id="rId139"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В 2017 году работа по внедрению Стандарта инвестиционной деятельности тиражирована на муниципальный уровень. В муниципальных образованиях Сахалинской области утверждены по 10 положений Стандарта, тем самым обеспечено единое пространство для осуществления предпринимательской деятельности.</w:t>
      </w:r>
    </w:p>
    <w:p w:rsidR="006A0CF7" w:rsidRDefault="006A0CF7">
      <w:pPr>
        <w:pStyle w:val="ConsPlusNormal"/>
        <w:jc w:val="both"/>
      </w:pPr>
      <w:r>
        <w:t xml:space="preserve">(в ред. Постановлений Правительства Сахалинской области от 09.07.2018 </w:t>
      </w:r>
      <w:hyperlink r:id="rId140" w:history="1">
        <w:r>
          <w:rPr>
            <w:color w:val="0000FF"/>
          </w:rPr>
          <w:t>N 324</w:t>
        </w:r>
      </w:hyperlink>
      <w:r>
        <w:t xml:space="preserve">, от 20.08.2020 </w:t>
      </w:r>
      <w:hyperlink r:id="rId141" w:history="1">
        <w:r>
          <w:rPr>
            <w:color w:val="0000FF"/>
          </w:rPr>
          <w:t>N 395</w:t>
        </w:r>
      </w:hyperlink>
      <w:r>
        <w:t>)</w:t>
      </w:r>
    </w:p>
    <w:p w:rsidR="006A0CF7" w:rsidRDefault="006A0CF7">
      <w:pPr>
        <w:pStyle w:val="ConsPlusNormal"/>
        <w:spacing w:before="220"/>
        <w:ind w:firstLine="540"/>
        <w:jc w:val="both"/>
      </w:pPr>
      <w:r>
        <w:t>Проводятся мероприятия по внедрению лучших практик Национального рейтинга состояния инвестиционного климата в субъектах Российской Федерации, определяемого АНО "Агентство стратегических инициатив по продвижению новых проектов".</w:t>
      </w:r>
    </w:p>
    <w:p w:rsidR="006A0CF7" w:rsidRDefault="006A0CF7">
      <w:pPr>
        <w:pStyle w:val="ConsPlusNormal"/>
        <w:jc w:val="both"/>
      </w:pPr>
      <w:r>
        <w:t xml:space="preserve">(в ред. </w:t>
      </w:r>
      <w:hyperlink r:id="rId142"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Утверждены "дорожные карты" мероприятий и состав проектной команды, созданы рабочие группы по отдельным направлениям, регулярно проводятся заседания совета по инвестиционной деятельности при Правительстве Сахалинской области.</w:t>
      </w:r>
    </w:p>
    <w:p w:rsidR="006A0CF7" w:rsidRDefault="006A0CF7">
      <w:pPr>
        <w:pStyle w:val="ConsPlusNormal"/>
        <w:jc w:val="both"/>
      </w:pPr>
      <w:r>
        <w:t xml:space="preserve">(в ред. </w:t>
      </w:r>
      <w:hyperlink r:id="rId143"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xml:space="preserve">Особое внимание уделяется работе по снижению административных барьеров. Ответственными исполнителями реализуются целевые </w:t>
      </w:r>
      <w:hyperlink r:id="rId144" w:history="1">
        <w:r>
          <w:rPr>
            <w:color w:val="0000FF"/>
          </w:rPr>
          <w:t>модели</w:t>
        </w:r>
      </w:hyperlink>
      <w:r>
        <w:t xml:space="preserve"> упрощения процедур ведения бизнеса и повышения инвестиционной привлекательности субъектов Российской Федерации, утвержденные распоряжением Правительства Российской Федерации от 31 января 2017 года N 147-р.</w:t>
      </w:r>
    </w:p>
    <w:p w:rsidR="006A0CF7" w:rsidRDefault="006A0CF7">
      <w:pPr>
        <w:pStyle w:val="ConsPlusNormal"/>
        <w:jc w:val="both"/>
      </w:pPr>
      <w:r>
        <w:t xml:space="preserve">(в ред. </w:t>
      </w:r>
      <w:hyperlink r:id="rId145"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xml:space="preserve">Абзац исключен. - </w:t>
      </w:r>
      <w:hyperlink r:id="rId146" w:history="1">
        <w:r>
          <w:rPr>
            <w:color w:val="0000FF"/>
          </w:rPr>
          <w:t>Постановление</w:t>
        </w:r>
      </w:hyperlink>
      <w:r>
        <w:t xml:space="preserve"> Правительства Сахалинской области от 20.08.2020 N 395.</w:t>
      </w:r>
    </w:p>
    <w:p w:rsidR="006A0CF7" w:rsidRDefault="006A0CF7">
      <w:pPr>
        <w:pStyle w:val="ConsPlusNormal"/>
        <w:spacing w:before="220"/>
        <w:ind w:firstLine="540"/>
        <w:jc w:val="both"/>
      </w:pPr>
      <w:r>
        <w:t>Реализация целевых моделей - это новые практические шаги по улучшению инвестиционного и делового климата, которые позволят достичь определенных количественных результатов и преодолеть существующие барьеры.</w:t>
      </w:r>
    </w:p>
    <w:p w:rsidR="006A0CF7" w:rsidRDefault="006A0CF7">
      <w:pPr>
        <w:pStyle w:val="ConsPlusNormal"/>
        <w:jc w:val="both"/>
      </w:pPr>
      <w:r>
        <w:t xml:space="preserve">(в ред. </w:t>
      </w:r>
      <w:hyperlink r:id="rId147"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 xml:space="preserve">В </w:t>
      </w:r>
      <w:hyperlink r:id="rId148" w:history="1">
        <w:r>
          <w:rPr>
            <w:color w:val="0000FF"/>
          </w:rPr>
          <w:t>Послании</w:t>
        </w:r>
      </w:hyperlink>
      <w:r>
        <w:t xml:space="preserve"> Президента РФ Федеральному Собранию в 2016 году было отмечено, что на федеральном уровне обновлена правовая база в сфере предпринимательства и задача регионов - обеспечить эффективное ее правоприменение на местах. В каждом регионе страны базовые сервисы для бизнеса: разрешение на строительство, подключение к электросетям, доступ к инфраструктуре и т.д. должны в полной мере соответствовать требованиям федерального законодательства и лучшим региональным практикам. По направлениям Нацрейтинга Правительство РФ будет определять качество работы региональных команд.</w:t>
      </w:r>
    </w:p>
    <w:p w:rsidR="006A0CF7" w:rsidRDefault="006A0CF7">
      <w:pPr>
        <w:pStyle w:val="ConsPlusNormal"/>
        <w:spacing w:before="220"/>
        <w:ind w:firstLine="540"/>
        <w:jc w:val="both"/>
      </w:pPr>
      <w:r>
        <w:t xml:space="preserve">Абзац исключен с 1 января 2019 года. - </w:t>
      </w:r>
      <w:hyperlink r:id="rId149" w:history="1">
        <w:r>
          <w:rPr>
            <w:color w:val="0000FF"/>
          </w:rPr>
          <w:t>Постановление</w:t>
        </w:r>
      </w:hyperlink>
      <w:r>
        <w:t xml:space="preserve"> Правительства Сахалинской области от 09.07.2018 N 324.</w:t>
      </w:r>
    </w:p>
    <w:p w:rsidR="006A0CF7" w:rsidRDefault="006A0CF7">
      <w:pPr>
        <w:pStyle w:val="ConsPlusNormal"/>
        <w:spacing w:before="220"/>
        <w:ind w:firstLine="540"/>
        <w:jc w:val="both"/>
      </w:pPr>
      <w:r>
        <w:lastRenderedPageBreak/>
        <w:t>С 2013 года в Сахалинской области проведена необходимая организационная работа по развитию и внедрению института оценки регулирующего воздействия. Оценка регулирующего воздействия играет существенную роль в формировании благоприятного инвестиционного климата.</w:t>
      </w:r>
    </w:p>
    <w:p w:rsidR="006A0CF7" w:rsidRDefault="006A0CF7">
      <w:pPr>
        <w:pStyle w:val="ConsPlusNormal"/>
        <w:jc w:val="both"/>
      </w:pPr>
      <w:r>
        <w:t xml:space="preserve">(в ред. </w:t>
      </w:r>
      <w:hyperlink r:id="rId150"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В 2016 году разработан новый порядок проведения процедур, для участия в публичных слушаниях созданы 2 рабочие группы, заключены Соглашения о взаимодействии при проведении процедуры оценки регулирующего воздействия с общественными организациями, ассоциациями и научным сообществом. Также заключено Соглашение о создании межрегионального проектного офиса по совершенствованию института оценки регулирующего воздействия в Дальневосточном федеральном округе. С 2017 года институт оценки регулирующего воздействия внедрен на муниципальном уровне в Сахалинской области. Работа по совершенствованию процедур оценки регулирующего воздействия в Сахалинской области будет продолжена.</w:t>
      </w:r>
    </w:p>
    <w:p w:rsidR="006A0CF7" w:rsidRDefault="006A0CF7">
      <w:pPr>
        <w:pStyle w:val="ConsPlusNormal"/>
        <w:jc w:val="both"/>
      </w:pPr>
      <w:r>
        <w:t xml:space="preserve">(в ред. </w:t>
      </w:r>
      <w:hyperlink r:id="rId151"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По итогам рейтинга качества проведения оценки регулирующего воздействия в субъектах Российской Федерации 2017 года Сахалинская область поднялась с неудовлетворительного четвертого уровня 2015 года на хороший второй уровень.</w:t>
      </w:r>
    </w:p>
    <w:p w:rsidR="006A0CF7" w:rsidRDefault="006A0CF7">
      <w:pPr>
        <w:pStyle w:val="ConsPlusNormal"/>
        <w:jc w:val="both"/>
      </w:pPr>
      <w:r>
        <w:t xml:space="preserve">(в ред. </w:t>
      </w:r>
      <w:hyperlink r:id="rId152"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6A0CF7" w:rsidRDefault="006A0CF7">
      <w:pPr>
        <w:pStyle w:val="ConsPlusNormal"/>
        <w:spacing w:before="220"/>
        <w:ind w:firstLine="540"/>
        <w:jc w:val="both"/>
      </w:pPr>
      <w:r>
        <w:t xml:space="preserve">Продолжительное время на территории Сахалинской области в рамках </w:t>
      </w:r>
      <w:hyperlink r:id="rId153" w:history="1">
        <w:r>
          <w:rPr>
            <w:color w:val="0000FF"/>
          </w:rPr>
          <w:t>подпрограммы</w:t>
        </w:r>
      </w:hyperlink>
      <w:r>
        <w:t xml:space="preserve"> "Кадры для инновационной экономики" государственной </w:t>
      </w:r>
      <w:hyperlink r:id="rId154" w:history="1">
        <w:r>
          <w:rPr>
            <w:color w:val="0000FF"/>
          </w:rPr>
          <w:t>программы</w:t>
        </w:r>
      </w:hyperlink>
      <w:r>
        <w:t xml:space="preserve"> Российской Федерации "Экономическое развитие и инновационная экономика" реализуется Государственный </w:t>
      </w:r>
      <w:hyperlink r:id="rId155" w:history="1">
        <w:r>
          <w:rPr>
            <w:color w:val="0000FF"/>
          </w:rPr>
          <w:t>план</w:t>
        </w:r>
      </w:hyperlink>
      <w:r>
        <w:t xml:space="preserve"> подготовки управленческих кадров для организаций народного хозяйства Российской Федерации (Президентская программа).</w:t>
      </w:r>
    </w:p>
    <w:p w:rsidR="006A0CF7" w:rsidRDefault="006A0CF7">
      <w:pPr>
        <w:pStyle w:val="ConsPlusNormal"/>
        <w:spacing w:before="220"/>
        <w:ind w:firstLine="540"/>
        <w:jc w:val="both"/>
      </w:pPr>
      <w:r>
        <w:t>К 2017 году - году 20-летия Президентской программы, Сахалинская область подошла с заметными и значимыми результатами по обеспечению островной экономики успешными и результативными менеджерами во всех отраслях региональной экономики. По трем образовательным программам островные менеджеры ежегодно проходят повышение квалификации и профессиональную переподготовку в российских образовательных организациях - от 20 до 40 специалистов в год, в зависимости от устанавливаемой ежегодно от Минэкономразвития России региональной квоты на подготовку специалистов.</w:t>
      </w:r>
    </w:p>
    <w:p w:rsidR="006A0CF7" w:rsidRDefault="006A0CF7">
      <w:pPr>
        <w:pStyle w:val="ConsPlusNormal"/>
        <w:jc w:val="both"/>
      </w:pPr>
      <w:r>
        <w:t xml:space="preserve">(в ред. </w:t>
      </w:r>
      <w:hyperlink r:id="rId156"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На протяжении последних лет осуществляется обучение сотрудников профильных органов государственной власти, органов местного самоуправления и специализированных организаций по привлечению инвестиций и работе с инвесторами (институтов развития Сахалинской области) по вопросам инвестиционной деятельности. Задача - повысить компетенцию сотрудников, непосредственно работающих с инициаторами проектов.</w:t>
      </w:r>
    </w:p>
    <w:p w:rsidR="006A0CF7" w:rsidRDefault="006A0CF7">
      <w:pPr>
        <w:pStyle w:val="ConsPlusNormal"/>
        <w:jc w:val="both"/>
      </w:pPr>
      <w:r>
        <w:t xml:space="preserve">(в ред. </w:t>
      </w:r>
      <w:hyperlink r:id="rId157" w:history="1">
        <w:r>
          <w:rPr>
            <w:color w:val="0000FF"/>
          </w:rPr>
          <w:t>Постановления</w:t>
        </w:r>
      </w:hyperlink>
      <w:r>
        <w:t xml:space="preserve"> Правительства Сахалинской области от 27.12.2017 N 641)</w:t>
      </w:r>
    </w:p>
    <w:p w:rsidR="006A0CF7" w:rsidRDefault="006A0CF7">
      <w:pPr>
        <w:pStyle w:val="ConsPlusNormal"/>
        <w:spacing w:before="220"/>
        <w:ind w:firstLine="540"/>
        <w:jc w:val="both"/>
      </w:pPr>
      <w:r>
        <w:t xml:space="preserve">С 1996 года в Сахалинской области действует научно-экспертный совет при Правительстве Сахалинской области, и с 2010 года - Совет молодых ученых и специалистов Сахалинской области. Коллегиальное обсуждение научным сообществом вопросов развития научной, научно-технической и инновационной деятельности, привлечения в науку, в проектную деятельность островной молодежи сформировало в 2010 году комплексное предложение регионального сектора </w:t>
      </w:r>
      <w:r>
        <w:lastRenderedPageBreak/>
        <w:t>НИР на осуществление таковой поддержки в форме грантов областного Правительства на осуществление молодыми учеными, аспирантами области НИР и НИОКР, значимых для отраслевого, территориального, экономического и социального развития Сахалинской области.</w:t>
      </w:r>
    </w:p>
    <w:p w:rsidR="006A0CF7" w:rsidRDefault="006A0CF7">
      <w:pPr>
        <w:pStyle w:val="ConsPlusNormal"/>
        <w:spacing w:before="220"/>
        <w:ind w:firstLine="540"/>
        <w:jc w:val="both"/>
      </w:pPr>
      <w:r>
        <w:t>Грантовая поддержка молодых ученых осуществляется как на федеральном уровне (Грант Президента Российской Федерации), так и на региональном. С 2011 года проводится конкурс на получение грантов Правительства Сахалинской области молодыми учеными.</w:t>
      </w:r>
    </w:p>
    <w:p w:rsidR="006A0CF7" w:rsidRDefault="006A0CF7">
      <w:pPr>
        <w:pStyle w:val="ConsPlusNormal"/>
        <w:spacing w:before="220"/>
        <w:ind w:firstLine="540"/>
        <w:jc w:val="both"/>
      </w:pPr>
      <w:r>
        <w:t>Осуществляемые Правительством Сахалинской области в сфере инвестиционной деятельности мероприятия позволяют создать устойчивую платформу для динамичного развития инвестиционной деятельности на территории Сахалинской области, модернизации существующих производств, а также привлечения в регион инновационных и наукоемких производств, что уже положительным образом отражается на уровне как экономического, так и социального развития Сахалинской области.</w:t>
      </w:r>
    </w:p>
    <w:p w:rsidR="006A0CF7" w:rsidRDefault="006A0CF7">
      <w:pPr>
        <w:pStyle w:val="ConsPlusNormal"/>
        <w:spacing w:before="220"/>
        <w:ind w:firstLine="540"/>
        <w:jc w:val="both"/>
      </w:pPr>
      <w:r>
        <w:t>Исходя из географических особенностей и природного потенциала, к объективным конкурентным преимуществам региона относятся:</w:t>
      </w:r>
    </w:p>
    <w:p w:rsidR="006A0CF7" w:rsidRDefault="006A0CF7">
      <w:pPr>
        <w:pStyle w:val="ConsPlusNormal"/>
        <w:spacing w:before="220"/>
        <w:ind w:firstLine="540"/>
        <w:jc w:val="both"/>
      </w:pPr>
      <w:r>
        <w:t>- наличие богатых запасов основных природных ресурсов (нефти, газа, угля, гидробионтов, лесных ресурсов, общераспространенных полезных ископаемых и т.п.), а также рекреационных ресурсов и бальнеологических источников;</w:t>
      </w:r>
    </w:p>
    <w:p w:rsidR="006A0CF7" w:rsidRDefault="006A0CF7">
      <w:pPr>
        <w:pStyle w:val="ConsPlusNormal"/>
        <w:spacing w:before="220"/>
        <w:ind w:firstLine="540"/>
        <w:jc w:val="both"/>
      </w:pPr>
      <w:r>
        <w:t>- выгодное географическое положение, а именно близость Сахалинской области к основным рынкам сбыта продукции в Азиатско-Тихоокеанском регионе.</w:t>
      </w:r>
    </w:p>
    <w:p w:rsidR="006A0CF7" w:rsidRDefault="006A0CF7">
      <w:pPr>
        <w:pStyle w:val="ConsPlusNormal"/>
        <w:spacing w:before="220"/>
        <w:ind w:firstLine="540"/>
        <w:jc w:val="both"/>
      </w:pPr>
      <w:r>
        <w:t>Кроме того, к сильным сторонам региона для осуществления инвестиционной деятельности можно отнести:</w:t>
      </w:r>
    </w:p>
    <w:p w:rsidR="006A0CF7" w:rsidRDefault="006A0CF7">
      <w:pPr>
        <w:pStyle w:val="ConsPlusNormal"/>
        <w:spacing w:before="220"/>
        <w:ind w:firstLine="540"/>
        <w:jc w:val="both"/>
      </w:pPr>
      <w:r>
        <w:t>- стабильную политическую ситуацию в Сахалинской области, наличие взаимодействия между органами исполнительной власти Сахалинской области, территориальными органами федеральных органов исполнительной власти по Сахалинской области, органами местного самоуправления и общественными объединениями;</w:t>
      </w:r>
    </w:p>
    <w:p w:rsidR="006A0CF7" w:rsidRDefault="006A0CF7">
      <w:pPr>
        <w:pStyle w:val="ConsPlusNormal"/>
        <w:spacing w:before="220"/>
        <w:ind w:firstLine="540"/>
        <w:jc w:val="both"/>
      </w:pPr>
      <w:r>
        <w:t>- стратегическое планирование при реализации региональной политики по развитию приоритетных отраслей экономики и социальной сферы;</w:t>
      </w:r>
    </w:p>
    <w:p w:rsidR="006A0CF7" w:rsidRDefault="006A0CF7">
      <w:pPr>
        <w:pStyle w:val="ConsPlusNormal"/>
        <w:spacing w:before="220"/>
        <w:ind w:firstLine="540"/>
        <w:jc w:val="both"/>
      </w:pPr>
      <w:r>
        <w:t>- наличие нормативной правовой базы по вопросам оказания мер государственной поддержки инвестиционной деятельности;</w:t>
      </w:r>
    </w:p>
    <w:p w:rsidR="006A0CF7" w:rsidRDefault="006A0CF7">
      <w:pPr>
        <w:pStyle w:val="ConsPlusNormal"/>
        <w:spacing w:before="220"/>
        <w:ind w:firstLine="540"/>
        <w:jc w:val="both"/>
      </w:pPr>
      <w:r>
        <w:t>- наличие правовых актов органов государственной власти и органов местного самоуправления, регулирующих градостроительную политику в Сахалинской области на долгосрочную перспективу;</w:t>
      </w:r>
    </w:p>
    <w:p w:rsidR="006A0CF7" w:rsidRDefault="006A0CF7">
      <w:pPr>
        <w:pStyle w:val="ConsPlusNormal"/>
        <w:spacing w:before="220"/>
        <w:ind w:firstLine="540"/>
        <w:jc w:val="both"/>
      </w:pPr>
      <w:r>
        <w:t>- наличие деловых связей с представителями стран Азиатско-Тихоокеанского региона и крупных промышленных компаний данного региона.</w:t>
      </w:r>
    </w:p>
    <w:p w:rsidR="006A0CF7" w:rsidRDefault="006A0CF7">
      <w:pPr>
        <w:pStyle w:val="ConsPlusNormal"/>
        <w:spacing w:before="220"/>
        <w:ind w:firstLine="540"/>
        <w:jc w:val="both"/>
      </w:pPr>
      <w:r>
        <w:t>В то же время к слабым сторонам Сахалинской области в вопросе привлечения внебюджетных инвестиций относятся следующие факторы:</w:t>
      </w:r>
    </w:p>
    <w:p w:rsidR="006A0CF7" w:rsidRDefault="006A0CF7">
      <w:pPr>
        <w:pStyle w:val="ConsPlusNormal"/>
        <w:spacing w:before="220"/>
        <w:ind w:firstLine="540"/>
        <w:jc w:val="both"/>
      </w:pPr>
      <w:r>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6A0CF7" w:rsidRDefault="006A0CF7">
      <w:pPr>
        <w:pStyle w:val="ConsPlusNormal"/>
        <w:spacing w:before="220"/>
        <w:ind w:firstLine="540"/>
        <w:jc w:val="both"/>
      </w:pPr>
      <w:r>
        <w:t>- ограниченный внутренний спрос на продукцию, производимую на территории области;</w:t>
      </w:r>
    </w:p>
    <w:p w:rsidR="006A0CF7" w:rsidRDefault="006A0CF7">
      <w:pPr>
        <w:pStyle w:val="ConsPlusNormal"/>
        <w:spacing w:before="220"/>
        <w:ind w:firstLine="540"/>
        <w:jc w:val="both"/>
      </w:pPr>
      <w:r>
        <w:lastRenderedPageBreak/>
        <w:t>- высокие тарифы на электроэнергию по сравнению с материковой частью Российской Федерации, негативно влияющие на ценообразование продукции;</w:t>
      </w:r>
    </w:p>
    <w:p w:rsidR="006A0CF7" w:rsidRDefault="006A0CF7">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6A0CF7" w:rsidRDefault="006A0CF7">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6A0CF7" w:rsidRDefault="006A0CF7">
      <w:pPr>
        <w:pStyle w:val="ConsPlusNormal"/>
        <w:spacing w:before="220"/>
        <w:ind w:firstLine="540"/>
        <w:jc w:val="both"/>
      </w:pPr>
      <w:r>
        <w:t>- риски природного характера (суровые климатические условия, сейсмическая опасность территории).</w:t>
      </w:r>
    </w:p>
    <w:p w:rsidR="006A0CF7" w:rsidRDefault="006A0CF7">
      <w:pPr>
        <w:pStyle w:val="ConsPlusNormal"/>
        <w:spacing w:before="220"/>
        <w:ind w:firstLine="540"/>
        <w:jc w:val="both"/>
      </w:pPr>
      <w:r>
        <w:t>Существующие негативные факторы все еще значительно сдерживают привлекательность региона для частных инвесторов.</w:t>
      </w:r>
    </w:p>
    <w:p w:rsidR="006A0CF7" w:rsidRDefault="006A0CF7">
      <w:pPr>
        <w:pStyle w:val="ConsPlusNormal"/>
        <w:spacing w:before="220"/>
        <w:ind w:firstLine="540"/>
        <w:jc w:val="both"/>
      </w:pPr>
      <w:r>
        <w:t>Эту ситуацию отражают и рейтинги инвестиционной привлекательности Сахалинской области (данные "Эксперт РА" по итогам 2016 года). На протяжении последних лет в инвестиционном рейтинге российских регионов Сахалинская область находится в группе "Пониженный потенциал - умеренный риск". Очередной рейтинг инвестиционной привлекательности регионов России показывает ускоренный рост практически всех видов инвестиционных рисков третий год подряд. В 2016 году Сахалинская область находилась на 43 позиции среди субъектов России по рангу инвестиционного потенциала (в 2015 - 47), и на 33 позиции по рангу инвестиционного риска (в 2015 - 31).</w:t>
      </w:r>
    </w:p>
    <w:p w:rsidR="006A0CF7" w:rsidRDefault="006A0CF7">
      <w:pPr>
        <w:pStyle w:val="ConsPlusNormal"/>
        <w:spacing w:before="220"/>
        <w:ind w:firstLine="540"/>
        <w:jc w:val="both"/>
      </w:pPr>
      <w:r>
        <w:t>При этом в рангах составляющих инвестиционного риска самые высокие позиции занимает экономический (16), низкие - криминальный (76). А в рангах инвестиционного потенциала, самые низкие позиции занимают туристический (74), трудовой (71), институциональный (61) потенциалы. Высокие позиции - финансовый (23), природно-ресурсный (24), производственный (30).</w:t>
      </w:r>
    </w:p>
    <w:p w:rsidR="006A0CF7" w:rsidRDefault="006A0CF7">
      <w:pPr>
        <w:pStyle w:val="ConsPlusNormal"/>
        <w:spacing w:before="220"/>
        <w:ind w:firstLine="540"/>
        <w:jc w:val="both"/>
      </w:pPr>
      <w:r>
        <w:t>Разработанная Подпрограмма 1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w:t>
      </w:r>
    </w:p>
    <w:p w:rsidR="006A0CF7" w:rsidRDefault="006A0CF7">
      <w:pPr>
        <w:pStyle w:val="ConsPlusNormal"/>
        <w:spacing w:before="220"/>
        <w:ind w:firstLine="540"/>
        <w:jc w:val="both"/>
      </w:pPr>
      <w:r>
        <w:t>На дату окончания действия Подпрограммы 1 прогнозируется достижение следующих значений целевых индикаторов:</w:t>
      </w:r>
    </w:p>
    <w:p w:rsidR="006A0CF7" w:rsidRDefault="006A0CF7">
      <w:pPr>
        <w:pStyle w:val="ConsPlusNormal"/>
        <w:spacing w:before="220"/>
        <w:ind w:firstLine="540"/>
        <w:jc w:val="both"/>
      </w:pPr>
      <w:r>
        <w:t>- объем инвестиций в основной капитал по Сахалинской области - 398,9 млрд. руб., в том числе за исключением бюджетных средств - 359,9 млрд. руб.;</w:t>
      </w:r>
    </w:p>
    <w:p w:rsidR="006A0CF7" w:rsidRDefault="006A0CF7">
      <w:pPr>
        <w:pStyle w:val="ConsPlusNormal"/>
        <w:jc w:val="both"/>
      </w:pPr>
      <w:r>
        <w:t xml:space="preserve">(в ред. </w:t>
      </w:r>
      <w:hyperlink r:id="rId158"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 доля инвестиций в основной капитал по Сахалинской области в ВРП - 28,6%;</w:t>
      </w:r>
    </w:p>
    <w:p w:rsidR="006A0CF7" w:rsidRDefault="006A0CF7">
      <w:pPr>
        <w:pStyle w:val="ConsPlusNormal"/>
        <w:jc w:val="both"/>
      </w:pPr>
      <w:r>
        <w:t xml:space="preserve">(в ред. </w:t>
      </w:r>
      <w:hyperlink r:id="rId159"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 ежегодное количество участников образовательных программ в сфере инвестиционной деятельности - 60 чел.;</w:t>
      </w:r>
    </w:p>
    <w:p w:rsidR="006A0CF7" w:rsidRDefault="006A0CF7">
      <w:pPr>
        <w:pStyle w:val="ConsPlusNormal"/>
        <w:jc w:val="both"/>
      </w:pPr>
      <w:r>
        <w:t xml:space="preserve">(в ред. </w:t>
      </w:r>
      <w:hyperlink r:id="rId160"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6A0CF7" w:rsidRDefault="006A0CF7">
      <w:pPr>
        <w:pStyle w:val="ConsPlusNormal"/>
        <w:jc w:val="both"/>
      </w:pPr>
      <w:r>
        <w:t xml:space="preserve">(в ред. </w:t>
      </w:r>
      <w:hyperlink r:id="rId161"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 изменение рейтинга состояния инвестиционного климата Сахалинской области до I группы.</w:t>
      </w:r>
    </w:p>
    <w:p w:rsidR="006A0CF7" w:rsidRDefault="006A0CF7">
      <w:pPr>
        <w:pStyle w:val="ConsPlusNormal"/>
        <w:jc w:val="both"/>
      </w:pPr>
      <w:r>
        <w:t xml:space="preserve">(в ред. Постановлений Правительства Сахалинской области от 09.07.2018 </w:t>
      </w:r>
      <w:hyperlink r:id="rId162" w:history="1">
        <w:r>
          <w:rPr>
            <w:color w:val="0000FF"/>
          </w:rPr>
          <w:t>N 324</w:t>
        </w:r>
      </w:hyperlink>
      <w:r>
        <w:t xml:space="preserve">, от 04.04.2019 </w:t>
      </w:r>
      <w:hyperlink r:id="rId163" w:history="1">
        <w:r>
          <w:rPr>
            <w:color w:val="0000FF"/>
          </w:rPr>
          <w:t>N 153</w:t>
        </w:r>
      </w:hyperlink>
      <w:r>
        <w:t>)</w:t>
      </w:r>
    </w:p>
    <w:p w:rsidR="006A0CF7" w:rsidRDefault="006A0CF7">
      <w:pPr>
        <w:pStyle w:val="ConsPlusNormal"/>
        <w:jc w:val="center"/>
      </w:pPr>
    </w:p>
    <w:p w:rsidR="006A0CF7" w:rsidRDefault="006A0CF7">
      <w:pPr>
        <w:pStyle w:val="ConsPlusTitle"/>
        <w:jc w:val="center"/>
        <w:outlineLvl w:val="2"/>
      </w:pPr>
      <w:r>
        <w:lastRenderedPageBreak/>
        <w:t>9.2. Цели и задачи Подпрограммы 1</w:t>
      </w:r>
    </w:p>
    <w:p w:rsidR="006A0CF7" w:rsidRDefault="006A0CF7">
      <w:pPr>
        <w:pStyle w:val="ConsPlusNormal"/>
        <w:jc w:val="center"/>
      </w:pPr>
    </w:p>
    <w:p w:rsidR="006A0CF7" w:rsidRDefault="006A0CF7">
      <w:pPr>
        <w:pStyle w:val="ConsPlusNormal"/>
        <w:ind w:firstLine="540"/>
        <w:jc w:val="both"/>
      </w:pPr>
      <w:r>
        <w:t>Начатая в предыдущие годы работа требует продолжения и систематизации общих подходов по государственному воздействию на улучшение инвестиционной ситуации в Сахалинской области. Основополагающим действием в данной связи должно стать формирование благоприятной среды для привлечения частных инвестиций посредством эффективного использования конкурентных преимуществ и минимизации рисков (слабых сторон), возникающих при осуществлении хозяйственной деятельности на территории Сахалинской области.</w:t>
      </w:r>
    </w:p>
    <w:p w:rsidR="006A0CF7" w:rsidRDefault="006A0CF7">
      <w:pPr>
        <w:pStyle w:val="ConsPlusNormal"/>
        <w:spacing w:before="220"/>
        <w:ind w:firstLine="540"/>
        <w:jc w:val="both"/>
      </w:pPr>
      <w:r>
        <w:t>Основной целью реализации Подпрограммы 1 является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A0CF7" w:rsidRDefault="006A0CF7">
      <w:pPr>
        <w:pStyle w:val="ConsPlusNormal"/>
        <w:spacing w:before="220"/>
        <w:ind w:firstLine="540"/>
        <w:jc w:val="both"/>
      </w:pPr>
      <w:r>
        <w:t>Для достижения указанной цели необходимо решение следующих задач:</w:t>
      </w:r>
    </w:p>
    <w:p w:rsidR="006A0CF7" w:rsidRDefault="006A0CF7">
      <w:pPr>
        <w:pStyle w:val="ConsPlusNormal"/>
        <w:spacing w:before="220"/>
        <w:ind w:firstLine="540"/>
        <w:jc w:val="both"/>
      </w:pPr>
      <w:r>
        <w:t>1. Формирование инфраструктурных и институциональных условий для развития инвестиционного потенциала Сахалинской области.</w:t>
      </w:r>
    </w:p>
    <w:p w:rsidR="006A0CF7" w:rsidRDefault="006A0CF7">
      <w:pPr>
        <w:pStyle w:val="ConsPlusNormal"/>
        <w:spacing w:before="220"/>
        <w:ind w:firstLine="540"/>
        <w:jc w:val="both"/>
      </w:pPr>
      <w:r>
        <w:t>2. Продвижение инвестиционного потенциала Сахалинской области.</w:t>
      </w:r>
    </w:p>
    <w:p w:rsidR="006A0CF7" w:rsidRDefault="006A0CF7">
      <w:pPr>
        <w:pStyle w:val="ConsPlusNormal"/>
        <w:spacing w:before="220"/>
        <w:ind w:firstLine="540"/>
        <w:jc w:val="both"/>
      </w:pPr>
      <w:r>
        <w:t>3. Формирование финансовых механизмов привлечения инвестиций в Сахалинскую область.</w:t>
      </w:r>
    </w:p>
    <w:p w:rsidR="006A0CF7" w:rsidRDefault="006A0CF7">
      <w:pPr>
        <w:pStyle w:val="ConsPlusNormal"/>
        <w:spacing w:before="220"/>
        <w:ind w:firstLine="540"/>
        <w:jc w:val="both"/>
      </w:pPr>
      <w:r>
        <w:t>4. Подготовка кадров для инновационной экономики.</w:t>
      </w:r>
    </w:p>
    <w:p w:rsidR="006A0CF7" w:rsidRDefault="006A0CF7">
      <w:pPr>
        <w:pStyle w:val="ConsPlusNormal"/>
        <w:jc w:val="center"/>
      </w:pPr>
    </w:p>
    <w:p w:rsidR="006A0CF7" w:rsidRDefault="006A0CF7">
      <w:pPr>
        <w:pStyle w:val="ConsPlusTitle"/>
        <w:jc w:val="center"/>
        <w:outlineLvl w:val="2"/>
      </w:pPr>
      <w:r>
        <w:t>9.3. Перечень мероприятий Подпрограммы 1</w:t>
      </w:r>
    </w:p>
    <w:p w:rsidR="006A0CF7" w:rsidRDefault="006A0CF7">
      <w:pPr>
        <w:pStyle w:val="ConsPlusNormal"/>
        <w:jc w:val="center"/>
      </w:pPr>
    </w:p>
    <w:p w:rsidR="006A0CF7" w:rsidRDefault="006A0CF7">
      <w:pPr>
        <w:pStyle w:val="ConsPlusNormal"/>
        <w:ind w:firstLine="540"/>
        <w:jc w:val="both"/>
      </w:pPr>
      <w:r>
        <w:t>Достижение целевых установок и решение поставленных задач по обеспечению улучшения инвестиционного климата в Сахалинской области определяет необходимость реализации следующих мероприятий:</w:t>
      </w:r>
    </w:p>
    <w:p w:rsidR="006A0CF7" w:rsidRDefault="006A0CF7">
      <w:pPr>
        <w:pStyle w:val="ConsPlusNormal"/>
        <w:spacing w:before="220"/>
        <w:ind w:firstLine="540"/>
        <w:jc w:val="both"/>
      </w:pPr>
      <w:r>
        <w:t>9.3.1. Основное мероприятие 1. Формирование инфраструктурных и институциональных условий для развития инвестиционного потенциала Сахалинской области.</w:t>
      </w:r>
    </w:p>
    <w:p w:rsidR="006A0CF7" w:rsidRDefault="006A0CF7">
      <w:pPr>
        <w:pStyle w:val="ConsPlusNormal"/>
        <w:spacing w:before="220"/>
        <w:ind w:firstLine="540"/>
        <w:jc w:val="both"/>
      </w:pPr>
      <w:r>
        <w:t xml:space="preserve">1) исключен с 1 января 2018 года. - </w:t>
      </w:r>
      <w:hyperlink r:id="rId164" w:history="1">
        <w:r>
          <w:rPr>
            <w:color w:val="0000FF"/>
          </w:rPr>
          <w:t>Постановление</w:t>
        </w:r>
      </w:hyperlink>
      <w:r>
        <w:t xml:space="preserve"> Правительства Сахалинской области от 27.12.2017 N 641;</w:t>
      </w:r>
    </w:p>
    <w:p w:rsidR="006A0CF7" w:rsidRDefault="006A0CF7">
      <w:pPr>
        <w:pStyle w:val="ConsPlusNormal"/>
        <w:spacing w:before="220"/>
        <w:ind w:firstLine="540"/>
        <w:jc w:val="both"/>
      </w:pPr>
      <w:r>
        <w:t>2) 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p w:rsidR="006A0CF7" w:rsidRDefault="006A0CF7">
      <w:pPr>
        <w:pStyle w:val="ConsPlusNormal"/>
        <w:spacing w:before="220"/>
        <w:ind w:firstLine="540"/>
        <w:jc w:val="both"/>
      </w:pPr>
      <w:r>
        <w:t>Проектом предусмотрено строительство комплекса с двумя зонами: водноспортивная и физкультурно-оздоровительная, мощность по проекту - 249,5 тыс. чел./год.</w:t>
      </w:r>
    </w:p>
    <w:p w:rsidR="006A0CF7" w:rsidRDefault="006A0CF7">
      <w:pPr>
        <w:pStyle w:val="ConsPlusNormal"/>
        <w:spacing w:before="220"/>
        <w:ind w:firstLine="540"/>
        <w:jc w:val="both"/>
      </w:pPr>
      <w:r>
        <w:t>Ввод в эксплуатацию многофункционального центра повысит уровень обеспеченности плавательными бассейнами на 10 тыс. населения и будет способствовать организации досуга и занятий спортом населения областного центра и близлежащих населенных пунктов.</w:t>
      </w:r>
    </w:p>
    <w:p w:rsidR="006A0CF7" w:rsidRDefault="006A0CF7">
      <w:pPr>
        <w:pStyle w:val="ConsPlusNormal"/>
        <w:spacing w:before="220"/>
        <w:ind w:firstLine="540"/>
        <w:jc w:val="both"/>
      </w:pPr>
      <w:r>
        <w:t>3) Предоставление субсидий некоммерческим организациям регионального сектора научных исследований и разработок на проведение научных конгрессных мероприятий.</w:t>
      </w:r>
    </w:p>
    <w:p w:rsidR="006A0CF7" w:rsidRDefault="006A0CF7">
      <w:pPr>
        <w:pStyle w:val="ConsPlusNormal"/>
        <w:spacing w:before="220"/>
        <w:ind w:firstLine="540"/>
        <w:jc w:val="both"/>
      </w:pPr>
      <w:r>
        <w:t>Ежегодно, в соответствии с рекомендациями секции "Научная конгрессная деятельность" научно-экспертного совета при Правительстве Сахалинской области, к софинансированию из средств областного бюджета предлагается три наиболее значимых для региона научных конгрессных мероприятия, проведение которых содействует развитию инвестиционного потенциала Сахалинской области, заметному позиционированию островного региона как территории притяжения для ведущих ученых России и других стран.</w:t>
      </w:r>
    </w:p>
    <w:p w:rsidR="006A0CF7" w:rsidRDefault="006A0CF7">
      <w:pPr>
        <w:pStyle w:val="ConsPlusNormal"/>
        <w:spacing w:before="220"/>
        <w:ind w:firstLine="540"/>
        <w:jc w:val="both"/>
      </w:pPr>
      <w:r>
        <w:lastRenderedPageBreak/>
        <w:t>Наиболее значимыми и проводимыми на регулярной основе научными конгрессными мероприятиями, результаты которых содействуют развитию приоритетных отраслей региональной экономики, инвестиционному климату Сахалинской области, являются уже традиционные конференции и симпозиумы (например, проводимый с 2011 года международный научный симпозиум "Физика, химия и механика снега", с периодичностью проведения - раз в три - четыре года) и актуальные для темы развития инвестиционного потенциала островов инициативы (Международная конференция АНТОК по науке и технологиям, впервые запланированная на 2017 год).</w:t>
      </w:r>
    </w:p>
    <w:p w:rsidR="006A0CF7" w:rsidRDefault="006A0CF7">
      <w:pPr>
        <w:pStyle w:val="ConsPlusNormal"/>
        <w:spacing w:before="220"/>
        <w:ind w:firstLine="540"/>
        <w:jc w:val="both"/>
      </w:pPr>
      <w:r>
        <w:t>4) 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p w:rsidR="006A0CF7" w:rsidRDefault="006A0CF7">
      <w:pPr>
        <w:pStyle w:val="ConsPlusNormal"/>
        <w:spacing w:before="220"/>
        <w:ind w:firstLine="540"/>
        <w:jc w:val="both"/>
      </w:pPr>
      <w:r>
        <w:t>В ходе осуществления нормотворческой деятельности необходима минимизация возникновения избыточных требований по выполнению административных действий хозяйствующими субъектами в процессе реализации инвестиционных проектов.</w:t>
      </w:r>
    </w:p>
    <w:p w:rsidR="006A0CF7" w:rsidRDefault="006A0CF7">
      <w:pPr>
        <w:pStyle w:val="ConsPlusNormal"/>
        <w:spacing w:before="220"/>
        <w:ind w:firstLine="540"/>
        <w:jc w:val="both"/>
      </w:pPr>
      <w:r>
        <w:t xml:space="preserve">В этой связи, в целях выявления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 положений, способствующих возникновению необоснованных расходов субъектов предпринимательской и инвестиционной деятельности и областного бюджета Сахалинской области, а также выявления в действующих нормативных правовых актах положений, необоснованно затрудняющих осуществление предпринимательской и инвестиционной деятельности, </w:t>
      </w:r>
      <w:hyperlink r:id="rId165" w:history="1">
        <w:r>
          <w:rPr>
            <w:color w:val="0000FF"/>
          </w:rPr>
          <w:t>постановлением</w:t>
        </w:r>
      </w:hyperlink>
      <w:r>
        <w:t xml:space="preserve"> Правительства Сахалинской области от 27.07.2016 N 368 утвержден </w:t>
      </w:r>
      <w:hyperlink r:id="rId166" w:history="1">
        <w:r>
          <w:rPr>
            <w:color w:val="0000FF"/>
          </w:rPr>
          <w:t>Порядок</w:t>
        </w:r>
      </w:hyperlink>
      <w:r>
        <w:t xml:space="preserve"> проведения процедур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 (далее - ОРВ).</w:t>
      </w:r>
    </w:p>
    <w:p w:rsidR="006A0CF7" w:rsidRDefault="006A0CF7">
      <w:pPr>
        <w:pStyle w:val="ConsPlusNormal"/>
        <w:spacing w:before="220"/>
        <w:ind w:firstLine="540"/>
        <w:jc w:val="both"/>
      </w:pPr>
      <w:r>
        <w:t>ОРВ осуществляется с участием представителей органов государственной власти Сахалинской области, органов местного самоуправления, Уполномоченного по защите прав предпринимателей в Сахалинской области, научно-исследовательских, общественных организаций и заинтересованных лиц. Для этих целей созданы две рабочие группы, в одну из которых входят члены Совета по инвестиционной деятельности при Правительстве Сахалинской области, в другую - представители органов исполнительной власти по своим отраслевым направлениям деятельности. Также институт ОРВ внедряется на муниципальный уровень.</w:t>
      </w:r>
    </w:p>
    <w:p w:rsidR="006A0CF7" w:rsidRDefault="006A0CF7">
      <w:pPr>
        <w:pStyle w:val="ConsPlusNormal"/>
        <w:spacing w:before="220"/>
        <w:ind w:firstLine="540"/>
        <w:jc w:val="both"/>
      </w:pPr>
      <w:r>
        <w:t>Органом исполнительной власти Сахалинской области, обеспечивающим реализацию указанного раздела Программы, является министерство экономического развития Сахалинской области.</w:t>
      </w:r>
    </w:p>
    <w:p w:rsidR="006A0CF7" w:rsidRDefault="006A0CF7">
      <w:pPr>
        <w:pStyle w:val="ConsPlusNormal"/>
        <w:spacing w:before="220"/>
        <w:ind w:firstLine="540"/>
        <w:jc w:val="both"/>
      </w:pPr>
      <w:r>
        <w:t>5) Обеспечение работы Совета по инвестиционной деятельности при Правительстве Сахалинской области.</w:t>
      </w:r>
    </w:p>
    <w:p w:rsidR="006A0CF7" w:rsidRDefault="006A0CF7">
      <w:pPr>
        <w:pStyle w:val="ConsPlusNormal"/>
        <w:spacing w:before="220"/>
        <w:ind w:firstLine="540"/>
        <w:jc w:val="both"/>
      </w:pPr>
      <w:r>
        <w:t xml:space="preserve">В целях разработки предложений по реализации инвестиционной политики на территории Сахалинской области, участия в координации действий по привлечению российских и иностранных инвестиций в экономику Сахалинской области, а также реализации положения Стандарта инвестиционной деятельности N 5 "Наличие Совета по улучшению инвестиционного климата" </w:t>
      </w:r>
      <w:hyperlink r:id="rId167" w:history="1">
        <w:r>
          <w:rPr>
            <w:color w:val="0000FF"/>
          </w:rPr>
          <w:t>постановлением</w:t>
        </w:r>
      </w:hyperlink>
      <w:r>
        <w:t xml:space="preserve"> администрации Сахалинской области от 31.12.2009 N 573-па создан Совет по инвестиционной деятельности при Правительстве Сахалинской области (далее - Совет). </w:t>
      </w:r>
      <w:hyperlink r:id="rId168" w:history="1">
        <w:r>
          <w:rPr>
            <w:color w:val="0000FF"/>
          </w:rPr>
          <w:t>Состав</w:t>
        </w:r>
      </w:hyperlink>
      <w:r>
        <w:t xml:space="preserve"> Совета утвержден распоряжением Правительства Сахалинской области от 09.10.2014 N 541-р.</w:t>
      </w:r>
    </w:p>
    <w:p w:rsidR="006A0CF7" w:rsidRDefault="006A0CF7">
      <w:pPr>
        <w:pStyle w:val="ConsPlusNormal"/>
        <w:spacing w:before="220"/>
        <w:ind w:firstLine="540"/>
        <w:jc w:val="both"/>
      </w:pPr>
      <w:r>
        <w:t>Совет является постоянно действующим совещательным органом при Правительстве Сахалинской области, формируемым из представителей органов исполнительной власти Сахалинской области, органов местного самоуправления и иных заинтересованных лиц.</w:t>
      </w:r>
    </w:p>
    <w:p w:rsidR="006A0CF7" w:rsidRDefault="006A0CF7">
      <w:pPr>
        <w:pStyle w:val="ConsPlusNormal"/>
        <w:spacing w:before="220"/>
        <w:ind w:firstLine="540"/>
        <w:jc w:val="both"/>
      </w:pPr>
      <w:r>
        <w:lastRenderedPageBreak/>
        <w:t>Совет призван рассматривать вопросы проведения государственной политики в регионе, отдельных инвестиционных проектов, формирования и механизмов привлечения частного капитала, межуровневого взаимодействия органов власти и влияния его на инвестиционные процессы, развития международного сотрудничества в области инвестиций и внешней торговли.</w:t>
      </w:r>
    </w:p>
    <w:p w:rsidR="006A0CF7" w:rsidRDefault="006A0CF7">
      <w:pPr>
        <w:pStyle w:val="ConsPlusNormal"/>
        <w:spacing w:before="220"/>
        <w:ind w:firstLine="540"/>
        <w:jc w:val="both"/>
      </w:pPr>
      <w:r>
        <w:t>Совет выполняет функции коллегиального совещательного органа и действует на принципах открытости и обоснованности в принятии решений по основным направлениям инвестиционной деятельности в Сахалинской области.</w:t>
      </w:r>
    </w:p>
    <w:p w:rsidR="006A0CF7" w:rsidRDefault="006A0CF7">
      <w:pPr>
        <w:pStyle w:val="ConsPlusNormal"/>
        <w:spacing w:before="220"/>
        <w:ind w:firstLine="540"/>
        <w:jc w:val="both"/>
      </w:pPr>
      <w:r>
        <w:t>6) Обеспечение работы научно-экспертного совета при Правительстве Сахалинской области.</w:t>
      </w:r>
    </w:p>
    <w:p w:rsidR="006A0CF7" w:rsidRDefault="006A0CF7">
      <w:pPr>
        <w:pStyle w:val="ConsPlusNormal"/>
        <w:spacing w:before="220"/>
        <w:ind w:firstLine="540"/>
        <w:jc w:val="both"/>
      </w:pPr>
      <w:r>
        <w:t xml:space="preserve">В целях содействия Правительству Сахалинской области в принятии научно обоснованных решений в вопросах выработки и реализации последовательной и эффективной научно-технической политики, освоения природных ресурсов, развития инновационной экономики, производительных сил и социальной сферы в 1996 году был создан научно-экспертный совет при администрации Сахалинской области, который стал первым в Российской Федерации коллегиальным совещательным органом научного экспертного сообщества при высшем органе власти субъекта Федерации. </w:t>
      </w:r>
      <w:hyperlink r:id="rId169" w:history="1">
        <w:r>
          <w:rPr>
            <w:color w:val="0000FF"/>
          </w:rPr>
          <w:t>Постановлением</w:t>
        </w:r>
      </w:hyperlink>
      <w:r>
        <w:t xml:space="preserve"> Правительства Сахалинской области от 19.03.2010 N 111 утверждено обновленное </w:t>
      </w:r>
      <w:hyperlink r:id="rId170" w:history="1">
        <w:r>
          <w:rPr>
            <w:color w:val="0000FF"/>
          </w:rPr>
          <w:t>Положение</w:t>
        </w:r>
      </w:hyperlink>
      <w:r>
        <w:t xml:space="preserve"> о научно-экспертном совете при Правительстве Сахалинской области.</w:t>
      </w:r>
    </w:p>
    <w:p w:rsidR="006A0CF7" w:rsidRDefault="006A0CF7">
      <w:pPr>
        <w:pStyle w:val="ConsPlusNormal"/>
        <w:spacing w:before="220"/>
        <w:ind w:firstLine="540"/>
        <w:jc w:val="both"/>
      </w:pPr>
      <w:r>
        <w:t xml:space="preserve">7) Утратил силу. - </w:t>
      </w:r>
      <w:hyperlink r:id="rId171" w:history="1">
        <w:r>
          <w:rPr>
            <w:color w:val="0000FF"/>
          </w:rPr>
          <w:t>Постановление</w:t>
        </w:r>
      </w:hyperlink>
      <w:r>
        <w:t xml:space="preserve"> Правительства Сахалинской области от 20.08.2020 N 395.</w:t>
      </w:r>
    </w:p>
    <w:p w:rsidR="006A0CF7" w:rsidRDefault="006A0CF7">
      <w:pPr>
        <w:pStyle w:val="ConsPlusNormal"/>
        <w:spacing w:before="220"/>
        <w:ind w:firstLine="540"/>
        <w:jc w:val="both"/>
      </w:pPr>
      <w:r>
        <w:t xml:space="preserve">В целях реализации </w:t>
      </w:r>
      <w:hyperlink r:id="rId172" w:history="1">
        <w:r>
          <w:rPr>
            <w:color w:val="0000FF"/>
          </w:rPr>
          <w:t>Закона</w:t>
        </w:r>
      </w:hyperlink>
      <w:r>
        <w:t xml:space="preserve"> Сахалинской области от 31.03.2010 N 16-ЗО "О государственной поддержке инвестиционной деятельности в Сахалинской области" и положения Стандарта инвестиционной деятельности N 10 "Наличие в субъекте РФ единого регламента сопровождения инвестиционных проектов по принципу "одного окна" </w:t>
      </w:r>
      <w:hyperlink r:id="rId173" w:history="1">
        <w:r>
          <w:rPr>
            <w:color w:val="0000FF"/>
          </w:rPr>
          <w:t>постановлением</w:t>
        </w:r>
      </w:hyperlink>
      <w:r>
        <w:t xml:space="preserve"> Правительства Сахалинской области от 28.02.2019 N 88 утвержден регламент инвестиционной деятельности на территории Сахалинской области на основе принципа "одного окна".</w:t>
      </w:r>
    </w:p>
    <w:p w:rsidR="006A0CF7" w:rsidRDefault="006A0CF7">
      <w:pPr>
        <w:pStyle w:val="ConsPlusNormal"/>
        <w:jc w:val="both"/>
      </w:pPr>
      <w:r>
        <w:t xml:space="preserve">(в ред. </w:t>
      </w:r>
      <w:hyperlink r:id="rId174" w:history="1">
        <w:r>
          <w:rPr>
            <w:color w:val="0000FF"/>
          </w:rPr>
          <w:t>Постановления</w:t>
        </w:r>
      </w:hyperlink>
      <w:r>
        <w:t xml:space="preserve"> Правительства Сахалинской области от 24.05.2019 N 218)</w:t>
      </w:r>
    </w:p>
    <w:p w:rsidR="006A0CF7" w:rsidRDefault="006A0CF7">
      <w:pPr>
        <w:pStyle w:val="ConsPlusNormal"/>
        <w:spacing w:before="220"/>
        <w:ind w:firstLine="540"/>
        <w:jc w:val="both"/>
      </w:pPr>
      <w:hyperlink r:id="rId175" w:history="1">
        <w:r>
          <w:rPr>
            <w:color w:val="0000FF"/>
          </w:rPr>
          <w:t>Регламент</w:t>
        </w:r>
      </w:hyperlink>
      <w:r>
        <w:t xml:space="preserve"> определяет порядок взаимодействия органов исполнительной власти Сахалинской области и "СахАПИ" с субъектами инвестиционной деятельности, сроки и последовательность процедур при оказании информационного, консультационного и организационного содействия субъектам инвестиционной деятельности на основе принципа "одного окна".</w:t>
      </w:r>
    </w:p>
    <w:p w:rsidR="006A0CF7" w:rsidRDefault="006A0CF7">
      <w:pPr>
        <w:pStyle w:val="ConsPlusNormal"/>
        <w:spacing w:before="220"/>
        <w:ind w:firstLine="540"/>
        <w:jc w:val="both"/>
      </w:pPr>
      <w:r>
        <w:t>Реализация принципа "одного окна" проявляется через создание условий для снижения необходимости непосредственного взаимодействия субъекта инвестиционной деятельности (инициатора инвестиционного проекта или инвестора) с органами власти всех уровней и организациями, обладающими в соответствии с действующим законодательством полномочиями по предоставлению разрешительно-согласовательной документации, для реализации инвестиционного проекта посредством организации прямого взаимодействия с "СахАПИ" и куратором инвестиционного проекта.</w:t>
      </w:r>
    </w:p>
    <w:p w:rsidR="006A0CF7" w:rsidRDefault="006A0CF7">
      <w:pPr>
        <w:pStyle w:val="ConsPlusNormal"/>
        <w:spacing w:before="220"/>
        <w:ind w:firstLine="540"/>
        <w:jc w:val="both"/>
      </w:pPr>
      <w:hyperlink r:id="rId176" w:history="1">
        <w:r>
          <w:rPr>
            <w:color w:val="0000FF"/>
          </w:rPr>
          <w:t>Порядок</w:t>
        </w:r>
      </w:hyperlink>
      <w:r>
        <w:t xml:space="preserve"> проведения экспертизы инвестиционных проектов в целях их сопровождения на основе принципа "одного окна" утвержден постановлением Правительства Сахалинской области от 17.10.2014 N 509. Реализация данного принципа позволит сократить сроки проведения подготовительных, согласительных и разрешительных процедур при подготовке и реализации проектов на территории региона.</w:t>
      </w:r>
    </w:p>
    <w:p w:rsidR="006A0CF7" w:rsidRDefault="006A0CF7">
      <w:pPr>
        <w:pStyle w:val="ConsPlusNormal"/>
        <w:spacing w:before="220"/>
        <w:ind w:firstLine="540"/>
        <w:jc w:val="both"/>
      </w:pPr>
      <w:r>
        <w:t>8) Выполнение научно-исследовательской работы (далее - НИР)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p w:rsidR="006A0CF7" w:rsidRDefault="006A0CF7">
      <w:pPr>
        <w:pStyle w:val="ConsPlusNormal"/>
        <w:spacing w:before="220"/>
        <w:ind w:firstLine="540"/>
        <w:jc w:val="both"/>
      </w:pPr>
      <w:r>
        <w:t xml:space="preserve">Потребность в выполнении НИР по разработке Стратегии Сахалинской области возникла в </w:t>
      </w:r>
      <w:r>
        <w:lastRenderedPageBreak/>
        <w:t xml:space="preserve">связи с необходимостью расширить прогнозный горизонт Стратегии Сахалинской области до 2035 года в соответствии с Федеральным </w:t>
      </w:r>
      <w:hyperlink r:id="rId177" w:history="1">
        <w:r>
          <w:rPr>
            <w:color w:val="0000FF"/>
          </w:rPr>
          <w:t>законом</w:t>
        </w:r>
      </w:hyperlink>
      <w:r>
        <w:t xml:space="preserve"> от 28 июня 2014 г. N 172-ФЗ "О стратегическом планировании в Российской Федерации", </w:t>
      </w:r>
      <w:hyperlink r:id="rId178" w:history="1">
        <w:r>
          <w:rPr>
            <w:color w:val="0000FF"/>
          </w:rPr>
          <w:t>Законом</w:t>
        </w:r>
      </w:hyperlink>
      <w:r>
        <w:t xml:space="preserve"> Сахалинской области от 05.11.2015 N 103-ЗО "О стратегическом планировании в Сахалинской области", с национальной программой "Дальний Восток", а также с учетом проводимой на федеральном уровне работы по разработке отраслевых стратегий на данный период и с учетом долгосрочного прогноза социально-экономического развития Российской Федерации до 2035 года, разработанного Министерством экономического развития Российской Федерации.</w:t>
      </w:r>
    </w:p>
    <w:p w:rsidR="006A0CF7" w:rsidRDefault="006A0CF7">
      <w:pPr>
        <w:pStyle w:val="ConsPlusNormal"/>
        <w:spacing w:before="220"/>
        <w:ind w:firstLine="540"/>
        <w:jc w:val="both"/>
      </w:pPr>
      <w:r>
        <w:t>Цели работы:</w:t>
      </w:r>
    </w:p>
    <w:p w:rsidR="006A0CF7" w:rsidRDefault="006A0CF7">
      <w:pPr>
        <w:pStyle w:val="ConsPlusNormal"/>
        <w:spacing w:before="220"/>
        <w:ind w:firstLine="540"/>
        <w:jc w:val="both"/>
      </w:pPr>
      <w:r>
        <w:t>- обновление приоритетов и механизмов социально-экономического развития Сахалинской области с учетом изменения стратегических целей государства, внешних условий и текущей динамики развития региона;</w:t>
      </w:r>
    </w:p>
    <w:p w:rsidR="006A0CF7" w:rsidRDefault="006A0CF7">
      <w:pPr>
        <w:pStyle w:val="ConsPlusNormal"/>
        <w:spacing w:before="220"/>
        <w:ind w:firstLine="540"/>
        <w:jc w:val="both"/>
      </w:pPr>
      <w:r>
        <w:t>- формирование портфеля приоритетных проектов развития экономики и социальной сферы Сахалинской области;</w:t>
      </w:r>
    </w:p>
    <w:p w:rsidR="006A0CF7" w:rsidRDefault="006A0CF7">
      <w:pPr>
        <w:pStyle w:val="ConsPlusNormal"/>
        <w:spacing w:before="220"/>
        <w:ind w:firstLine="540"/>
        <w:jc w:val="both"/>
      </w:pPr>
      <w:r>
        <w:t>- корректировка и развитие системы управления реализацией Стратегии и приоритетных проектов, включая организационное развитие административной системы региона.</w:t>
      </w:r>
    </w:p>
    <w:p w:rsidR="006A0CF7" w:rsidRDefault="006A0CF7">
      <w:pPr>
        <w:pStyle w:val="ConsPlusNormal"/>
        <w:jc w:val="both"/>
      </w:pPr>
      <w:r>
        <w:t xml:space="preserve">(пп. 8 введен </w:t>
      </w:r>
      <w:hyperlink r:id="rId179" w:history="1">
        <w:r>
          <w:rPr>
            <w:color w:val="0000FF"/>
          </w:rPr>
          <w:t>Постановлением</w:t>
        </w:r>
      </w:hyperlink>
      <w:r>
        <w:t xml:space="preserve"> Правительства Сахалинской области от 04.04.2019 N 153)</w:t>
      </w:r>
    </w:p>
    <w:p w:rsidR="006A0CF7" w:rsidRDefault="006A0CF7">
      <w:pPr>
        <w:pStyle w:val="ConsPlusNormal"/>
        <w:jc w:val="both"/>
      </w:pPr>
      <w:r>
        <w:t xml:space="preserve">(п. 9.3.1 в ред. </w:t>
      </w:r>
      <w:hyperlink r:id="rId180" w:history="1">
        <w:r>
          <w:rPr>
            <w:color w:val="0000FF"/>
          </w:rPr>
          <w:t>Постановления</w:t>
        </w:r>
      </w:hyperlink>
      <w:r>
        <w:t xml:space="preserve"> Правительства Сахалинской области от 13.07.2017 N 332)</w:t>
      </w:r>
    </w:p>
    <w:p w:rsidR="006A0CF7" w:rsidRDefault="006A0CF7">
      <w:pPr>
        <w:pStyle w:val="ConsPlusNormal"/>
        <w:spacing w:before="220"/>
        <w:ind w:firstLine="540"/>
        <w:jc w:val="both"/>
      </w:pPr>
      <w:r>
        <w:t>9.3.2. Основное мероприятие 2. Продвижение инвестиционного потенциала Сахалинской области.</w:t>
      </w:r>
    </w:p>
    <w:p w:rsidR="006A0CF7" w:rsidRDefault="006A0CF7">
      <w:pPr>
        <w:pStyle w:val="ConsPlusNormal"/>
        <w:spacing w:before="220"/>
        <w:ind w:firstLine="540"/>
        <w:jc w:val="both"/>
      </w:pPr>
      <w:r>
        <w:t>1) Проведение выставочно-ярмарочных и конгрессных мероприятий.</w:t>
      </w:r>
    </w:p>
    <w:p w:rsidR="006A0CF7" w:rsidRDefault="006A0CF7">
      <w:pPr>
        <w:pStyle w:val="ConsPlusNormal"/>
        <w:spacing w:before="220"/>
        <w:ind w:firstLine="540"/>
        <w:jc w:val="both"/>
      </w:pPr>
      <w:r>
        <w:t>Привлечение внебюджетных инвестиций в регион предполагает необходимость выстраивания коммуникаций и взаимодействия с широким кругом потенциальных инвесторов.</w:t>
      </w:r>
    </w:p>
    <w:p w:rsidR="006A0CF7" w:rsidRDefault="006A0CF7">
      <w:pPr>
        <w:pStyle w:val="ConsPlusNormal"/>
        <w:spacing w:before="220"/>
        <w:ind w:firstLine="540"/>
        <w:jc w:val="both"/>
      </w:pPr>
      <w:r>
        <w:t>На постоянной основе планируется проведение специальных событий (презентаций, конференций, форумов, саммитов, выставок, ярмарок и иных мероприятий) инвестиционной и экономической направленности на территории Российской Федерации и за рубежом.</w:t>
      </w:r>
    </w:p>
    <w:p w:rsidR="006A0CF7" w:rsidRDefault="006A0CF7">
      <w:pPr>
        <w:pStyle w:val="ConsPlusNormal"/>
        <w:spacing w:before="220"/>
        <w:ind w:firstLine="540"/>
        <w:jc w:val="both"/>
      </w:pPr>
      <w:r>
        <w:t>2) Продвижение региональных инвестиционных проектов и инвестиционного потенциала Сахалинской области.</w:t>
      </w:r>
    </w:p>
    <w:p w:rsidR="006A0CF7" w:rsidRDefault="006A0CF7">
      <w:pPr>
        <w:pStyle w:val="ConsPlusNormal"/>
        <w:spacing w:before="220"/>
        <w:ind w:firstLine="540"/>
        <w:jc w:val="both"/>
      </w:pPr>
      <w:r>
        <w:t>Для продвижения инвестиционных проектов и реализации инвестиционного потенциала Сахалинской области планируется:</w:t>
      </w:r>
    </w:p>
    <w:p w:rsidR="006A0CF7" w:rsidRDefault="006A0CF7">
      <w:pPr>
        <w:pStyle w:val="ConsPlusNormal"/>
        <w:spacing w:before="220"/>
        <w:ind w:firstLine="540"/>
        <w:jc w:val="both"/>
      </w:pPr>
      <w:r>
        <w:t>- проведение исследований инвестиционной среды в регионе, рынков товаров и услуг инвестиционных проектов, а также потребителей, поставщиков оборудования и ресурсов (маркетинг);</w:t>
      </w:r>
    </w:p>
    <w:p w:rsidR="006A0CF7" w:rsidRDefault="006A0CF7">
      <w:pPr>
        <w:pStyle w:val="ConsPlusNormal"/>
        <w:spacing w:before="220"/>
        <w:ind w:firstLine="540"/>
        <w:jc w:val="both"/>
      </w:pPr>
      <w:r>
        <w:t>- разработка концепций, стратегий, схем, карт, планов мероприятий реализации инвестиционного потенциала региона и отдельных инвестиционных проектов, размещения производственных сил на территории Сахалинской области;</w:t>
      </w:r>
    </w:p>
    <w:p w:rsidR="006A0CF7" w:rsidRDefault="006A0CF7">
      <w:pPr>
        <w:pStyle w:val="ConsPlusNormal"/>
        <w:spacing w:before="220"/>
        <w:ind w:firstLine="540"/>
        <w:jc w:val="both"/>
      </w:pPr>
      <w:r>
        <w:t>- разработка и сопровождение программного обеспечения для визуальной демонстрации инвестиционного потенциала Сахалинской области и создания интерактивной среды с субъектами инвестиционной деятельности;</w:t>
      </w:r>
    </w:p>
    <w:p w:rsidR="006A0CF7" w:rsidRDefault="006A0CF7">
      <w:pPr>
        <w:pStyle w:val="ConsPlusNormal"/>
        <w:spacing w:before="220"/>
        <w:ind w:firstLine="540"/>
        <w:jc w:val="both"/>
      </w:pPr>
      <w:r>
        <w:t>- участие в специальных практических мероприятиях, направленных на получение навыков и знаний в сфере привлечения инвестиций, подготовку профессиональных проектных команд и продвижение инвестиционного потенциала региона;</w:t>
      </w:r>
    </w:p>
    <w:p w:rsidR="006A0CF7" w:rsidRDefault="006A0CF7">
      <w:pPr>
        <w:pStyle w:val="ConsPlusNormal"/>
        <w:spacing w:before="220"/>
        <w:ind w:firstLine="540"/>
        <w:jc w:val="both"/>
      </w:pPr>
      <w:r>
        <w:lastRenderedPageBreak/>
        <w:t>- подготовка презентаций инвестиционных проектов и организация мероприятий "Road Show", в том числе на территории иностранных государств;</w:t>
      </w:r>
    </w:p>
    <w:p w:rsidR="006A0CF7" w:rsidRDefault="006A0CF7">
      <w:pPr>
        <w:pStyle w:val="ConsPlusNormal"/>
        <w:spacing w:before="220"/>
        <w:ind w:firstLine="540"/>
        <w:jc w:val="both"/>
      </w:pPr>
      <w:r>
        <w:t>- представление инвестиционных проектов на российских и международных выставках, форумах и иных специализированных мероприятиях;</w:t>
      </w:r>
    </w:p>
    <w:p w:rsidR="006A0CF7" w:rsidRDefault="006A0CF7">
      <w:pPr>
        <w:pStyle w:val="ConsPlusNormal"/>
        <w:spacing w:before="220"/>
        <w:ind w:firstLine="540"/>
        <w:jc w:val="both"/>
      </w:pPr>
      <w:r>
        <w:t>- подготовка инвестиционных меморандумов, презентаций инвестиционных проектов;</w:t>
      </w:r>
    </w:p>
    <w:p w:rsidR="006A0CF7" w:rsidRDefault="006A0CF7">
      <w:pPr>
        <w:pStyle w:val="ConsPlusNormal"/>
        <w:spacing w:before="220"/>
        <w:ind w:firstLine="540"/>
        <w:jc w:val="both"/>
      </w:pPr>
      <w:r>
        <w:t>- разработка программ продвижения проектов, решения организационных, технических, юридических и иных вопросов по обеспечению привлечения инвестиций на реализацию инвестиционных проектов Сахалинской области;</w:t>
      </w:r>
    </w:p>
    <w:p w:rsidR="006A0CF7" w:rsidRDefault="006A0CF7">
      <w:pPr>
        <w:pStyle w:val="ConsPlusNormal"/>
        <w:spacing w:before="220"/>
        <w:ind w:firstLine="540"/>
        <w:jc w:val="both"/>
      </w:pPr>
      <w:r>
        <w:t>- изготовление тематических информационных материалов, полиграфической, аудиовизуальной и иной продукции на русском и иностранных языках.</w:t>
      </w:r>
    </w:p>
    <w:p w:rsidR="006A0CF7" w:rsidRDefault="006A0CF7">
      <w:pPr>
        <w:pStyle w:val="ConsPlusNormal"/>
        <w:jc w:val="both"/>
      </w:pPr>
      <w:r>
        <w:t xml:space="preserve">(абзац введен </w:t>
      </w:r>
      <w:hyperlink r:id="rId181" w:history="1">
        <w:r>
          <w:rPr>
            <w:color w:val="0000FF"/>
          </w:rPr>
          <w:t>Постановлением</w:t>
        </w:r>
      </w:hyperlink>
      <w:r>
        <w:t xml:space="preserve"> Правительства Сахалинской области от 04.04.2019 N 153)</w:t>
      </w:r>
    </w:p>
    <w:p w:rsidR="006A0CF7" w:rsidRDefault="006A0CF7">
      <w:pPr>
        <w:pStyle w:val="ConsPlusNormal"/>
        <w:spacing w:before="220"/>
        <w:ind w:firstLine="540"/>
        <w:jc w:val="both"/>
      </w:pPr>
      <w:r>
        <w:t>3) 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p w:rsidR="006A0CF7" w:rsidRDefault="006A0CF7">
      <w:pPr>
        <w:pStyle w:val="ConsPlusNormal"/>
        <w:spacing w:before="220"/>
        <w:ind w:firstLine="540"/>
        <w:jc w:val="both"/>
      </w:pPr>
      <w:r>
        <w:t>В рамках данного мероприятия планируется осуществление работ по изготовлению и размещению баннеров, (печать, монтаж, демонтаж), информационных стендов, аренде рекламных конструкций, подготовке и изготовлению видеороликов, видеосюжетов, коротких интервью, репортажей, программ и других телевизионно-информационных материалов, а также публикаций в средствах массовой информации, освещающих развитие инвестиционного потенциала Сахалинской области, в том числе с последующей их трансляцией на телевизионных каналах.</w:t>
      </w:r>
    </w:p>
    <w:p w:rsidR="006A0CF7" w:rsidRDefault="006A0CF7">
      <w:pPr>
        <w:pStyle w:val="ConsPlusNormal"/>
        <w:jc w:val="both"/>
      </w:pPr>
      <w:r>
        <w:t xml:space="preserve">(в ред. </w:t>
      </w:r>
      <w:hyperlink r:id="rId182" w:history="1">
        <w:r>
          <w:rPr>
            <w:color w:val="0000FF"/>
          </w:rPr>
          <w:t>Постановления</w:t>
        </w:r>
      </w:hyperlink>
      <w:r>
        <w:t xml:space="preserve"> Правительства Сахалинской области от 22.03.2018 N 104)</w:t>
      </w:r>
    </w:p>
    <w:p w:rsidR="006A0CF7" w:rsidRDefault="006A0CF7">
      <w:pPr>
        <w:pStyle w:val="ConsPlusNormal"/>
        <w:spacing w:before="220"/>
        <w:ind w:firstLine="540"/>
        <w:jc w:val="both"/>
      </w:pPr>
      <w:r>
        <w:t>4) В целях обеспечения доступности сведений об инвестиционных возможностях региона, а также реализации положения Стандарта инвестиционной деятельности N 9 "Создание специализированного двуязычного интернет-портала об инвестиционной деятельности в субъекте РФ" создан интернет-сайт "Инвестиционный портал Сахалинской области".</w:t>
      </w:r>
    </w:p>
    <w:p w:rsidR="006A0CF7" w:rsidRDefault="006A0CF7">
      <w:pPr>
        <w:pStyle w:val="ConsPlusNormal"/>
        <w:spacing w:before="220"/>
        <w:ind w:firstLine="540"/>
        <w:jc w:val="both"/>
      </w:pPr>
      <w:r>
        <w:t>В течение всего периода реализации Программы будет обеспечиваться его модернизация, функционирование и пополнение.</w:t>
      </w:r>
    </w:p>
    <w:p w:rsidR="006A0CF7" w:rsidRDefault="006A0CF7">
      <w:pPr>
        <w:pStyle w:val="ConsPlusNormal"/>
        <w:jc w:val="both"/>
      </w:pPr>
      <w:r>
        <w:t xml:space="preserve">(пп. 4 в ред. </w:t>
      </w:r>
      <w:hyperlink r:id="rId183" w:history="1">
        <w:r>
          <w:rPr>
            <w:color w:val="0000FF"/>
          </w:rPr>
          <w:t>Постановления</w:t>
        </w:r>
      </w:hyperlink>
      <w:r>
        <w:t xml:space="preserve"> Правительства Сахалинской области от 04.04.2019 N 153)</w:t>
      </w:r>
    </w:p>
    <w:p w:rsidR="006A0CF7" w:rsidRDefault="006A0CF7">
      <w:pPr>
        <w:pStyle w:val="ConsPlusNormal"/>
        <w:spacing w:before="220"/>
        <w:ind w:firstLine="540"/>
        <w:jc w:val="both"/>
      </w:pPr>
      <w:r>
        <w:t>9.3.3. Основное мероприятие 3. Формирование финансовых механизмов привлечения инвестиций в Сахалинскую область.</w:t>
      </w:r>
    </w:p>
    <w:p w:rsidR="006A0CF7" w:rsidRDefault="006A0CF7">
      <w:pPr>
        <w:pStyle w:val="ConsPlusNormal"/>
        <w:spacing w:before="220"/>
        <w:ind w:firstLine="540"/>
        <w:jc w:val="both"/>
      </w:pPr>
      <w:r>
        <w:t>1) Формирование инвестиционного фонда Сахалинской области для осуществления поддержки инвестиционной деятельности.</w:t>
      </w:r>
    </w:p>
    <w:p w:rsidR="006A0CF7" w:rsidRDefault="006A0CF7">
      <w:pPr>
        <w:pStyle w:val="ConsPlusNormal"/>
        <w:spacing w:before="220"/>
        <w:ind w:firstLine="540"/>
        <w:jc w:val="both"/>
      </w:pPr>
      <w:r>
        <w:t xml:space="preserve">В соответствии с </w:t>
      </w:r>
      <w:hyperlink r:id="rId184" w:history="1">
        <w:r>
          <w:rPr>
            <w:color w:val="0000FF"/>
          </w:rPr>
          <w:t>Законом</w:t>
        </w:r>
      </w:hyperlink>
      <w:r>
        <w:t xml:space="preserve"> Сахалинской области от 18.06.2013 N 54-ЗО "Об Инвестиционном Фонде Сахалинской области" бюджетные ассигнования регионального инвестиционного фонда подлежат использованию в целях реализации инвестиционных проектов, осуществляемых на принципах государственно-частного партнерства.</w:t>
      </w:r>
    </w:p>
    <w:p w:rsidR="006A0CF7" w:rsidRDefault="006A0CF7">
      <w:pPr>
        <w:pStyle w:val="ConsPlusNormal"/>
        <w:spacing w:before="220"/>
        <w:ind w:firstLine="540"/>
        <w:jc w:val="both"/>
      </w:pPr>
      <w:hyperlink r:id="rId185" w:history="1">
        <w:r>
          <w:rPr>
            <w:color w:val="0000FF"/>
          </w:rPr>
          <w:t>Порядок</w:t>
        </w:r>
      </w:hyperlink>
      <w:r>
        <w:t xml:space="preserve"> формирования и использования бюджетных ассигнований регионального инвестиционного фонда утвержден постановлением Правительства Сахалинской области от 20.11.2013 N 656.</w:t>
      </w:r>
    </w:p>
    <w:p w:rsidR="006A0CF7" w:rsidRDefault="006A0CF7">
      <w:pPr>
        <w:pStyle w:val="ConsPlusNormal"/>
        <w:spacing w:before="220"/>
        <w:ind w:firstLine="540"/>
        <w:jc w:val="both"/>
      </w:pPr>
      <w:r>
        <w:t>В рамках внедрения единого механизма по вопросам реализации инвестиционных проектов на условиях государственно-частного партнерства в 2017 году в Сахалинской области сформирована необходимая нормативная правовая база.</w:t>
      </w:r>
    </w:p>
    <w:p w:rsidR="006A0CF7" w:rsidRDefault="006A0CF7">
      <w:pPr>
        <w:pStyle w:val="ConsPlusNormal"/>
        <w:jc w:val="both"/>
      </w:pPr>
      <w:r>
        <w:t xml:space="preserve">(абзац введен </w:t>
      </w:r>
      <w:hyperlink r:id="rId186" w:history="1">
        <w:r>
          <w:rPr>
            <w:color w:val="0000FF"/>
          </w:rPr>
          <w:t>Постановлением</w:t>
        </w:r>
      </w:hyperlink>
      <w:r>
        <w:t xml:space="preserve"> Правительства Сахалинской области от 09.07.2018 N 324)</w:t>
      </w:r>
    </w:p>
    <w:p w:rsidR="006A0CF7" w:rsidRDefault="006A0CF7">
      <w:pPr>
        <w:pStyle w:val="ConsPlusNormal"/>
        <w:spacing w:before="220"/>
        <w:ind w:firstLine="540"/>
        <w:jc w:val="both"/>
      </w:pPr>
      <w:r>
        <w:lastRenderedPageBreak/>
        <w:t>2) 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p w:rsidR="006A0CF7" w:rsidRDefault="006A0CF7">
      <w:pPr>
        <w:pStyle w:val="ConsPlusNormal"/>
        <w:spacing w:before="220"/>
        <w:ind w:firstLine="540"/>
        <w:jc w:val="both"/>
      </w:pPr>
      <w:r>
        <w:t xml:space="preserve">Государственная поддержка субъектов инвестиционной деятельности осуществляется в соответствии с </w:t>
      </w:r>
      <w:hyperlink r:id="rId187" w:history="1">
        <w:r>
          <w:rPr>
            <w:color w:val="0000FF"/>
          </w:rPr>
          <w:t>Законом</w:t>
        </w:r>
      </w:hyperlink>
      <w:r>
        <w:t xml:space="preserve"> Сахалинской области от 31.03.2010 N 16-ЗО "О государственной поддержке инвестиционной деятельности в Сахалинской области", иными нормативными правовыми актами Сахалинской области.</w:t>
      </w:r>
    </w:p>
    <w:p w:rsidR="006A0CF7" w:rsidRDefault="006A0CF7">
      <w:pPr>
        <w:pStyle w:val="ConsPlusNormal"/>
        <w:spacing w:before="220"/>
        <w:ind w:firstLine="540"/>
        <w:jc w:val="both"/>
      </w:pPr>
      <w:r>
        <w:t xml:space="preserve">Субсидии предоставляются субъектам инвестиционной деятельности в связи с реализацией инвестиционных проектов с использованием механизмов государственной поддержки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соответствии с Бюджетным </w:t>
      </w:r>
      <w:hyperlink r:id="rId188" w:history="1">
        <w:r>
          <w:rPr>
            <w:color w:val="0000FF"/>
          </w:rPr>
          <w:t>кодексом</w:t>
        </w:r>
      </w:hyperlink>
      <w:r>
        <w:t xml:space="preserve"> Российской Федерации.</w:t>
      </w:r>
    </w:p>
    <w:p w:rsidR="006A0CF7" w:rsidRDefault="006A0CF7">
      <w:pPr>
        <w:pStyle w:val="ConsPlusNormal"/>
        <w:spacing w:before="220"/>
        <w:ind w:firstLine="540"/>
        <w:jc w:val="both"/>
      </w:pPr>
      <w:r>
        <w:t>Субсидии предоставляются в порядке и случаях, предусмотренных законом Сахалинской области об областном бюджете Сахалинской области на соответствующий финансовый год и плановый период и принимаемыми в соответствии с ним нормативными правовыми актами Правительства Сахалинской области.</w:t>
      </w:r>
    </w:p>
    <w:p w:rsidR="006A0CF7" w:rsidRDefault="006A0CF7">
      <w:pPr>
        <w:pStyle w:val="ConsPlusNormal"/>
        <w:spacing w:before="220"/>
        <w:ind w:firstLine="540"/>
        <w:jc w:val="both"/>
      </w:pPr>
      <w:r>
        <w:t>Рассмотрение инвестиционных проектов осуществляется межведомственной комиссией по рассмотрению вопросов предоставления государственной поддержки инвестиционной деятельности.</w:t>
      </w:r>
    </w:p>
    <w:p w:rsidR="006A0CF7" w:rsidRDefault="006A0CF7">
      <w:pPr>
        <w:pStyle w:val="ConsPlusNormal"/>
        <w:jc w:val="both"/>
      </w:pPr>
      <w:r>
        <w:t xml:space="preserve">(в ред. Постановлений Правительства Сахалинской области от 04.04.2019 </w:t>
      </w:r>
      <w:hyperlink r:id="rId189" w:history="1">
        <w:r>
          <w:rPr>
            <w:color w:val="0000FF"/>
          </w:rPr>
          <w:t>N 153</w:t>
        </w:r>
      </w:hyperlink>
      <w:r>
        <w:t xml:space="preserve">, от 20.08.2020 </w:t>
      </w:r>
      <w:hyperlink r:id="rId190" w:history="1">
        <w:r>
          <w:rPr>
            <w:color w:val="0000FF"/>
          </w:rPr>
          <w:t>N 395</w:t>
        </w:r>
      </w:hyperlink>
      <w:r>
        <w:t>)</w:t>
      </w:r>
    </w:p>
    <w:p w:rsidR="006A0CF7" w:rsidRDefault="006A0CF7">
      <w:pPr>
        <w:pStyle w:val="ConsPlusNormal"/>
        <w:spacing w:before="220"/>
        <w:ind w:firstLine="540"/>
        <w:jc w:val="both"/>
      </w:pPr>
      <w:r>
        <w:t>9.3.4. Основное мероприятие 4. Подготовка кадров для инновационной экономики.</w:t>
      </w:r>
    </w:p>
    <w:p w:rsidR="006A0CF7" w:rsidRDefault="006A0CF7">
      <w:pPr>
        <w:pStyle w:val="ConsPlusNormal"/>
        <w:spacing w:before="220"/>
        <w:ind w:firstLine="540"/>
        <w:jc w:val="both"/>
      </w:pPr>
      <w:r>
        <w:t xml:space="preserve">1) Реализация Государственного </w:t>
      </w:r>
      <w:hyperlink r:id="rId191" w:history="1">
        <w:r>
          <w:rPr>
            <w:color w:val="0000FF"/>
          </w:rPr>
          <w:t>плана</w:t>
        </w:r>
      </w:hyperlink>
      <w:r>
        <w:t xml:space="preserve"> подготовки управленческих кадров для организаций народного хозяйства Российской Федерации (Президентской программы).</w:t>
      </w:r>
    </w:p>
    <w:p w:rsidR="006A0CF7" w:rsidRDefault="006A0CF7">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6A0CF7" w:rsidRDefault="006A0CF7">
      <w:pPr>
        <w:pStyle w:val="ConsPlusNormal"/>
        <w:spacing w:before="220"/>
        <w:ind w:firstLine="540"/>
        <w:jc w:val="both"/>
      </w:pPr>
      <w:r>
        <w:t xml:space="preserve">Государственной </w:t>
      </w:r>
      <w:hyperlink r:id="rId192" w:history="1">
        <w:r>
          <w:rPr>
            <w:color w:val="0000FF"/>
          </w:rPr>
          <w:t>программой</w:t>
        </w:r>
      </w:hyperlink>
      <w:r>
        <w:t xml:space="preserve"> Российской Федерации "Экономическое развитие и инновационная экономика" для решения данных задач предусмотрена </w:t>
      </w:r>
      <w:hyperlink r:id="rId193" w:history="1">
        <w:r>
          <w:rPr>
            <w:color w:val="0000FF"/>
          </w:rPr>
          <w:t>подпрограмма</w:t>
        </w:r>
      </w:hyperlink>
      <w:r>
        <w:t xml:space="preserve"> "Кадры для инновационной экономики". В рамках нее по всей территории Российской Федерации, в том числе и в Сахалинской области, реализуется Государственный </w:t>
      </w:r>
      <w:hyperlink r:id="rId194" w:history="1">
        <w:r>
          <w:rPr>
            <w:color w:val="0000FF"/>
          </w:rPr>
          <w:t>план</w:t>
        </w:r>
      </w:hyperlink>
      <w:r>
        <w:t xml:space="preserve"> подготовки управленческих кадров для организаций народного хозяйства Российской Федерации (Президентская программа).</w:t>
      </w:r>
    </w:p>
    <w:p w:rsidR="006A0CF7" w:rsidRDefault="006A0CF7">
      <w:pPr>
        <w:pStyle w:val="ConsPlusNormal"/>
        <w:spacing w:before="220"/>
        <w:ind w:firstLine="540"/>
        <w:jc w:val="both"/>
      </w:pPr>
      <w:r>
        <w:t>В рамках настоящей подпрограммы предусмотрено мероприятие, направленное на обеспечение высокопрофессиональными кадрами различных отраслей экономики и социальной сферы, на формирование управленческих и проектных компетенций у работников с использованием современных образовательных технологий.</w:t>
      </w:r>
    </w:p>
    <w:p w:rsidR="006A0CF7" w:rsidRDefault="006A0CF7">
      <w:pPr>
        <w:pStyle w:val="ConsPlusNormal"/>
        <w:spacing w:before="220"/>
        <w:ind w:firstLine="540"/>
        <w:jc w:val="both"/>
      </w:pPr>
      <w:r>
        <w:t>2)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p w:rsidR="006A0CF7" w:rsidRDefault="006A0CF7">
      <w:pPr>
        <w:pStyle w:val="ConsPlusNormal"/>
        <w:jc w:val="both"/>
      </w:pPr>
      <w:r>
        <w:t xml:space="preserve">(в ред. </w:t>
      </w:r>
      <w:hyperlink r:id="rId195" w:history="1">
        <w:r>
          <w:rPr>
            <w:color w:val="0000FF"/>
          </w:rPr>
          <w:t>Постановления</w:t>
        </w:r>
      </w:hyperlink>
      <w:r>
        <w:t xml:space="preserve"> Правительства Сахалинской области от 27.12.2017 N 641)</w:t>
      </w:r>
    </w:p>
    <w:p w:rsidR="006A0CF7" w:rsidRDefault="006A0CF7">
      <w:pPr>
        <w:pStyle w:val="ConsPlusNormal"/>
        <w:spacing w:before="220"/>
        <w:ind w:firstLine="540"/>
        <w:jc w:val="both"/>
      </w:pPr>
      <w:r>
        <w:t xml:space="preserve">В целях обеспечения реализации полного пакета мер, предусмотренных государственной программой, а также реализации положения Стандарта инвестиционной деятельности N 13 "Наличие системы обучения, повышения и оценки компетентности сотрудников профильных органов государственной власти субъектов РФ и специализированных организаций по </w:t>
      </w:r>
      <w:r>
        <w:lastRenderedPageBreak/>
        <w:t>привлечению инвестиций и работе с инвесторами" планируется проведение мероприятий (курсы повышения квалификации, тренинги, семинары, стажировки) по повышению компетенции руководителей и государственных гражданских служащих органов исполнительной власти, органов местного самоуправления, институтов развития Сахалинской области, занимающихся оценкой правового регулирования, реализацией и сопровождением инвестиционных проектов, в том числе проектов на условиях государственно-частного партнерства, муниципально-частного партнерства.</w:t>
      </w:r>
    </w:p>
    <w:p w:rsidR="006A0CF7" w:rsidRDefault="006A0CF7">
      <w:pPr>
        <w:pStyle w:val="ConsPlusNormal"/>
        <w:jc w:val="both"/>
      </w:pPr>
      <w:r>
        <w:t xml:space="preserve">(в ред. </w:t>
      </w:r>
      <w:hyperlink r:id="rId196" w:history="1">
        <w:r>
          <w:rPr>
            <w:color w:val="0000FF"/>
          </w:rPr>
          <w:t>Постановления</w:t>
        </w:r>
      </w:hyperlink>
      <w:r>
        <w:t xml:space="preserve"> Правительства Сахалинской области от 27.12.2017 N 641)</w:t>
      </w:r>
    </w:p>
    <w:p w:rsidR="006A0CF7" w:rsidRDefault="006A0CF7">
      <w:pPr>
        <w:pStyle w:val="ConsPlusNormal"/>
        <w:spacing w:before="220"/>
        <w:ind w:firstLine="540"/>
        <w:jc w:val="both"/>
      </w:pPr>
      <w:r>
        <w:t>Реализация мероприятий позволит создать условия для внедрения принципиально нового подхода и культуры взаимодействия с инвесторами со стороны органов власти, основными идеями которых будут диалог на паритетных началах и создание благоприятных условий для долгосрочной успешности проекта, а также повысить уровень компетенции работников.</w:t>
      </w:r>
    </w:p>
    <w:p w:rsidR="006A0CF7" w:rsidRDefault="006A0CF7">
      <w:pPr>
        <w:pStyle w:val="ConsPlusNormal"/>
        <w:spacing w:before="220"/>
        <w:ind w:firstLine="540"/>
        <w:jc w:val="both"/>
      </w:pPr>
      <w:r>
        <w:t>3) Гранты Правительства Сахалинской области молодым ученым.</w:t>
      </w:r>
    </w:p>
    <w:p w:rsidR="006A0CF7" w:rsidRDefault="006A0CF7">
      <w:pPr>
        <w:pStyle w:val="ConsPlusNormal"/>
        <w:spacing w:before="220"/>
        <w:ind w:firstLine="540"/>
        <w:jc w:val="both"/>
      </w:pPr>
      <w:r>
        <w:t>С 1996 года в Сахалинской области действует научно-экспертный совет при Правительстве Сахалинской области, и с 2010 года - Совет молодых ученых и специалистов Сахалинской области. Коллегиальное обсуждение научным сообществом вопросов развития научной, научно-технической и инновационной деятельности, привлечения в науку, в проектную деятельность островной молодежи сформировало в 2010 году комплексное предложение регионального сектора НИР на осуществление таковой поддержки в форме грантов областного Правительства на осуществление молодыми учеными, аспирантами области НИР и НИОКР, значимых для отраслевого, территориального, экономического и социального развития Сахалинской области.</w:t>
      </w:r>
    </w:p>
    <w:p w:rsidR="006A0CF7" w:rsidRDefault="006A0CF7">
      <w:pPr>
        <w:pStyle w:val="ConsPlusNormal"/>
        <w:spacing w:before="220"/>
        <w:ind w:firstLine="540"/>
        <w:jc w:val="both"/>
      </w:pPr>
      <w:r>
        <w:t>Грантовая поддержка молодых ученых осуществляется как на федеральном уровне (Грант Президента Российской Федерации), так и на региональном. С 2011 года проводится конкурс на получение грантов Правительства Сахалинской области молодыми учеными.</w:t>
      </w:r>
    </w:p>
    <w:p w:rsidR="006A0CF7" w:rsidRDefault="006A0CF7">
      <w:pPr>
        <w:pStyle w:val="ConsPlusNormal"/>
        <w:spacing w:before="220"/>
        <w:ind w:firstLine="540"/>
        <w:jc w:val="both"/>
      </w:pPr>
      <w:r>
        <w:t>9.3.5. Основное мероприятие 5. Национальный проект "Производительность труда и поддержка занятости". Федеральный проект "Адресная поддержка повышения производительности труда на предприятиях".</w:t>
      </w:r>
    </w:p>
    <w:p w:rsidR="006A0CF7" w:rsidRDefault="006A0CF7">
      <w:pPr>
        <w:pStyle w:val="ConsPlusNormal"/>
        <w:jc w:val="both"/>
      </w:pPr>
      <w:r>
        <w:t xml:space="preserve">(п. 9.3.5 введен </w:t>
      </w:r>
      <w:hyperlink r:id="rId197" w:history="1">
        <w:r>
          <w:rPr>
            <w:color w:val="0000FF"/>
          </w:rPr>
          <w:t>Постановлением</w:t>
        </w:r>
      </w:hyperlink>
      <w:r>
        <w:t xml:space="preserve"> Правительства Сахалинской области от 28.01.2020 N 33)</w:t>
      </w:r>
    </w:p>
    <w:p w:rsidR="006A0CF7" w:rsidRDefault="006A0CF7">
      <w:pPr>
        <w:pStyle w:val="ConsPlusNormal"/>
        <w:spacing w:before="220"/>
        <w:ind w:firstLine="540"/>
        <w:jc w:val="both"/>
      </w:pPr>
      <w:r>
        <w:t>9.3.6. Основное мероприятие 6. Национальный проект "Производительность труда и поддержка занятости". Федеральный проект "Системные меры по повышению производительности труда".</w:t>
      </w:r>
    </w:p>
    <w:p w:rsidR="006A0CF7" w:rsidRDefault="006A0CF7">
      <w:pPr>
        <w:pStyle w:val="ConsPlusNormal"/>
        <w:jc w:val="both"/>
      </w:pPr>
      <w:r>
        <w:t xml:space="preserve">(п. 9.3.6 введен </w:t>
      </w:r>
      <w:hyperlink r:id="rId198" w:history="1">
        <w:r>
          <w:rPr>
            <w:color w:val="0000FF"/>
          </w:rPr>
          <w:t>Постановлением</w:t>
        </w:r>
      </w:hyperlink>
      <w:r>
        <w:t xml:space="preserve"> Правительства Сахалинской области от 28.01.2020 N 33)</w:t>
      </w:r>
    </w:p>
    <w:p w:rsidR="006A0CF7" w:rsidRDefault="006A0CF7">
      <w:pPr>
        <w:pStyle w:val="ConsPlusNormal"/>
        <w:jc w:val="center"/>
      </w:pPr>
    </w:p>
    <w:p w:rsidR="006A0CF7" w:rsidRDefault="006A0CF7">
      <w:pPr>
        <w:pStyle w:val="ConsPlusTitle"/>
        <w:jc w:val="center"/>
        <w:outlineLvl w:val="2"/>
      </w:pPr>
      <w:r>
        <w:t>9.4. Характеристика мер правового регулирования</w:t>
      </w:r>
    </w:p>
    <w:p w:rsidR="006A0CF7" w:rsidRDefault="006A0CF7">
      <w:pPr>
        <w:pStyle w:val="ConsPlusTitle"/>
        <w:jc w:val="center"/>
      </w:pPr>
      <w:r>
        <w:t>Подпрограммы 1</w:t>
      </w:r>
    </w:p>
    <w:p w:rsidR="006A0CF7" w:rsidRDefault="006A0CF7">
      <w:pPr>
        <w:pStyle w:val="ConsPlusNormal"/>
        <w:jc w:val="center"/>
      </w:pPr>
    </w:p>
    <w:p w:rsidR="006A0CF7" w:rsidRDefault="006A0CF7">
      <w:pPr>
        <w:pStyle w:val="ConsPlusNormal"/>
        <w:ind w:firstLine="540"/>
        <w:jc w:val="both"/>
      </w:pPr>
      <w:r>
        <w:t>В качестве ключевого фактора улучшения инвестиционного климата и создания благоприятной среды для развития инвестиционной деятельности на территории Сахалинской области выступает формирование нормативной правовой базы, обеспечивающей создание и сохранение оптимального баланса интересов между органами государственной (муниципальной) власти и инвесторами.</w:t>
      </w:r>
    </w:p>
    <w:p w:rsidR="006A0CF7" w:rsidRDefault="006A0CF7">
      <w:pPr>
        <w:pStyle w:val="ConsPlusNormal"/>
        <w:spacing w:before="220"/>
        <w:ind w:firstLine="540"/>
        <w:jc w:val="both"/>
      </w:pPr>
      <w:r>
        <w:t>В течение предыдущего периода выполнен основной объем работ по данному направлению. Принят областной закон об инвестиционной деятельности в Сахалинской области, внесены изменения и дополнения в областные законы о налогах на прибыль и имущество организаций в части установления преференций субъектам инвестиционной деятельности, в том числе для резидентов ТОР и Свободного порта "Владивосток", а также ряд нормативных правовых актов Сахалинской области в сфере инвестиционной деятельности, оценки регулирующего воздействия.</w:t>
      </w:r>
    </w:p>
    <w:p w:rsidR="006A0CF7" w:rsidRDefault="006A0CF7">
      <w:pPr>
        <w:pStyle w:val="ConsPlusNormal"/>
        <w:spacing w:before="220"/>
        <w:ind w:firstLine="540"/>
        <w:jc w:val="both"/>
      </w:pPr>
      <w:r>
        <w:t xml:space="preserve">В течение периода реализации подпрограммы формирование нормативной базы будет </w:t>
      </w:r>
      <w:r>
        <w:lastRenderedPageBreak/>
        <w:t>обусловлено необходимостью корректировки, дополнений и изменений действующих актов, а также принятия новых.</w:t>
      </w:r>
    </w:p>
    <w:p w:rsidR="006A0CF7" w:rsidRDefault="006A0CF7">
      <w:pPr>
        <w:pStyle w:val="ConsPlusNormal"/>
        <w:jc w:val="center"/>
      </w:pPr>
    </w:p>
    <w:p w:rsidR="006A0CF7" w:rsidRDefault="006A0CF7">
      <w:pPr>
        <w:pStyle w:val="ConsPlusTitle"/>
        <w:jc w:val="center"/>
        <w:outlineLvl w:val="2"/>
      </w:pPr>
      <w:r>
        <w:t>9.5. Перечень целевых индикаторов</w:t>
      </w:r>
    </w:p>
    <w:p w:rsidR="006A0CF7" w:rsidRDefault="006A0CF7">
      <w:pPr>
        <w:pStyle w:val="ConsPlusTitle"/>
        <w:jc w:val="center"/>
      </w:pPr>
      <w:r>
        <w:t>(показателей) Подпрограммы 1</w:t>
      </w:r>
    </w:p>
    <w:p w:rsidR="006A0CF7" w:rsidRDefault="006A0CF7">
      <w:pPr>
        <w:pStyle w:val="ConsPlusNormal"/>
        <w:jc w:val="center"/>
      </w:pPr>
      <w:r>
        <w:t xml:space="preserve">(в ред. </w:t>
      </w:r>
      <w:hyperlink r:id="rId199"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13.07.2017 N 332)</w:t>
      </w:r>
    </w:p>
    <w:p w:rsidR="006A0CF7" w:rsidRDefault="006A0CF7">
      <w:pPr>
        <w:pStyle w:val="ConsPlusNormal"/>
        <w:jc w:val="center"/>
      </w:pPr>
    </w:p>
    <w:p w:rsidR="006A0CF7" w:rsidRDefault="006A0CF7">
      <w:pPr>
        <w:pStyle w:val="ConsPlusNormal"/>
        <w:ind w:firstLine="540"/>
        <w:jc w:val="both"/>
      </w:pPr>
      <w:r>
        <w:t>Состав целевых индикаторов сформирован исходя из принципов полного и достоверного отражения процесса изменения инвестиционного климата в Сахалинской области в течение прогнозируемого периода, объективной характеристики взаимосвязи инвестиционных и макроэкономических показателей и предусматривает включение количественных, стоимостных и относительных величин.</w:t>
      </w:r>
    </w:p>
    <w:p w:rsidR="006A0CF7" w:rsidRDefault="006A0CF7">
      <w:pPr>
        <w:pStyle w:val="ConsPlusNormal"/>
        <w:spacing w:before="220"/>
        <w:ind w:firstLine="540"/>
        <w:jc w:val="both"/>
      </w:pPr>
      <w:r>
        <w:t xml:space="preserve">В состав целевых индикаторов подпрограммы включены показатели, предусмотренные к обязательному мониторингу в соответствии с </w:t>
      </w:r>
      <w:hyperlink r:id="rId200"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Также ряд индикаторов сформирован с учетом показателей, включенных в государственную </w:t>
      </w:r>
      <w:hyperlink r:id="rId201" w:history="1">
        <w:r>
          <w:rPr>
            <w:color w:val="0000FF"/>
          </w:rPr>
          <w:t>программу</w:t>
        </w:r>
      </w:hyperlink>
      <w:r>
        <w:t xml:space="preserve"> Российской Федерации "Экономическое развитие и инновационная экономика", утвержденную постановлением Правительства Российской Федерации от 15.04.2014 N 316.</w:t>
      </w:r>
    </w:p>
    <w:p w:rsidR="006A0CF7" w:rsidRDefault="006A0CF7">
      <w:pPr>
        <w:pStyle w:val="ConsPlusNormal"/>
        <w:spacing w:before="220"/>
        <w:ind w:firstLine="540"/>
        <w:jc w:val="both"/>
      </w:pPr>
      <w:r>
        <w:t>По всему комплексу индикаторов выполняется ежеквартальная оценка степени их достижения, отчетным сроком устанавливается календарный год.</w:t>
      </w:r>
    </w:p>
    <w:p w:rsidR="006A0CF7" w:rsidRDefault="006A0CF7">
      <w:pPr>
        <w:pStyle w:val="ConsPlusNormal"/>
        <w:ind w:firstLine="540"/>
        <w:jc w:val="both"/>
      </w:pPr>
    </w:p>
    <w:p w:rsidR="006A0CF7" w:rsidRDefault="006A0CF7">
      <w:pPr>
        <w:pStyle w:val="ConsPlusTitle"/>
        <w:jc w:val="center"/>
        <w:outlineLvl w:val="3"/>
      </w:pPr>
      <w:r>
        <w:t>Перечень</w:t>
      </w:r>
    </w:p>
    <w:p w:rsidR="006A0CF7" w:rsidRDefault="006A0CF7">
      <w:pPr>
        <w:pStyle w:val="ConsPlusTitle"/>
        <w:jc w:val="center"/>
      </w:pPr>
      <w:r>
        <w:t>индикаторов подпрограммы, источником которых являются</w:t>
      </w:r>
    </w:p>
    <w:p w:rsidR="006A0CF7" w:rsidRDefault="006A0CF7">
      <w:pPr>
        <w:pStyle w:val="ConsPlusTitle"/>
        <w:jc w:val="center"/>
      </w:pPr>
      <w:r>
        <w:t>данные государственного статистического наблюдения</w:t>
      </w:r>
    </w:p>
    <w:p w:rsidR="006A0CF7" w:rsidRDefault="006A0CF7">
      <w:pPr>
        <w:pStyle w:val="ConsPlusNormal"/>
        <w:jc w:val="center"/>
      </w:pPr>
    </w:p>
    <w:p w:rsidR="006A0CF7" w:rsidRDefault="006A0CF7">
      <w:pPr>
        <w:pStyle w:val="ConsPlusNormal"/>
        <w:ind w:firstLine="540"/>
        <w:jc w:val="both"/>
      </w:pPr>
      <w:r>
        <w:t>1. Объем инвестиций в основной капитал по Сахалинской области, в том числе за исключением бюджетных средств.</w:t>
      </w:r>
    </w:p>
    <w:p w:rsidR="006A0CF7" w:rsidRDefault="006A0CF7">
      <w:pPr>
        <w:pStyle w:val="ConsPlusNormal"/>
        <w:spacing w:before="220"/>
        <w:ind w:firstLine="540"/>
        <w:jc w:val="both"/>
      </w:pPr>
      <w:r>
        <w:t>2. Доля инвестиций в основной капитал по Сахалинской области в ВРП.</w:t>
      </w:r>
    </w:p>
    <w:p w:rsidR="006A0CF7" w:rsidRDefault="006A0CF7">
      <w:pPr>
        <w:pStyle w:val="ConsPlusNormal"/>
        <w:ind w:firstLine="540"/>
        <w:jc w:val="both"/>
      </w:pPr>
    </w:p>
    <w:p w:rsidR="006A0CF7" w:rsidRDefault="006A0CF7">
      <w:pPr>
        <w:pStyle w:val="ConsPlusTitle"/>
        <w:jc w:val="center"/>
        <w:outlineLvl w:val="3"/>
      </w:pPr>
      <w:r>
        <w:t>ПЕРЕЧЕНЬ</w:t>
      </w:r>
    </w:p>
    <w:p w:rsidR="006A0CF7" w:rsidRDefault="006A0CF7">
      <w:pPr>
        <w:pStyle w:val="ConsPlusTitle"/>
        <w:jc w:val="center"/>
      </w:pPr>
      <w:r>
        <w:t>ИНДИКАТОРОВ ПОДПРОГРАММЫ, СВЕДЕНИЯ ОБ ИСТОЧНИКЕ</w:t>
      </w:r>
    </w:p>
    <w:p w:rsidR="006A0CF7" w:rsidRDefault="006A0CF7">
      <w:pPr>
        <w:pStyle w:val="ConsPlusTitle"/>
        <w:jc w:val="center"/>
      </w:pPr>
      <w:r>
        <w:t>ФОРМИРОВАНИЯ ЗНАЧЕНИЙ ИНДИКАТОРОВ, НЕ ВКЛЮЧЕННЫХ</w:t>
      </w:r>
    </w:p>
    <w:p w:rsidR="006A0CF7" w:rsidRDefault="006A0CF7">
      <w:pPr>
        <w:pStyle w:val="ConsPlusTitle"/>
        <w:jc w:val="center"/>
      </w:pPr>
      <w:r>
        <w:t>В ДАННЫЕ ГОСУДАРСТВЕННОГО СТАТИСТИЧЕСКОГО НАБЛЮДЕНИЯ</w:t>
      </w:r>
    </w:p>
    <w:p w:rsidR="006A0CF7" w:rsidRDefault="006A0CF7">
      <w:pPr>
        <w:pStyle w:val="ConsPlusNormal"/>
        <w:jc w:val="center"/>
      </w:pPr>
    </w:p>
    <w:p w:rsidR="006A0CF7" w:rsidRDefault="006A0CF7">
      <w:pPr>
        <w:sectPr w:rsidR="006A0CF7" w:rsidSect="001B5E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539"/>
        <w:gridCol w:w="2041"/>
        <w:gridCol w:w="2154"/>
      </w:tblGrid>
      <w:tr w:rsidR="006A0CF7">
        <w:tc>
          <w:tcPr>
            <w:tcW w:w="493" w:type="dxa"/>
          </w:tcPr>
          <w:p w:rsidR="006A0CF7" w:rsidRDefault="006A0CF7">
            <w:pPr>
              <w:pStyle w:val="ConsPlusNormal"/>
              <w:jc w:val="center"/>
            </w:pPr>
            <w:r>
              <w:lastRenderedPageBreak/>
              <w:t>N пп.</w:t>
            </w:r>
          </w:p>
        </w:tc>
        <w:tc>
          <w:tcPr>
            <w:tcW w:w="2721" w:type="dxa"/>
          </w:tcPr>
          <w:p w:rsidR="006A0CF7" w:rsidRDefault="006A0CF7">
            <w:pPr>
              <w:pStyle w:val="ConsPlusNormal"/>
              <w:jc w:val="center"/>
            </w:pPr>
            <w:r>
              <w:t>Наименование показателя</w:t>
            </w:r>
          </w:p>
        </w:tc>
        <w:tc>
          <w:tcPr>
            <w:tcW w:w="1077" w:type="dxa"/>
          </w:tcPr>
          <w:p w:rsidR="006A0CF7" w:rsidRDefault="006A0CF7">
            <w:pPr>
              <w:pStyle w:val="ConsPlusNormal"/>
              <w:jc w:val="center"/>
            </w:pPr>
            <w:r>
              <w:t>Единица измерения</w:t>
            </w:r>
          </w:p>
        </w:tc>
        <w:tc>
          <w:tcPr>
            <w:tcW w:w="2539" w:type="dxa"/>
          </w:tcPr>
          <w:p w:rsidR="006A0CF7" w:rsidRDefault="006A0CF7">
            <w:pPr>
              <w:pStyle w:val="ConsPlusNormal"/>
              <w:jc w:val="center"/>
            </w:pPr>
            <w:r>
              <w:t>Алгоритм формирования (формула) и методологические пояснения к показателю</w:t>
            </w:r>
          </w:p>
        </w:tc>
        <w:tc>
          <w:tcPr>
            <w:tcW w:w="2041" w:type="dxa"/>
          </w:tcPr>
          <w:p w:rsidR="006A0CF7" w:rsidRDefault="006A0CF7">
            <w:pPr>
              <w:pStyle w:val="ConsPlusNormal"/>
              <w:jc w:val="center"/>
            </w:pPr>
            <w:r>
              <w:t>Метод сбора информации, индекс формы отчетности</w:t>
            </w:r>
          </w:p>
        </w:tc>
        <w:tc>
          <w:tcPr>
            <w:tcW w:w="2154" w:type="dxa"/>
          </w:tcPr>
          <w:p w:rsidR="006A0CF7" w:rsidRDefault="006A0CF7">
            <w:pPr>
              <w:pStyle w:val="ConsPlusNormal"/>
              <w:jc w:val="center"/>
            </w:pPr>
            <w:r>
              <w:t>Реквизиты акта, в соответствии с которым формируются данные</w:t>
            </w:r>
          </w:p>
        </w:tc>
      </w:tr>
      <w:tr w:rsidR="006A0CF7">
        <w:tc>
          <w:tcPr>
            <w:tcW w:w="493" w:type="dxa"/>
          </w:tcPr>
          <w:p w:rsidR="006A0CF7" w:rsidRDefault="006A0CF7">
            <w:pPr>
              <w:pStyle w:val="ConsPlusNormal"/>
            </w:pPr>
            <w:r>
              <w:t>1.</w:t>
            </w:r>
          </w:p>
        </w:tc>
        <w:tc>
          <w:tcPr>
            <w:tcW w:w="2721" w:type="dxa"/>
          </w:tcPr>
          <w:p w:rsidR="006A0CF7" w:rsidRDefault="006A0CF7">
            <w:pPr>
              <w:pStyle w:val="ConsPlusNormal"/>
            </w:pPr>
            <w:r>
              <w:t>Ежегодное количество участников образовательных программ в сфере инвестиционной деятельности</w:t>
            </w:r>
          </w:p>
        </w:tc>
        <w:tc>
          <w:tcPr>
            <w:tcW w:w="1077" w:type="dxa"/>
          </w:tcPr>
          <w:p w:rsidR="006A0CF7" w:rsidRDefault="006A0CF7">
            <w:pPr>
              <w:pStyle w:val="ConsPlusNormal"/>
              <w:jc w:val="center"/>
            </w:pPr>
            <w:r>
              <w:t>человек</w:t>
            </w:r>
          </w:p>
        </w:tc>
        <w:tc>
          <w:tcPr>
            <w:tcW w:w="2539" w:type="dxa"/>
          </w:tcPr>
          <w:p w:rsidR="006A0CF7" w:rsidRDefault="006A0CF7">
            <w:pPr>
              <w:pStyle w:val="ConsPlusNormal"/>
            </w:pPr>
            <w:r>
              <w:t>Предусматривается техническим заданием к государственному контракту (в пределах лимитов подпрограммы)</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r>
              <w:t>-</w:t>
            </w:r>
          </w:p>
        </w:tc>
      </w:tr>
      <w:tr w:rsidR="006A0CF7">
        <w:tc>
          <w:tcPr>
            <w:tcW w:w="493" w:type="dxa"/>
          </w:tcPr>
          <w:p w:rsidR="006A0CF7" w:rsidRDefault="006A0CF7">
            <w:pPr>
              <w:pStyle w:val="ConsPlusNormal"/>
            </w:pPr>
            <w:r>
              <w:t>2.</w:t>
            </w:r>
          </w:p>
        </w:tc>
        <w:tc>
          <w:tcPr>
            <w:tcW w:w="2721" w:type="dxa"/>
          </w:tcPr>
          <w:p w:rsidR="006A0CF7" w:rsidRDefault="006A0CF7">
            <w:pPr>
              <w:pStyle w:val="ConsPlusNormal"/>
            </w:pPr>
            <w:r>
              <w:t>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w:t>
            </w:r>
          </w:p>
        </w:tc>
        <w:tc>
          <w:tcPr>
            <w:tcW w:w="1077" w:type="dxa"/>
          </w:tcPr>
          <w:p w:rsidR="006A0CF7" w:rsidRDefault="006A0CF7">
            <w:pPr>
              <w:pStyle w:val="ConsPlusNormal"/>
              <w:jc w:val="center"/>
            </w:pPr>
            <w:r>
              <w:t>человек</w:t>
            </w:r>
          </w:p>
        </w:tc>
        <w:tc>
          <w:tcPr>
            <w:tcW w:w="2539" w:type="dxa"/>
          </w:tcPr>
          <w:p w:rsidR="006A0CF7" w:rsidRDefault="006A0CF7">
            <w:pPr>
              <w:pStyle w:val="ConsPlusNormal"/>
            </w:pPr>
            <w:r>
              <w:t>Согласно региональной квоте, ежегодно доводимой Минэкономразвития России до субъектов РФ</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r>
              <w:t>Квота Сахалинской области на подготовку специалистов устанавливается приказами Минэкономразвития России</w:t>
            </w:r>
          </w:p>
        </w:tc>
      </w:tr>
      <w:tr w:rsidR="006A0CF7">
        <w:tblPrEx>
          <w:tblBorders>
            <w:insideH w:val="nil"/>
          </w:tblBorders>
        </w:tblPrEx>
        <w:tc>
          <w:tcPr>
            <w:tcW w:w="493" w:type="dxa"/>
            <w:tcBorders>
              <w:bottom w:val="nil"/>
            </w:tcBorders>
          </w:tcPr>
          <w:p w:rsidR="006A0CF7" w:rsidRDefault="006A0CF7">
            <w:pPr>
              <w:pStyle w:val="ConsPlusNormal"/>
            </w:pPr>
            <w:r>
              <w:t>3.</w:t>
            </w:r>
          </w:p>
        </w:tc>
        <w:tc>
          <w:tcPr>
            <w:tcW w:w="2721" w:type="dxa"/>
            <w:tcBorders>
              <w:bottom w:val="nil"/>
            </w:tcBorders>
          </w:tcPr>
          <w:p w:rsidR="006A0CF7" w:rsidRDefault="006A0CF7">
            <w:pPr>
              <w:pStyle w:val="ConsPlusNormal"/>
            </w:pPr>
            <w:r>
              <w:t>Количество проведенных выставочно-ярмарочных и конгрессных мероприятий</w:t>
            </w:r>
          </w:p>
        </w:tc>
        <w:tc>
          <w:tcPr>
            <w:tcW w:w="1077" w:type="dxa"/>
            <w:tcBorders>
              <w:bottom w:val="nil"/>
            </w:tcBorders>
          </w:tcPr>
          <w:p w:rsidR="006A0CF7" w:rsidRDefault="006A0CF7">
            <w:pPr>
              <w:pStyle w:val="ConsPlusNormal"/>
              <w:jc w:val="center"/>
            </w:pPr>
            <w:r>
              <w:t>единиц</w:t>
            </w:r>
          </w:p>
        </w:tc>
        <w:tc>
          <w:tcPr>
            <w:tcW w:w="2539" w:type="dxa"/>
            <w:tcBorders>
              <w:bottom w:val="nil"/>
            </w:tcBorders>
          </w:tcPr>
          <w:p w:rsidR="006A0CF7" w:rsidRDefault="006A0CF7">
            <w:pPr>
              <w:pStyle w:val="ConsPlusNormal"/>
            </w:pPr>
            <w:r>
              <w:t>Количественные данные по итогам проведенных мероприятий</w:t>
            </w:r>
          </w:p>
        </w:tc>
        <w:tc>
          <w:tcPr>
            <w:tcW w:w="2041" w:type="dxa"/>
            <w:tcBorders>
              <w:bottom w:val="nil"/>
            </w:tcBorders>
          </w:tcPr>
          <w:p w:rsidR="006A0CF7" w:rsidRDefault="006A0CF7">
            <w:pPr>
              <w:pStyle w:val="ConsPlusNormal"/>
            </w:pPr>
            <w:r>
              <w:t>Административная информация</w:t>
            </w:r>
          </w:p>
        </w:tc>
        <w:tc>
          <w:tcPr>
            <w:tcW w:w="2154" w:type="dxa"/>
            <w:tcBorders>
              <w:bottom w:val="nil"/>
            </w:tcBorders>
          </w:tcPr>
          <w:p w:rsidR="006A0CF7" w:rsidRDefault="006A0CF7">
            <w:pPr>
              <w:pStyle w:val="ConsPlusNormal"/>
            </w:pPr>
            <w:r>
              <w:t>-</w:t>
            </w:r>
          </w:p>
        </w:tc>
      </w:tr>
      <w:tr w:rsidR="006A0CF7">
        <w:tblPrEx>
          <w:tblBorders>
            <w:insideH w:val="nil"/>
          </w:tblBorders>
        </w:tblPrEx>
        <w:tc>
          <w:tcPr>
            <w:tcW w:w="11025" w:type="dxa"/>
            <w:gridSpan w:val="6"/>
            <w:tcBorders>
              <w:top w:val="nil"/>
            </w:tcBorders>
          </w:tcPr>
          <w:p w:rsidR="006A0CF7" w:rsidRDefault="006A0CF7">
            <w:pPr>
              <w:pStyle w:val="ConsPlusNormal"/>
              <w:jc w:val="both"/>
            </w:pPr>
            <w:r>
              <w:t xml:space="preserve">(п. 3 в ред. </w:t>
            </w:r>
            <w:hyperlink r:id="rId202" w:history="1">
              <w:r>
                <w:rPr>
                  <w:color w:val="0000FF"/>
                </w:rPr>
                <w:t>Постановления</w:t>
              </w:r>
            </w:hyperlink>
            <w:r>
              <w:t xml:space="preserve"> Правительства Сахалинской области от 20.06.2018 N 278)</w:t>
            </w:r>
          </w:p>
        </w:tc>
      </w:tr>
      <w:tr w:rsidR="006A0CF7">
        <w:tc>
          <w:tcPr>
            <w:tcW w:w="493" w:type="dxa"/>
          </w:tcPr>
          <w:p w:rsidR="006A0CF7" w:rsidRDefault="006A0CF7">
            <w:pPr>
              <w:pStyle w:val="ConsPlusNormal"/>
            </w:pPr>
            <w:r>
              <w:t>4.</w:t>
            </w:r>
          </w:p>
        </w:tc>
        <w:tc>
          <w:tcPr>
            <w:tcW w:w="2721" w:type="dxa"/>
          </w:tcPr>
          <w:p w:rsidR="006A0CF7" w:rsidRDefault="006A0CF7">
            <w:pPr>
              <w:pStyle w:val="ConsPlusNormal"/>
            </w:pPr>
            <w:r>
              <w:t>Изменение рейтинга состояния инвестиционного климата Сахалинской области</w:t>
            </w:r>
          </w:p>
        </w:tc>
        <w:tc>
          <w:tcPr>
            <w:tcW w:w="1077" w:type="dxa"/>
          </w:tcPr>
          <w:p w:rsidR="006A0CF7" w:rsidRDefault="006A0CF7">
            <w:pPr>
              <w:pStyle w:val="ConsPlusNormal"/>
              <w:jc w:val="center"/>
            </w:pPr>
            <w:r>
              <w:t>группа</w:t>
            </w:r>
          </w:p>
        </w:tc>
        <w:tc>
          <w:tcPr>
            <w:tcW w:w="2539" w:type="dxa"/>
          </w:tcPr>
          <w:p w:rsidR="006A0CF7" w:rsidRDefault="006A0CF7">
            <w:pPr>
              <w:pStyle w:val="ConsPlusNormal"/>
            </w:pPr>
            <w:r>
              <w:t xml:space="preserve">Методология, сбор информации для формирования рейтинга проводится АНО "Агентство стратегических </w:t>
            </w:r>
            <w:r>
              <w:lastRenderedPageBreak/>
              <w:t>инициатив" (АСИ) http://asi.ru</w:t>
            </w:r>
          </w:p>
        </w:tc>
        <w:tc>
          <w:tcPr>
            <w:tcW w:w="2041" w:type="dxa"/>
          </w:tcPr>
          <w:p w:rsidR="006A0CF7" w:rsidRDefault="006A0CF7">
            <w:pPr>
              <w:pStyle w:val="ConsPlusNormal"/>
            </w:pPr>
            <w:r>
              <w:lastRenderedPageBreak/>
              <w:t xml:space="preserve">Данные рейтинга, в том числе детализация, в индивидуальном порядке направляются в </w:t>
            </w:r>
            <w:r>
              <w:lastRenderedPageBreak/>
              <w:t>субъекты РФ АНО "АСИ" после оглашения результатов ТОР-20 на Петербургском экономическом форуме (ежегодно, июнь)</w:t>
            </w:r>
          </w:p>
        </w:tc>
        <w:tc>
          <w:tcPr>
            <w:tcW w:w="2154" w:type="dxa"/>
          </w:tcPr>
          <w:p w:rsidR="006A0CF7" w:rsidRDefault="006A0CF7">
            <w:pPr>
              <w:pStyle w:val="ConsPlusNormal"/>
            </w:pPr>
            <w:r>
              <w:lastRenderedPageBreak/>
              <w:t>-</w:t>
            </w:r>
          </w:p>
        </w:tc>
      </w:tr>
      <w:tr w:rsidR="006A0CF7">
        <w:tblPrEx>
          <w:tblBorders>
            <w:insideH w:val="nil"/>
          </w:tblBorders>
        </w:tblPrEx>
        <w:tc>
          <w:tcPr>
            <w:tcW w:w="493" w:type="dxa"/>
            <w:tcBorders>
              <w:bottom w:val="nil"/>
            </w:tcBorders>
          </w:tcPr>
          <w:p w:rsidR="006A0CF7" w:rsidRDefault="006A0CF7">
            <w:pPr>
              <w:pStyle w:val="ConsPlusNormal"/>
            </w:pPr>
            <w:r>
              <w:lastRenderedPageBreak/>
              <w:t>5.</w:t>
            </w:r>
          </w:p>
        </w:tc>
        <w:tc>
          <w:tcPr>
            <w:tcW w:w="2721" w:type="dxa"/>
            <w:tcBorders>
              <w:bottom w:val="nil"/>
            </w:tcBorders>
          </w:tcPr>
          <w:p w:rsidR="006A0CF7" w:rsidRDefault="006A0CF7">
            <w:pPr>
              <w:pStyle w:val="ConsPlusNormal"/>
            </w:pPr>
            <w:r>
              <w:t>Уровень развития сферы государственно-частного партнерства в Сахалинской области</w:t>
            </w:r>
          </w:p>
        </w:tc>
        <w:tc>
          <w:tcPr>
            <w:tcW w:w="1077" w:type="dxa"/>
            <w:tcBorders>
              <w:bottom w:val="nil"/>
            </w:tcBorders>
          </w:tcPr>
          <w:p w:rsidR="006A0CF7" w:rsidRDefault="006A0CF7">
            <w:pPr>
              <w:pStyle w:val="ConsPlusNormal"/>
              <w:jc w:val="center"/>
            </w:pPr>
            <w:r>
              <w:t>процент</w:t>
            </w:r>
          </w:p>
        </w:tc>
        <w:tc>
          <w:tcPr>
            <w:tcW w:w="2539" w:type="dxa"/>
            <w:tcBorders>
              <w:bottom w:val="nil"/>
            </w:tcBorders>
          </w:tcPr>
          <w:p w:rsidR="006A0CF7" w:rsidRDefault="006A0CF7">
            <w:pPr>
              <w:pStyle w:val="ConsPlusNormal"/>
            </w:pPr>
            <w:r>
              <w:t>Методология проводится ежегодно Центром развития государственно-частного Партнерства, а также является составной частью национального рейтинга инвестиционной привлекательности субъектов РФ, формируемого Агентством стратегических инициатив</w:t>
            </w:r>
          </w:p>
        </w:tc>
        <w:tc>
          <w:tcPr>
            <w:tcW w:w="2041" w:type="dxa"/>
            <w:tcBorders>
              <w:bottom w:val="nil"/>
            </w:tcBorders>
          </w:tcPr>
          <w:p w:rsidR="006A0CF7" w:rsidRDefault="006A0CF7">
            <w:pPr>
              <w:pStyle w:val="ConsPlusNormal"/>
            </w:pPr>
            <w:r>
              <w:t>Публикуется ежегодно в марте - апреле на сайте http://www.pppi.ru/regions</w:t>
            </w:r>
          </w:p>
        </w:tc>
        <w:tc>
          <w:tcPr>
            <w:tcW w:w="2154" w:type="dxa"/>
            <w:tcBorders>
              <w:bottom w:val="nil"/>
            </w:tcBorders>
          </w:tcPr>
          <w:p w:rsidR="006A0CF7" w:rsidRDefault="006A0CF7">
            <w:pPr>
              <w:pStyle w:val="ConsPlusNormal"/>
            </w:pPr>
            <w:hyperlink r:id="rId203" w:history="1">
              <w:r>
                <w:rPr>
                  <w:color w:val="0000FF"/>
                </w:rPr>
                <w:t>Приказ</w:t>
              </w:r>
            </w:hyperlink>
            <w:r>
              <w:t xml:space="preserve"> Минэкономразвития России от 15.05.2014 N 266</w:t>
            </w:r>
          </w:p>
        </w:tc>
      </w:tr>
      <w:tr w:rsidR="006A0CF7">
        <w:tblPrEx>
          <w:tblBorders>
            <w:insideH w:val="nil"/>
          </w:tblBorders>
        </w:tblPrEx>
        <w:tc>
          <w:tcPr>
            <w:tcW w:w="11025" w:type="dxa"/>
            <w:gridSpan w:val="6"/>
            <w:tcBorders>
              <w:top w:val="nil"/>
            </w:tcBorders>
          </w:tcPr>
          <w:p w:rsidR="006A0CF7" w:rsidRDefault="006A0CF7">
            <w:pPr>
              <w:pStyle w:val="ConsPlusNormal"/>
              <w:jc w:val="both"/>
            </w:pPr>
            <w:r>
              <w:t xml:space="preserve">(в ред. Постановлений Правительства Сахалинской области от 09.07.2018 </w:t>
            </w:r>
            <w:hyperlink r:id="rId204" w:history="1">
              <w:r>
                <w:rPr>
                  <w:color w:val="0000FF"/>
                </w:rPr>
                <w:t>N 324</w:t>
              </w:r>
            </w:hyperlink>
            <w:r>
              <w:t>,</w:t>
            </w:r>
          </w:p>
          <w:p w:rsidR="006A0CF7" w:rsidRDefault="006A0CF7">
            <w:pPr>
              <w:pStyle w:val="ConsPlusNormal"/>
              <w:jc w:val="both"/>
            </w:pPr>
            <w:r>
              <w:t xml:space="preserve">от 04.04.2019 </w:t>
            </w:r>
            <w:hyperlink r:id="rId205" w:history="1">
              <w:r>
                <w:rPr>
                  <w:color w:val="0000FF"/>
                </w:rPr>
                <w:t>N 153</w:t>
              </w:r>
            </w:hyperlink>
            <w:r>
              <w:t>)</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ind w:firstLine="540"/>
        <w:jc w:val="both"/>
      </w:pPr>
    </w:p>
    <w:p w:rsidR="006A0CF7" w:rsidRDefault="006A0CF7">
      <w:pPr>
        <w:pStyle w:val="ConsPlusNormal"/>
        <w:ind w:firstLine="540"/>
        <w:jc w:val="both"/>
      </w:pPr>
      <w:hyperlink w:anchor="P4451" w:history="1">
        <w:r>
          <w:rPr>
            <w:color w:val="0000FF"/>
          </w:rPr>
          <w:t>Перечень</w:t>
        </w:r>
      </w:hyperlink>
      <w:r>
        <w:t xml:space="preserve"> целевых индикаторов, характеризующих ход и результативность реализации мероприятий, приведен в приложении N 4 к настоящей государственной программе.</w:t>
      </w:r>
    </w:p>
    <w:p w:rsidR="006A0CF7" w:rsidRDefault="006A0CF7">
      <w:pPr>
        <w:pStyle w:val="ConsPlusNormal"/>
        <w:jc w:val="center"/>
      </w:pPr>
    </w:p>
    <w:p w:rsidR="006A0CF7" w:rsidRDefault="006A0CF7">
      <w:pPr>
        <w:pStyle w:val="ConsPlusTitle"/>
        <w:jc w:val="center"/>
        <w:outlineLvl w:val="2"/>
      </w:pPr>
      <w:r>
        <w:t>9.6. Ресурсное обеспечение подпрограммы</w:t>
      </w:r>
    </w:p>
    <w:p w:rsidR="006A0CF7" w:rsidRDefault="006A0CF7">
      <w:pPr>
        <w:pStyle w:val="ConsPlusTitle"/>
        <w:jc w:val="center"/>
      </w:pPr>
      <w:r>
        <w:t>государственной Программы 1</w:t>
      </w:r>
    </w:p>
    <w:p w:rsidR="006A0CF7" w:rsidRDefault="006A0CF7">
      <w:pPr>
        <w:pStyle w:val="ConsPlusNormal"/>
        <w:jc w:val="center"/>
      </w:pPr>
    </w:p>
    <w:p w:rsidR="006A0CF7" w:rsidRDefault="006A0CF7">
      <w:pPr>
        <w:pStyle w:val="ConsPlusNormal"/>
        <w:ind w:firstLine="540"/>
        <w:jc w:val="both"/>
      </w:pPr>
      <w:r>
        <w:t>Общий объем финансирования Подпрограммы 1 составляет 6239661,0 тыс. рублей.</w:t>
      </w:r>
    </w:p>
    <w:p w:rsidR="006A0CF7" w:rsidRDefault="006A0CF7">
      <w:pPr>
        <w:pStyle w:val="ConsPlusNormal"/>
        <w:jc w:val="both"/>
      </w:pPr>
      <w:r>
        <w:t xml:space="preserve">(в ред. </w:t>
      </w:r>
      <w:hyperlink r:id="rId206"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Объем средств областного бюджета Сахалинской области, предусмотренный на реализацию мероприятий настоящей подпрограммы, подлежит ежегодному уточнению исходя из возможностей областного бюджета Сахалинской области на очередной финансовый год.</w:t>
      </w:r>
    </w:p>
    <w:p w:rsidR="006A0CF7" w:rsidRDefault="006A0CF7">
      <w:pPr>
        <w:pStyle w:val="ConsPlusNormal"/>
        <w:spacing w:before="220"/>
        <w:ind w:firstLine="540"/>
        <w:jc w:val="both"/>
      </w:pPr>
      <w:r>
        <w:t xml:space="preserve">Объем финансирования Подпрограммы 1 по мероприятиям и годам финансирования представлен в </w:t>
      </w:r>
      <w:hyperlink w:anchor="P5441" w:history="1">
        <w:r>
          <w:rPr>
            <w:color w:val="0000FF"/>
          </w:rPr>
          <w:t>приложениях N 5.1</w:t>
        </w:r>
      </w:hyperlink>
      <w:r>
        <w:t xml:space="preserve">, </w:t>
      </w:r>
      <w:hyperlink w:anchor="P6930" w:history="1">
        <w:r>
          <w:rPr>
            <w:color w:val="0000FF"/>
          </w:rPr>
          <w:t>5.2</w:t>
        </w:r>
      </w:hyperlink>
      <w:r>
        <w:t xml:space="preserve">, </w:t>
      </w:r>
      <w:hyperlink w:anchor="P9606" w:history="1">
        <w:r>
          <w:rPr>
            <w:color w:val="0000FF"/>
          </w:rPr>
          <w:t>6</w:t>
        </w:r>
      </w:hyperlink>
      <w:r>
        <w:t xml:space="preserve"> к настоящей государственной программе.</w:t>
      </w:r>
    </w:p>
    <w:p w:rsidR="006A0CF7" w:rsidRDefault="006A0CF7">
      <w:pPr>
        <w:pStyle w:val="ConsPlusNormal"/>
        <w:jc w:val="both"/>
      </w:pPr>
      <w:r>
        <w:t xml:space="preserve">(в ред. </w:t>
      </w:r>
      <w:hyperlink r:id="rId207" w:history="1">
        <w:r>
          <w:rPr>
            <w:color w:val="0000FF"/>
          </w:rPr>
          <w:t>Постановления</w:t>
        </w:r>
      </w:hyperlink>
      <w:r>
        <w:t xml:space="preserve"> Правительства Сахалинской области от 24.05.2019 N 218)</w:t>
      </w:r>
    </w:p>
    <w:p w:rsidR="006A0CF7" w:rsidRDefault="006A0CF7">
      <w:pPr>
        <w:pStyle w:val="ConsPlusNormal"/>
        <w:jc w:val="center"/>
      </w:pPr>
    </w:p>
    <w:p w:rsidR="006A0CF7" w:rsidRDefault="006A0CF7">
      <w:pPr>
        <w:pStyle w:val="ConsPlusTitle"/>
        <w:jc w:val="center"/>
        <w:outlineLvl w:val="2"/>
      </w:pPr>
      <w:r>
        <w:t>9.7. Методика оценки эффективности Подпрограммы 1</w:t>
      </w:r>
    </w:p>
    <w:p w:rsidR="006A0CF7" w:rsidRDefault="006A0CF7">
      <w:pPr>
        <w:pStyle w:val="ConsPlusNormal"/>
        <w:jc w:val="center"/>
      </w:pPr>
    </w:p>
    <w:p w:rsidR="006A0CF7" w:rsidRDefault="006A0CF7">
      <w:pPr>
        <w:pStyle w:val="ConsPlusNormal"/>
        <w:ind w:firstLine="540"/>
        <w:jc w:val="both"/>
      </w:pPr>
      <w:r>
        <w:t xml:space="preserve">Методика оценки эффективности Подпрограммы 1 разработана в соответствии с требованиями </w:t>
      </w:r>
      <w:hyperlink r:id="rId208"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6A0CF7" w:rsidRDefault="006A0CF7">
      <w:pPr>
        <w:pStyle w:val="ConsPlusNormal"/>
        <w:spacing w:before="220"/>
        <w:ind w:firstLine="540"/>
        <w:jc w:val="both"/>
      </w:pPr>
      <w:r>
        <w:t xml:space="preserve">Оценка эффективности Подпрограммы 1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09"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6A0CF7" w:rsidRDefault="006A0CF7">
      <w:pPr>
        <w:pStyle w:val="ConsPlusNormal"/>
        <w:spacing w:before="220"/>
        <w:ind w:firstLine="540"/>
        <w:jc w:val="both"/>
      </w:pPr>
      <w:r>
        <w:t>Оценка эффективности Подпрограммы 1 осуществляется по мероприятиям, включенным в подпрограмму.</w:t>
      </w:r>
    </w:p>
    <w:p w:rsidR="006A0CF7" w:rsidRDefault="006A0CF7">
      <w:pPr>
        <w:pStyle w:val="ConsPlusNormal"/>
        <w:spacing w:before="220"/>
        <w:ind w:firstLine="540"/>
        <w:jc w:val="both"/>
      </w:pPr>
      <w:r>
        <w:t>Оценка эффективности Подпрограммы 1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6A0CF7" w:rsidRDefault="006A0CF7">
      <w:pPr>
        <w:pStyle w:val="ConsPlusNormal"/>
        <w:spacing w:before="220"/>
        <w:ind w:firstLine="540"/>
        <w:jc w:val="both"/>
      </w:pPr>
      <w:bookmarkStart w:id="4" w:name="P817"/>
      <w:bookmarkEnd w:id="4"/>
      <w:r>
        <w:t>1) Степень достижения планового значения индикатора (показателя):</w:t>
      </w:r>
    </w:p>
    <w:p w:rsidR="006A0CF7" w:rsidRDefault="006A0CF7">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A0CF7" w:rsidRDefault="006A0CF7">
      <w:pPr>
        <w:pStyle w:val="ConsPlusNormal"/>
        <w:jc w:val="center"/>
      </w:pPr>
    </w:p>
    <w:p w:rsidR="006A0CF7" w:rsidRDefault="006A0CF7">
      <w:pPr>
        <w:pStyle w:val="ConsPlusNormal"/>
        <w:jc w:val="center"/>
      </w:pPr>
      <w:r>
        <w:t>СДi = ЗИфi / ЗИпi;</w:t>
      </w:r>
    </w:p>
    <w:p w:rsidR="006A0CF7" w:rsidRDefault="006A0CF7">
      <w:pPr>
        <w:pStyle w:val="ConsPlusNormal"/>
        <w:jc w:val="center"/>
      </w:pPr>
    </w:p>
    <w:p w:rsidR="006A0CF7" w:rsidRDefault="006A0CF7">
      <w:pPr>
        <w:pStyle w:val="ConsPlusNormal"/>
        <w:ind w:firstLine="540"/>
        <w:jc w:val="both"/>
      </w:pPr>
      <w:r>
        <w:t>- для индикаторов (показателей), желаемой тенденцией развития которых является снижение значений:</w:t>
      </w:r>
    </w:p>
    <w:p w:rsidR="006A0CF7" w:rsidRDefault="006A0CF7">
      <w:pPr>
        <w:pStyle w:val="ConsPlusNormal"/>
        <w:jc w:val="center"/>
      </w:pPr>
    </w:p>
    <w:p w:rsidR="006A0CF7" w:rsidRDefault="006A0CF7">
      <w:pPr>
        <w:pStyle w:val="ConsPlusNormal"/>
        <w:jc w:val="center"/>
      </w:pPr>
      <w:r>
        <w:t>СДi = ЗИпi / ЗИфi, где:</w:t>
      </w:r>
    </w:p>
    <w:p w:rsidR="006A0CF7" w:rsidRDefault="006A0CF7">
      <w:pPr>
        <w:pStyle w:val="ConsPlusNormal"/>
        <w:jc w:val="center"/>
      </w:pPr>
    </w:p>
    <w:p w:rsidR="006A0CF7" w:rsidRDefault="006A0CF7">
      <w:pPr>
        <w:pStyle w:val="ConsPlusNormal"/>
        <w:ind w:firstLine="540"/>
        <w:jc w:val="both"/>
      </w:pPr>
      <w:r>
        <w:t>СДi - степень достижения планового значения i-го индикатора (показателя) подпрограммы;</w:t>
      </w:r>
    </w:p>
    <w:p w:rsidR="006A0CF7" w:rsidRDefault="006A0CF7">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6A0CF7" w:rsidRDefault="006A0CF7">
      <w:pPr>
        <w:pStyle w:val="ConsPlusNormal"/>
        <w:spacing w:before="220"/>
        <w:ind w:firstLine="540"/>
        <w:jc w:val="both"/>
      </w:pPr>
      <w:r>
        <w:lastRenderedPageBreak/>
        <w:t>ЗПпi - плановое значение i-го индикатора (показателя) подпрограммы.</w:t>
      </w:r>
    </w:p>
    <w:p w:rsidR="006A0CF7" w:rsidRDefault="006A0CF7">
      <w:pPr>
        <w:pStyle w:val="ConsPlusNormal"/>
        <w:spacing w:before="220"/>
        <w:ind w:firstLine="540"/>
        <w:jc w:val="both"/>
      </w:pPr>
      <w:r>
        <w:t>Если СДi &gt; 1, то значение СДi принимается равным 1.</w:t>
      </w:r>
    </w:p>
    <w:p w:rsidR="006A0CF7" w:rsidRDefault="006A0CF7">
      <w:pPr>
        <w:pStyle w:val="ConsPlusNormal"/>
        <w:spacing w:before="220"/>
        <w:ind w:firstLine="540"/>
        <w:jc w:val="both"/>
      </w:pPr>
      <w:r>
        <w:t>На основе степени достижения плановых значений каждого индикатора (показателя) Подпрограммы 1 рассчитывается средняя арифметическая величина степени достижения плановых значений индикаторов подпрограммы по следующей формуле:</w:t>
      </w:r>
    </w:p>
    <w:p w:rsidR="006A0CF7" w:rsidRDefault="006A0CF7">
      <w:pPr>
        <w:pStyle w:val="ConsPlusNormal"/>
        <w:jc w:val="center"/>
      </w:pPr>
    </w:p>
    <w:p w:rsidR="006A0CF7" w:rsidRDefault="006A0CF7">
      <w:pPr>
        <w:pStyle w:val="ConsPlusNormal"/>
        <w:jc w:val="center"/>
      </w:pPr>
      <w:r w:rsidRPr="00776D8A">
        <w:rPr>
          <w:position w:val="-11"/>
        </w:rPr>
        <w:pict>
          <v:shape id="_x0000_i1027" style="width:121.2pt;height:22.2pt" coordsize="" o:spt="100" adj="0,,0" path="" filled="f" stroked="f">
            <v:stroke joinstyle="miter"/>
            <v:imagedata r:id="rId210" o:title="base_23762_103320_32770"/>
            <v:formulas/>
            <v:path o:connecttype="segments"/>
          </v:shape>
        </w:pict>
      </w:r>
    </w:p>
    <w:p w:rsidR="006A0CF7" w:rsidRDefault="006A0CF7">
      <w:pPr>
        <w:pStyle w:val="ConsPlusNormal"/>
        <w:jc w:val="center"/>
      </w:pPr>
    </w:p>
    <w:p w:rsidR="006A0CF7" w:rsidRDefault="006A0CF7">
      <w:pPr>
        <w:pStyle w:val="ConsPlusNormal"/>
        <w:ind w:firstLine="540"/>
        <w:jc w:val="both"/>
      </w:pPr>
      <w:r>
        <w:t>СД - степень достижения плановых значений индикаторов (показателей) подпрограммы;</w:t>
      </w:r>
    </w:p>
    <w:p w:rsidR="006A0CF7" w:rsidRDefault="006A0CF7">
      <w:pPr>
        <w:pStyle w:val="ConsPlusNormal"/>
        <w:spacing w:before="220"/>
        <w:ind w:firstLine="540"/>
        <w:jc w:val="both"/>
      </w:pPr>
      <w:r>
        <w:t>N - число индикаторов (показателей) в подпрограмме.</w:t>
      </w:r>
    </w:p>
    <w:p w:rsidR="006A0CF7" w:rsidRDefault="006A0CF7">
      <w:pPr>
        <w:pStyle w:val="ConsPlusNormal"/>
        <w:spacing w:before="220"/>
        <w:ind w:firstLine="540"/>
        <w:jc w:val="both"/>
      </w:pPr>
      <w:r>
        <w:t>2) Степень реализации мероприятий:</w:t>
      </w:r>
    </w:p>
    <w:p w:rsidR="006A0CF7" w:rsidRDefault="006A0CF7">
      <w:pPr>
        <w:pStyle w:val="ConsPlusNormal"/>
        <w:jc w:val="center"/>
      </w:pPr>
    </w:p>
    <w:p w:rsidR="006A0CF7" w:rsidRDefault="006A0CF7">
      <w:pPr>
        <w:pStyle w:val="ConsPlusNormal"/>
        <w:jc w:val="center"/>
      </w:pPr>
      <w:r>
        <w:t>СРм = Мф / Мп, где:</w:t>
      </w:r>
    </w:p>
    <w:p w:rsidR="006A0CF7" w:rsidRDefault="006A0CF7">
      <w:pPr>
        <w:pStyle w:val="ConsPlusNormal"/>
        <w:jc w:val="center"/>
      </w:pPr>
    </w:p>
    <w:p w:rsidR="006A0CF7" w:rsidRDefault="006A0CF7">
      <w:pPr>
        <w:pStyle w:val="ConsPlusNormal"/>
        <w:ind w:firstLine="540"/>
        <w:jc w:val="both"/>
      </w:pPr>
      <w:r>
        <w:t>СРм - степень реализации мероприятий подпрограммы;</w:t>
      </w:r>
    </w:p>
    <w:p w:rsidR="006A0CF7" w:rsidRDefault="006A0CF7">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A0CF7" w:rsidRDefault="006A0CF7">
      <w:pPr>
        <w:pStyle w:val="ConsPlusNormal"/>
        <w:spacing w:before="220"/>
        <w:ind w:firstLine="540"/>
        <w:jc w:val="both"/>
      </w:pPr>
      <w:r>
        <w:t>Мп - общее количество мероприятий, запланированных к реализации в отчетном году.</w:t>
      </w:r>
    </w:p>
    <w:p w:rsidR="006A0CF7" w:rsidRDefault="006A0CF7">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6A0CF7" w:rsidRDefault="006A0CF7">
      <w:pPr>
        <w:pStyle w:val="ConsPlusNormal"/>
        <w:spacing w:before="220"/>
        <w:ind w:firstLine="540"/>
        <w:jc w:val="both"/>
      </w:pPr>
      <w:r>
        <w:t>3) Степень соответствия запланированному уровню расходов:</w:t>
      </w:r>
    </w:p>
    <w:p w:rsidR="006A0CF7" w:rsidRDefault="006A0CF7">
      <w:pPr>
        <w:pStyle w:val="ConsPlusNormal"/>
        <w:jc w:val="center"/>
      </w:pPr>
    </w:p>
    <w:p w:rsidR="006A0CF7" w:rsidRDefault="006A0CF7">
      <w:pPr>
        <w:pStyle w:val="ConsPlusNormal"/>
        <w:jc w:val="center"/>
      </w:pPr>
      <w:r>
        <w:t>ССур = Рф / Рп, где:</w:t>
      </w:r>
    </w:p>
    <w:p w:rsidR="006A0CF7" w:rsidRDefault="006A0CF7">
      <w:pPr>
        <w:pStyle w:val="ConsPlusNormal"/>
        <w:jc w:val="center"/>
      </w:pPr>
    </w:p>
    <w:p w:rsidR="006A0CF7" w:rsidRDefault="006A0CF7">
      <w:pPr>
        <w:pStyle w:val="ConsPlusNormal"/>
        <w:ind w:firstLine="540"/>
        <w:jc w:val="both"/>
      </w:pPr>
      <w:r>
        <w:t>ССур - степень соответствия запланированному уровню расходов подпрограммы;</w:t>
      </w:r>
    </w:p>
    <w:p w:rsidR="006A0CF7" w:rsidRDefault="006A0CF7">
      <w:pPr>
        <w:pStyle w:val="ConsPlusNormal"/>
        <w:spacing w:before="220"/>
        <w:ind w:firstLine="540"/>
        <w:jc w:val="both"/>
      </w:pPr>
      <w:r>
        <w:t>Рф - фактические расходы на реализацию подпрограммы в отчетном году;</w:t>
      </w:r>
    </w:p>
    <w:p w:rsidR="006A0CF7" w:rsidRDefault="006A0CF7">
      <w:pPr>
        <w:pStyle w:val="ConsPlusNormal"/>
        <w:spacing w:before="220"/>
        <w:ind w:firstLine="540"/>
        <w:jc w:val="both"/>
      </w:pPr>
      <w:r>
        <w:t>Рп - плановые расходы на реализацию подпрограммы в отчетном году.</w:t>
      </w:r>
    </w:p>
    <w:p w:rsidR="006A0CF7" w:rsidRDefault="006A0CF7">
      <w:pPr>
        <w:pStyle w:val="ConsPlusNormal"/>
        <w:spacing w:before="220"/>
        <w:ind w:firstLine="540"/>
        <w:jc w:val="both"/>
      </w:pPr>
      <w:bookmarkStart w:id="5" w:name="P851"/>
      <w:bookmarkEnd w:id="5"/>
      <w:r>
        <w:t>4) Интегральный показатель эффективности подпрограммы:</w:t>
      </w:r>
    </w:p>
    <w:p w:rsidR="006A0CF7" w:rsidRDefault="006A0CF7">
      <w:pPr>
        <w:pStyle w:val="ConsPlusNormal"/>
        <w:jc w:val="center"/>
      </w:pPr>
    </w:p>
    <w:p w:rsidR="006A0CF7" w:rsidRDefault="006A0CF7">
      <w:pPr>
        <w:pStyle w:val="ConsPlusNormal"/>
        <w:jc w:val="center"/>
      </w:pPr>
      <w:r>
        <w:t>ПЭj = (СДj + СРмj + ССурj) / 3, где:</w:t>
      </w:r>
    </w:p>
    <w:p w:rsidR="006A0CF7" w:rsidRDefault="006A0CF7">
      <w:pPr>
        <w:pStyle w:val="ConsPlusNormal"/>
        <w:jc w:val="center"/>
      </w:pPr>
    </w:p>
    <w:p w:rsidR="006A0CF7" w:rsidRDefault="006A0CF7">
      <w:pPr>
        <w:pStyle w:val="ConsPlusNormal"/>
        <w:ind w:firstLine="540"/>
        <w:jc w:val="both"/>
      </w:pPr>
      <w:r>
        <w:t>ПЭj - интегральный показатель эффективности подпрограммы;</w:t>
      </w:r>
    </w:p>
    <w:p w:rsidR="006A0CF7" w:rsidRDefault="006A0CF7">
      <w:pPr>
        <w:pStyle w:val="ConsPlusNormal"/>
        <w:spacing w:before="220"/>
        <w:ind w:firstLine="540"/>
        <w:jc w:val="both"/>
      </w:pPr>
      <w:r>
        <w:t>СДj - степень достижения плановых значений индикаторов (показателей) подпрограммы;</w:t>
      </w:r>
    </w:p>
    <w:p w:rsidR="006A0CF7" w:rsidRDefault="006A0CF7">
      <w:pPr>
        <w:pStyle w:val="ConsPlusNormal"/>
        <w:spacing w:before="220"/>
        <w:ind w:firstLine="540"/>
        <w:jc w:val="both"/>
      </w:pPr>
      <w:r>
        <w:t>СРмj - степень реализации мероприятий подпрограммы;</w:t>
      </w:r>
    </w:p>
    <w:p w:rsidR="006A0CF7" w:rsidRDefault="006A0CF7">
      <w:pPr>
        <w:pStyle w:val="ConsPlusNormal"/>
        <w:spacing w:before="220"/>
        <w:ind w:firstLine="540"/>
        <w:jc w:val="both"/>
      </w:pPr>
      <w:r>
        <w:t>ССурj - степень соответствия запланированному уровню расходов подпрограммы.</w:t>
      </w:r>
    </w:p>
    <w:p w:rsidR="006A0CF7" w:rsidRDefault="006A0CF7">
      <w:pPr>
        <w:pStyle w:val="ConsPlusNormal"/>
        <w:spacing w:before="220"/>
        <w:ind w:firstLine="540"/>
        <w:jc w:val="both"/>
      </w:pPr>
      <w:r>
        <w:t xml:space="preserve">Показатели эффективности Подпрограммы 1, предусмотренные </w:t>
      </w:r>
      <w:hyperlink w:anchor="P817" w:history="1">
        <w:r>
          <w:rPr>
            <w:color w:val="0000FF"/>
          </w:rPr>
          <w:t>пунктами 1</w:t>
        </w:r>
      </w:hyperlink>
      <w:r>
        <w:t xml:space="preserve"> - </w:t>
      </w:r>
      <w:hyperlink w:anchor="P851" w:history="1">
        <w:r>
          <w:rPr>
            <w:color w:val="0000FF"/>
          </w:rPr>
          <w:t>4</w:t>
        </w:r>
      </w:hyperlink>
      <w:r>
        <w:t xml:space="preserve"> настоящего подраздела, оцениваются согласно следующим значениям:</w:t>
      </w:r>
    </w:p>
    <w:p w:rsidR="006A0CF7" w:rsidRDefault="006A0CF7">
      <w:pPr>
        <w:pStyle w:val="ConsPlusNormal"/>
        <w:spacing w:before="220"/>
        <w:ind w:firstLine="540"/>
        <w:jc w:val="both"/>
      </w:pPr>
      <w:r>
        <w:t>- высокий уровень эффективности, если значение составляет более 0,95;</w:t>
      </w:r>
    </w:p>
    <w:p w:rsidR="006A0CF7" w:rsidRDefault="006A0CF7">
      <w:pPr>
        <w:pStyle w:val="ConsPlusNormal"/>
        <w:spacing w:before="220"/>
        <w:ind w:firstLine="540"/>
        <w:jc w:val="both"/>
      </w:pPr>
      <w:r>
        <w:t>- средний уровень эффективности, если значение составляет от 0,90 до 0,95;</w:t>
      </w:r>
    </w:p>
    <w:p w:rsidR="006A0CF7" w:rsidRDefault="006A0CF7">
      <w:pPr>
        <w:pStyle w:val="ConsPlusNormal"/>
        <w:spacing w:before="220"/>
        <w:ind w:firstLine="540"/>
        <w:jc w:val="both"/>
      </w:pPr>
      <w:r>
        <w:lastRenderedPageBreak/>
        <w:t>- низкий уровень эффективности, если значение составляет от 0,83 до 0,90.</w:t>
      </w:r>
    </w:p>
    <w:p w:rsidR="006A0CF7" w:rsidRDefault="006A0CF7">
      <w:pPr>
        <w:pStyle w:val="ConsPlusNormal"/>
        <w:spacing w:before="220"/>
        <w:ind w:firstLine="540"/>
        <w:jc w:val="both"/>
      </w:pPr>
      <w:r>
        <w:t>В остальных случаях эффективность Подпрограммы 1 признается неудовлетворительной.</w:t>
      </w:r>
    </w:p>
    <w:p w:rsidR="006A0CF7" w:rsidRDefault="006A0CF7">
      <w:pPr>
        <w:pStyle w:val="ConsPlusNormal"/>
        <w:jc w:val="center"/>
      </w:pPr>
    </w:p>
    <w:p w:rsidR="006A0CF7" w:rsidRDefault="006A0CF7">
      <w:pPr>
        <w:pStyle w:val="ConsPlusTitle"/>
        <w:jc w:val="center"/>
        <w:outlineLvl w:val="1"/>
      </w:pPr>
      <w:bookmarkStart w:id="6" w:name="P865"/>
      <w:bookmarkEnd w:id="6"/>
      <w:r>
        <w:t>Раздел 10. ПОДПРОГРАММА 2</w:t>
      </w:r>
    </w:p>
    <w:p w:rsidR="006A0CF7" w:rsidRDefault="006A0CF7">
      <w:pPr>
        <w:pStyle w:val="ConsPlusTitle"/>
        <w:jc w:val="center"/>
      </w:pPr>
      <w:r>
        <w:t>"РАЗВИТИЕ МАЛОГО И СРЕДНЕГО ПРЕДПРИНИМАТЕЛЬСТВА</w:t>
      </w:r>
    </w:p>
    <w:p w:rsidR="006A0CF7" w:rsidRDefault="006A0CF7">
      <w:pPr>
        <w:pStyle w:val="ConsPlusTitle"/>
        <w:jc w:val="center"/>
      </w:pPr>
      <w:r>
        <w:t>В САХАЛИНСКОЙ ОБЛАСТИ"</w:t>
      </w:r>
    </w:p>
    <w:p w:rsidR="006A0CF7" w:rsidRDefault="006A0CF7">
      <w:pPr>
        <w:pStyle w:val="ConsPlusNormal"/>
        <w:jc w:val="center"/>
      </w:pPr>
    </w:p>
    <w:p w:rsidR="006A0CF7" w:rsidRDefault="006A0CF7">
      <w:pPr>
        <w:pStyle w:val="ConsPlusTitle"/>
        <w:jc w:val="center"/>
        <w:outlineLvl w:val="2"/>
      </w:pPr>
      <w:r>
        <w:t>Паспорт Подпрограммы 2</w:t>
      </w:r>
    </w:p>
    <w:p w:rsidR="006A0CF7" w:rsidRDefault="006A0CF7">
      <w:pPr>
        <w:pStyle w:val="ConsPlusNormal"/>
        <w:jc w:val="center"/>
      </w:pPr>
      <w:r>
        <w:t xml:space="preserve">(в ред. </w:t>
      </w:r>
      <w:hyperlink r:id="rId211"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09.07.2018 N 324)</w:t>
      </w:r>
    </w:p>
    <w:p w:rsidR="006A0CF7" w:rsidRDefault="006A0CF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6A0CF7">
        <w:tc>
          <w:tcPr>
            <w:tcW w:w="3685" w:type="dxa"/>
            <w:tcBorders>
              <w:top w:val="nil"/>
              <w:left w:val="nil"/>
              <w:bottom w:val="nil"/>
              <w:right w:val="nil"/>
            </w:tcBorders>
          </w:tcPr>
          <w:p w:rsidR="006A0CF7" w:rsidRDefault="006A0CF7">
            <w:pPr>
              <w:pStyle w:val="ConsPlusNormal"/>
            </w:pPr>
            <w:r>
              <w:t>Наименование подпрограммы</w:t>
            </w:r>
          </w:p>
        </w:tc>
        <w:tc>
          <w:tcPr>
            <w:tcW w:w="5385" w:type="dxa"/>
            <w:tcBorders>
              <w:top w:val="nil"/>
              <w:left w:val="nil"/>
              <w:bottom w:val="nil"/>
              <w:right w:val="nil"/>
            </w:tcBorders>
          </w:tcPr>
          <w:p w:rsidR="006A0CF7" w:rsidRDefault="006A0CF7">
            <w:pPr>
              <w:pStyle w:val="ConsPlusNormal"/>
              <w:jc w:val="both"/>
            </w:pPr>
            <w:r>
              <w:t>"Развитие малого и среднего предпринимательства в Сахалинской области"</w:t>
            </w:r>
          </w:p>
        </w:tc>
      </w:tr>
      <w:tr w:rsidR="006A0CF7">
        <w:tc>
          <w:tcPr>
            <w:tcW w:w="3685" w:type="dxa"/>
            <w:tcBorders>
              <w:top w:val="nil"/>
              <w:left w:val="nil"/>
              <w:bottom w:val="nil"/>
              <w:right w:val="nil"/>
            </w:tcBorders>
          </w:tcPr>
          <w:p w:rsidR="006A0CF7" w:rsidRDefault="006A0CF7">
            <w:pPr>
              <w:pStyle w:val="ConsPlusNormal"/>
            </w:pPr>
            <w:r>
              <w:t>Ответственный исполнитель</w:t>
            </w:r>
          </w:p>
        </w:tc>
        <w:tc>
          <w:tcPr>
            <w:tcW w:w="5385" w:type="dxa"/>
            <w:tcBorders>
              <w:top w:val="nil"/>
              <w:left w:val="nil"/>
              <w:bottom w:val="nil"/>
              <w:right w:val="nil"/>
            </w:tcBorders>
          </w:tcPr>
          <w:p w:rsidR="006A0CF7" w:rsidRDefault="006A0CF7">
            <w:pPr>
              <w:pStyle w:val="ConsPlusNormal"/>
              <w:jc w:val="both"/>
            </w:pPr>
            <w:r>
              <w:t>Министерство экономического развития Сахалинской области</w:t>
            </w:r>
          </w:p>
        </w:tc>
      </w:tr>
      <w:tr w:rsidR="006A0CF7">
        <w:tc>
          <w:tcPr>
            <w:tcW w:w="3685" w:type="dxa"/>
            <w:tcBorders>
              <w:top w:val="nil"/>
              <w:left w:val="nil"/>
              <w:bottom w:val="nil"/>
              <w:right w:val="nil"/>
            </w:tcBorders>
          </w:tcPr>
          <w:p w:rsidR="006A0CF7" w:rsidRDefault="006A0CF7">
            <w:pPr>
              <w:pStyle w:val="ConsPlusNormal"/>
            </w:pPr>
            <w:r>
              <w:t>Участники подпрограммы</w:t>
            </w:r>
          </w:p>
        </w:tc>
        <w:tc>
          <w:tcPr>
            <w:tcW w:w="5385" w:type="dxa"/>
            <w:tcBorders>
              <w:top w:val="nil"/>
              <w:left w:val="nil"/>
              <w:bottom w:val="nil"/>
              <w:right w:val="nil"/>
            </w:tcBorders>
          </w:tcPr>
          <w:p w:rsidR="006A0CF7" w:rsidRDefault="006A0CF7">
            <w:pPr>
              <w:pStyle w:val="ConsPlusNormal"/>
              <w:jc w:val="both"/>
            </w:pPr>
            <w:r>
              <w:t>Министерство образования Сахалинской области</w:t>
            </w:r>
          </w:p>
          <w:p w:rsidR="006A0CF7" w:rsidRDefault="006A0CF7">
            <w:pPr>
              <w:pStyle w:val="ConsPlusNormal"/>
              <w:jc w:val="both"/>
            </w:pPr>
            <w:r>
              <w:t xml:space="preserve">Абзац исключен. - </w:t>
            </w:r>
            <w:hyperlink r:id="rId212" w:history="1">
              <w:r>
                <w:rPr>
                  <w:color w:val="0000FF"/>
                </w:rPr>
                <w:t>Постановление</w:t>
              </w:r>
            </w:hyperlink>
            <w:r>
              <w:t xml:space="preserve"> Правительства Сахалинской области от 20.08.2020 N 395</w:t>
            </w:r>
          </w:p>
          <w:p w:rsidR="006A0CF7" w:rsidRDefault="006A0CF7">
            <w:pPr>
              <w:pStyle w:val="ConsPlusNormal"/>
              <w:jc w:val="both"/>
            </w:pPr>
            <w:r>
              <w:t>Министерство сельского хозяйства и торговли Сахалинской области</w:t>
            </w:r>
          </w:p>
        </w:tc>
      </w:tr>
      <w:tr w:rsidR="006A0CF7">
        <w:tc>
          <w:tcPr>
            <w:tcW w:w="9070" w:type="dxa"/>
            <w:gridSpan w:val="2"/>
            <w:tcBorders>
              <w:top w:val="nil"/>
              <w:left w:val="nil"/>
              <w:bottom w:val="nil"/>
              <w:right w:val="nil"/>
            </w:tcBorders>
          </w:tcPr>
          <w:p w:rsidR="006A0CF7" w:rsidRDefault="006A0CF7">
            <w:pPr>
              <w:pStyle w:val="ConsPlusNormal"/>
              <w:jc w:val="both"/>
            </w:pPr>
            <w:r>
              <w:t xml:space="preserve">(в ред. </w:t>
            </w:r>
            <w:hyperlink r:id="rId213" w:history="1">
              <w:r>
                <w:rPr>
                  <w:color w:val="0000FF"/>
                </w:rPr>
                <w:t>Постановления</w:t>
              </w:r>
            </w:hyperlink>
            <w:r>
              <w:t xml:space="preserve"> Правительства Сахалинской области от 20.08.2020 N 395)</w:t>
            </w:r>
          </w:p>
        </w:tc>
      </w:tr>
      <w:tr w:rsidR="006A0CF7">
        <w:tc>
          <w:tcPr>
            <w:tcW w:w="3685" w:type="dxa"/>
            <w:tcBorders>
              <w:top w:val="nil"/>
              <w:left w:val="nil"/>
              <w:bottom w:val="nil"/>
              <w:right w:val="nil"/>
            </w:tcBorders>
          </w:tcPr>
          <w:p w:rsidR="006A0CF7" w:rsidRDefault="006A0CF7">
            <w:pPr>
              <w:pStyle w:val="ConsPlusNormal"/>
            </w:pPr>
            <w:r>
              <w:t>Цели подпрограммы</w:t>
            </w:r>
          </w:p>
        </w:tc>
        <w:tc>
          <w:tcPr>
            <w:tcW w:w="5385" w:type="dxa"/>
            <w:tcBorders>
              <w:top w:val="nil"/>
              <w:left w:val="nil"/>
              <w:bottom w:val="nil"/>
              <w:right w:val="nil"/>
            </w:tcBorders>
          </w:tcPr>
          <w:p w:rsidR="006A0CF7" w:rsidRDefault="006A0CF7">
            <w:pPr>
              <w:pStyle w:val="ConsPlusNormal"/>
              <w:jc w:val="both"/>
            </w:pPr>
            <w:r>
              <w:t>Создание благоприятных условий для развития малого и среднего предпринимательства и повышения конкурентной среды в Сахалинской области</w:t>
            </w:r>
          </w:p>
        </w:tc>
      </w:tr>
      <w:tr w:rsidR="006A0CF7">
        <w:tc>
          <w:tcPr>
            <w:tcW w:w="3685" w:type="dxa"/>
            <w:tcBorders>
              <w:top w:val="nil"/>
              <w:left w:val="nil"/>
              <w:bottom w:val="nil"/>
              <w:right w:val="nil"/>
            </w:tcBorders>
          </w:tcPr>
          <w:p w:rsidR="006A0CF7" w:rsidRDefault="006A0CF7">
            <w:pPr>
              <w:pStyle w:val="ConsPlusNormal"/>
            </w:pPr>
            <w:r>
              <w:t>Задачи подпрограммы</w:t>
            </w:r>
          </w:p>
        </w:tc>
        <w:tc>
          <w:tcPr>
            <w:tcW w:w="5385" w:type="dxa"/>
            <w:tcBorders>
              <w:top w:val="nil"/>
              <w:left w:val="nil"/>
              <w:bottom w:val="nil"/>
              <w:right w:val="nil"/>
            </w:tcBorders>
          </w:tcPr>
          <w:p w:rsidR="006A0CF7" w:rsidRDefault="006A0CF7">
            <w:pPr>
              <w:pStyle w:val="ConsPlusNormal"/>
              <w:jc w:val="both"/>
            </w:pPr>
            <w:r>
              <w:t>1. Развитие инфраструктуры поддержки малого и среднего предпринимательства</w:t>
            </w:r>
          </w:p>
          <w:p w:rsidR="006A0CF7" w:rsidRDefault="006A0CF7">
            <w:pPr>
              <w:pStyle w:val="ConsPlusNormal"/>
              <w:jc w:val="both"/>
            </w:pPr>
            <w:r>
              <w:t>2. Формирование положительного имиджа предпринимательства</w:t>
            </w:r>
          </w:p>
          <w:p w:rsidR="006A0CF7" w:rsidRDefault="006A0CF7">
            <w:pPr>
              <w:pStyle w:val="ConsPlusNormal"/>
              <w:jc w:val="both"/>
            </w:pPr>
            <w:r>
              <w:t>3. Формирование финансовой поддержки субъектов малого и среднего предпринимательства</w:t>
            </w:r>
          </w:p>
          <w:p w:rsidR="006A0CF7" w:rsidRDefault="006A0CF7">
            <w:pPr>
              <w:pStyle w:val="ConsPlusNormal"/>
              <w:jc w:val="both"/>
            </w:pPr>
            <w:r>
              <w:t>4. Развитие кадрового потенциала, оказание образовательных услуг субъектам малого и среднего предпринимательства</w:t>
            </w:r>
          </w:p>
          <w:p w:rsidR="006A0CF7" w:rsidRDefault="006A0CF7">
            <w:pPr>
              <w:pStyle w:val="ConsPlusNormal"/>
              <w:jc w:val="both"/>
            </w:pPr>
            <w:r>
              <w:t>5. Развитие добросовестной конкуренции посредством использования Региональной информационной системы в сфере закупок</w:t>
            </w:r>
          </w:p>
        </w:tc>
      </w:tr>
      <w:tr w:rsidR="006A0CF7">
        <w:tc>
          <w:tcPr>
            <w:tcW w:w="3685" w:type="dxa"/>
            <w:tcBorders>
              <w:top w:val="nil"/>
              <w:left w:val="nil"/>
              <w:bottom w:val="nil"/>
              <w:right w:val="nil"/>
            </w:tcBorders>
          </w:tcPr>
          <w:p w:rsidR="006A0CF7" w:rsidRDefault="006A0CF7">
            <w:pPr>
              <w:pStyle w:val="ConsPlusNormal"/>
            </w:pPr>
            <w:r>
              <w:t>Этапы и сроки реализации подпрограммы</w:t>
            </w:r>
          </w:p>
        </w:tc>
        <w:tc>
          <w:tcPr>
            <w:tcW w:w="5385" w:type="dxa"/>
            <w:tcBorders>
              <w:top w:val="nil"/>
              <w:left w:val="nil"/>
              <w:bottom w:val="nil"/>
              <w:right w:val="nil"/>
            </w:tcBorders>
          </w:tcPr>
          <w:p w:rsidR="006A0CF7" w:rsidRDefault="006A0CF7">
            <w:pPr>
              <w:pStyle w:val="ConsPlusNormal"/>
              <w:jc w:val="both"/>
            </w:pPr>
            <w:r>
              <w:t>2017 - 2025 годы</w:t>
            </w:r>
          </w:p>
        </w:tc>
      </w:tr>
      <w:tr w:rsidR="006A0CF7">
        <w:tc>
          <w:tcPr>
            <w:tcW w:w="3685" w:type="dxa"/>
            <w:tcBorders>
              <w:top w:val="nil"/>
              <w:left w:val="nil"/>
              <w:bottom w:val="nil"/>
              <w:right w:val="nil"/>
            </w:tcBorders>
          </w:tcPr>
          <w:p w:rsidR="006A0CF7" w:rsidRDefault="006A0CF7">
            <w:pPr>
              <w:pStyle w:val="ConsPlusNormal"/>
            </w:pPr>
            <w:r>
              <w:t>Объемы и источники финансирования подпрограммы</w:t>
            </w:r>
          </w:p>
        </w:tc>
        <w:tc>
          <w:tcPr>
            <w:tcW w:w="5385" w:type="dxa"/>
            <w:tcBorders>
              <w:top w:val="nil"/>
              <w:left w:val="nil"/>
              <w:bottom w:val="nil"/>
              <w:right w:val="nil"/>
            </w:tcBorders>
          </w:tcPr>
          <w:p w:rsidR="006A0CF7" w:rsidRDefault="006A0CF7">
            <w:pPr>
              <w:pStyle w:val="ConsPlusNormal"/>
              <w:jc w:val="both"/>
            </w:pPr>
          </w:p>
        </w:tc>
      </w:tr>
    </w:tbl>
    <w:p w:rsidR="006A0CF7" w:rsidRDefault="006A0CF7">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587"/>
        <w:gridCol w:w="1587"/>
        <w:gridCol w:w="1587"/>
        <w:gridCol w:w="1587"/>
        <w:gridCol w:w="1587"/>
      </w:tblGrid>
      <w:tr w:rsidR="006A0CF7">
        <w:tc>
          <w:tcPr>
            <w:tcW w:w="9068" w:type="dxa"/>
            <w:gridSpan w:val="6"/>
            <w:tcBorders>
              <w:top w:val="nil"/>
              <w:left w:val="nil"/>
              <w:right w:val="nil"/>
            </w:tcBorders>
          </w:tcPr>
          <w:p w:rsidR="006A0CF7" w:rsidRDefault="006A0CF7">
            <w:pPr>
              <w:pStyle w:val="ConsPlusNormal"/>
              <w:jc w:val="right"/>
            </w:pPr>
            <w:r>
              <w:t>(тыс. рублей)</w:t>
            </w:r>
          </w:p>
        </w:tc>
      </w:tr>
      <w:tr w:rsidR="006A0CF7">
        <w:tblPrEx>
          <w:tblBorders>
            <w:left w:val="single" w:sz="4" w:space="0" w:color="auto"/>
            <w:right w:val="single" w:sz="4" w:space="0" w:color="auto"/>
          </w:tblBorders>
        </w:tblPrEx>
        <w:tc>
          <w:tcPr>
            <w:tcW w:w="1133" w:type="dxa"/>
          </w:tcPr>
          <w:p w:rsidR="006A0CF7" w:rsidRDefault="006A0CF7">
            <w:pPr>
              <w:pStyle w:val="ConsPlusNormal"/>
              <w:jc w:val="center"/>
            </w:pPr>
            <w:r>
              <w:t>Год</w:t>
            </w:r>
          </w:p>
        </w:tc>
        <w:tc>
          <w:tcPr>
            <w:tcW w:w="1587" w:type="dxa"/>
          </w:tcPr>
          <w:p w:rsidR="006A0CF7" w:rsidRDefault="006A0CF7">
            <w:pPr>
              <w:pStyle w:val="ConsPlusNormal"/>
              <w:jc w:val="center"/>
            </w:pPr>
            <w:r>
              <w:t>Федеральный бюджет</w:t>
            </w:r>
          </w:p>
        </w:tc>
        <w:tc>
          <w:tcPr>
            <w:tcW w:w="1587" w:type="dxa"/>
          </w:tcPr>
          <w:p w:rsidR="006A0CF7" w:rsidRDefault="006A0CF7">
            <w:pPr>
              <w:pStyle w:val="ConsPlusNormal"/>
              <w:jc w:val="center"/>
            </w:pPr>
            <w:r>
              <w:t>Областной бюджет</w:t>
            </w:r>
          </w:p>
        </w:tc>
        <w:tc>
          <w:tcPr>
            <w:tcW w:w="1587" w:type="dxa"/>
          </w:tcPr>
          <w:p w:rsidR="006A0CF7" w:rsidRDefault="006A0CF7">
            <w:pPr>
              <w:pStyle w:val="ConsPlusNormal"/>
              <w:jc w:val="center"/>
            </w:pPr>
            <w:r>
              <w:t xml:space="preserve">Консолидированные бюджеты </w:t>
            </w:r>
            <w:r>
              <w:lastRenderedPageBreak/>
              <w:t>муниципальных образований</w:t>
            </w:r>
          </w:p>
        </w:tc>
        <w:tc>
          <w:tcPr>
            <w:tcW w:w="1587" w:type="dxa"/>
          </w:tcPr>
          <w:p w:rsidR="006A0CF7" w:rsidRDefault="006A0CF7">
            <w:pPr>
              <w:pStyle w:val="ConsPlusNormal"/>
              <w:jc w:val="center"/>
            </w:pPr>
            <w:r>
              <w:lastRenderedPageBreak/>
              <w:t>Внебюджетные источники</w:t>
            </w:r>
          </w:p>
        </w:tc>
        <w:tc>
          <w:tcPr>
            <w:tcW w:w="1587" w:type="dxa"/>
          </w:tcPr>
          <w:p w:rsidR="006A0CF7" w:rsidRDefault="006A0CF7">
            <w:pPr>
              <w:pStyle w:val="ConsPlusNormal"/>
              <w:jc w:val="center"/>
            </w:pPr>
            <w:r>
              <w:t>Общий итог</w:t>
            </w:r>
          </w:p>
        </w:tc>
      </w:tr>
      <w:tr w:rsidR="006A0CF7">
        <w:tblPrEx>
          <w:tblBorders>
            <w:left w:val="single" w:sz="4" w:space="0" w:color="auto"/>
            <w:right w:val="single" w:sz="4" w:space="0" w:color="auto"/>
          </w:tblBorders>
        </w:tblPrEx>
        <w:tc>
          <w:tcPr>
            <w:tcW w:w="1133" w:type="dxa"/>
          </w:tcPr>
          <w:p w:rsidR="006A0CF7" w:rsidRDefault="006A0CF7">
            <w:pPr>
              <w:pStyle w:val="ConsPlusNormal"/>
            </w:pPr>
            <w:r>
              <w:lastRenderedPageBreak/>
              <w:t>2017</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331688,8</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331688,8</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2018</w:t>
            </w:r>
          </w:p>
        </w:tc>
        <w:tc>
          <w:tcPr>
            <w:tcW w:w="1587" w:type="dxa"/>
          </w:tcPr>
          <w:p w:rsidR="006A0CF7" w:rsidRDefault="006A0CF7">
            <w:pPr>
              <w:pStyle w:val="ConsPlusNormal"/>
              <w:jc w:val="center"/>
            </w:pPr>
            <w:r>
              <w:t>6485,8</w:t>
            </w:r>
          </w:p>
        </w:tc>
        <w:tc>
          <w:tcPr>
            <w:tcW w:w="1587" w:type="dxa"/>
          </w:tcPr>
          <w:p w:rsidR="006A0CF7" w:rsidRDefault="006A0CF7">
            <w:pPr>
              <w:pStyle w:val="ConsPlusNormal"/>
              <w:jc w:val="center"/>
            </w:pPr>
            <w:r>
              <w:t>320746,5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327232,3</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2019</w:t>
            </w:r>
          </w:p>
        </w:tc>
        <w:tc>
          <w:tcPr>
            <w:tcW w:w="1587" w:type="dxa"/>
          </w:tcPr>
          <w:p w:rsidR="006A0CF7" w:rsidRDefault="006A0CF7">
            <w:pPr>
              <w:pStyle w:val="ConsPlusNormal"/>
              <w:jc w:val="center"/>
            </w:pPr>
            <w:r>
              <w:t>177509,2</w:t>
            </w:r>
          </w:p>
        </w:tc>
        <w:tc>
          <w:tcPr>
            <w:tcW w:w="1587" w:type="dxa"/>
          </w:tcPr>
          <w:p w:rsidR="006A0CF7" w:rsidRDefault="006A0CF7">
            <w:pPr>
              <w:pStyle w:val="ConsPlusNormal"/>
              <w:jc w:val="center"/>
            </w:pPr>
            <w:r>
              <w:t>472557,6</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650066,8</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2020</w:t>
            </w:r>
          </w:p>
        </w:tc>
        <w:tc>
          <w:tcPr>
            <w:tcW w:w="1587" w:type="dxa"/>
          </w:tcPr>
          <w:p w:rsidR="006A0CF7" w:rsidRDefault="006A0CF7">
            <w:pPr>
              <w:pStyle w:val="ConsPlusNormal"/>
              <w:jc w:val="center"/>
            </w:pPr>
            <w:r>
              <w:t>83396,5</w:t>
            </w:r>
          </w:p>
        </w:tc>
        <w:tc>
          <w:tcPr>
            <w:tcW w:w="1587" w:type="dxa"/>
          </w:tcPr>
          <w:p w:rsidR="006A0CF7" w:rsidRDefault="006A0CF7">
            <w:pPr>
              <w:pStyle w:val="ConsPlusNormal"/>
              <w:jc w:val="center"/>
            </w:pPr>
            <w:r>
              <w:t>449337,3</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532733,8</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2021</w:t>
            </w:r>
          </w:p>
        </w:tc>
        <w:tc>
          <w:tcPr>
            <w:tcW w:w="1587" w:type="dxa"/>
          </w:tcPr>
          <w:p w:rsidR="006A0CF7" w:rsidRDefault="006A0CF7">
            <w:pPr>
              <w:pStyle w:val="ConsPlusNormal"/>
              <w:jc w:val="center"/>
            </w:pPr>
            <w:r>
              <w:t>33767,7</w:t>
            </w:r>
          </w:p>
        </w:tc>
        <w:tc>
          <w:tcPr>
            <w:tcW w:w="1587" w:type="dxa"/>
          </w:tcPr>
          <w:p w:rsidR="006A0CF7" w:rsidRDefault="006A0CF7">
            <w:pPr>
              <w:pStyle w:val="ConsPlusNormal"/>
              <w:jc w:val="center"/>
            </w:pPr>
            <w:r>
              <w:t>295474,9</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329242,6</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2022</w:t>
            </w:r>
          </w:p>
        </w:tc>
        <w:tc>
          <w:tcPr>
            <w:tcW w:w="1587" w:type="dxa"/>
          </w:tcPr>
          <w:p w:rsidR="006A0CF7" w:rsidRDefault="006A0CF7">
            <w:pPr>
              <w:pStyle w:val="ConsPlusNormal"/>
              <w:jc w:val="center"/>
            </w:pPr>
            <w:r>
              <w:t>336517,8</w:t>
            </w:r>
          </w:p>
        </w:tc>
        <w:tc>
          <w:tcPr>
            <w:tcW w:w="1587" w:type="dxa"/>
          </w:tcPr>
          <w:p w:rsidR="006A0CF7" w:rsidRDefault="006A0CF7">
            <w:pPr>
              <w:pStyle w:val="ConsPlusNormal"/>
              <w:jc w:val="center"/>
            </w:pPr>
            <w:r>
              <w:t>500229,1</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836746,9</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2023</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326216,0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326216,0</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2024</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339264,7</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339264,7</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2025</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352835,3</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352835,3</w:t>
            </w:r>
          </w:p>
        </w:tc>
      </w:tr>
      <w:tr w:rsidR="006A0CF7">
        <w:tblPrEx>
          <w:tblBorders>
            <w:left w:val="single" w:sz="4" w:space="0" w:color="auto"/>
            <w:right w:val="single" w:sz="4" w:space="0" w:color="auto"/>
          </w:tblBorders>
        </w:tblPrEx>
        <w:tc>
          <w:tcPr>
            <w:tcW w:w="1133" w:type="dxa"/>
          </w:tcPr>
          <w:p w:rsidR="006A0CF7" w:rsidRDefault="006A0CF7">
            <w:pPr>
              <w:pStyle w:val="ConsPlusNormal"/>
            </w:pPr>
            <w:r>
              <w:t>Всего</w:t>
            </w:r>
          </w:p>
        </w:tc>
        <w:tc>
          <w:tcPr>
            <w:tcW w:w="1587" w:type="dxa"/>
          </w:tcPr>
          <w:p w:rsidR="006A0CF7" w:rsidRDefault="006A0CF7">
            <w:pPr>
              <w:pStyle w:val="ConsPlusNormal"/>
              <w:jc w:val="center"/>
            </w:pPr>
            <w:r>
              <w:t>637667,0</w:t>
            </w:r>
          </w:p>
        </w:tc>
        <w:tc>
          <w:tcPr>
            <w:tcW w:w="1587" w:type="dxa"/>
          </w:tcPr>
          <w:p w:rsidR="006A0CF7" w:rsidRDefault="006A0CF7">
            <w:pPr>
              <w:pStyle w:val="ConsPlusNormal"/>
              <w:jc w:val="center"/>
            </w:pPr>
            <w:r>
              <w:t>3388350,2</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0,0</w:t>
            </w:r>
          </w:p>
        </w:tc>
        <w:tc>
          <w:tcPr>
            <w:tcW w:w="1587" w:type="dxa"/>
          </w:tcPr>
          <w:p w:rsidR="006A0CF7" w:rsidRDefault="006A0CF7">
            <w:pPr>
              <w:pStyle w:val="ConsPlusNormal"/>
              <w:jc w:val="center"/>
            </w:pPr>
            <w:r>
              <w:t>4026027,2</w:t>
            </w:r>
          </w:p>
        </w:tc>
      </w:tr>
      <w:tr w:rsidR="006A0CF7">
        <w:tc>
          <w:tcPr>
            <w:tcW w:w="9068" w:type="dxa"/>
            <w:gridSpan w:val="6"/>
            <w:tcBorders>
              <w:left w:val="nil"/>
              <w:bottom w:val="nil"/>
              <w:right w:val="nil"/>
            </w:tcBorders>
          </w:tcPr>
          <w:p w:rsidR="006A0CF7" w:rsidRDefault="006A0CF7">
            <w:pPr>
              <w:pStyle w:val="ConsPlusNormal"/>
              <w:jc w:val="both"/>
            </w:pPr>
            <w:r>
              <w:t xml:space="preserve">(в ред. Постановлений Правительства Сахалинской области от 04.04.2019 </w:t>
            </w:r>
            <w:hyperlink r:id="rId214" w:history="1">
              <w:r>
                <w:rPr>
                  <w:color w:val="0000FF"/>
                </w:rPr>
                <w:t>N 153</w:t>
              </w:r>
            </w:hyperlink>
            <w:r>
              <w:t xml:space="preserve">, от 24.05.2019 </w:t>
            </w:r>
            <w:hyperlink r:id="rId215" w:history="1">
              <w:r>
                <w:rPr>
                  <w:color w:val="0000FF"/>
                </w:rPr>
                <w:t>N 218</w:t>
              </w:r>
            </w:hyperlink>
            <w:r>
              <w:t xml:space="preserve">, от 18.07.2019 </w:t>
            </w:r>
            <w:hyperlink r:id="rId216" w:history="1">
              <w:r>
                <w:rPr>
                  <w:color w:val="0000FF"/>
                </w:rPr>
                <w:t>N 314</w:t>
              </w:r>
            </w:hyperlink>
            <w:r>
              <w:t xml:space="preserve">, от 10.10.2019 </w:t>
            </w:r>
            <w:hyperlink r:id="rId217" w:history="1">
              <w:r>
                <w:rPr>
                  <w:color w:val="0000FF"/>
                </w:rPr>
                <w:t>N 465</w:t>
              </w:r>
            </w:hyperlink>
            <w:r>
              <w:t xml:space="preserve">, от 12.12.2019 </w:t>
            </w:r>
            <w:hyperlink r:id="rId218" w:history="1">
              <w:r>
                <w:rPr>
                  <w:color w:val="0000FF"/>
                </w:rPr>
                <w:t>N 562</w:t>
              </w:r>
            </w:hyperlink>
            <w:r>
              <w:t xml:space="preserve">, от 19.12.2019 </w:t>
            </w:r>
            <w:hyperlink r:id="rId219" w:history="1">
              <w:r>
                <w:rPr>
                  <w:color w:val="0000FF"/>
                </w:rPr>
                <w:t>N 593</w:t>
              </w:r>
            </w:hyperlink>
            <w:r>
              <w:t xml:space="preserve">, от 28.01.2020 </w:t>
            </w:r>
            <w:hyperlink r:id="rId220" w:history="1">
              <w:r>
                <w:rPr>
                  <w:color w:val="0000FF"/>
                </w:rPr>
                <w:t>N 33</w:t>
              </w:r>
            </w:hyperlink>
            <w:r>
              <w:t xml:space="preserve">, от 20.05.2020 </w:t>
            </w:r>
            <w:hyperlink r:id="rId221" w:history="1">
              <w:r>
                <w:rPr>
                  <w:color w:val="0000FF"/>
                </w:rPr>
                <w:t>N 232</w:t>
              </w:r>
            </w:hyperlink>
            <w:r>
              <w:t xml:space="preserve">, от 20.08.2020 </w:t>
            </w:r>
            <w:hyperlink r:id="rId222" w:history="1">
              <w:r>
                <w:rPr>
                  <w:color w:val="0000FF"/>
                </w:rPr>
                <w:t>N 395</w:t>
              </w:r>
            </w:hyperlink>
            <w:r>
              <w:t>)</w:t>
            </w:r>
          </w:p>
        </w:tc>
      </w:tr>
    </w:tbl>
    <w:p w:rsidR="006A0CF7" w:rsidRDefault="006A0CF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A0CF7">
        <w:tc>
          <w:tcPr>
            <w:tcW w:w="3685" w:type="dxa"/>
            <w:tcBorders>
              <w:top w:val="nil"/>
              <w:left w:val="nil"/>
              <w:bottom w:val="nil"/>
              <w:right w:val="nil"/>
            </w:tcBorders>
          </w:tcPr>
          <w:p w:rsidR="006A0CF7" w:rsidRDefault="006A0CF7">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6A0CF7" w:rsidRDefault="006A0CF7">
            <w:pPr>
              <w:pStyle w:val="ConsPlusNormal"/>
              <w:jc w:val="both"/>
            </w:pPr>
            <w:r>
              <w:t>Показатели и индикаторы, характеризующие достижение цели подпрограммы к 2025 году:</w:t>
            </w:r>
          </w:p>
          <w:p w:rsidR="006A0CF7" w:rsidRDefault="006A0CF7">
            <w:pPr>
              <w:pStyle w:val="ConsPlusNormal"/>
              <w:jc w:val="both"/>
            </w:pPr>
            <w:r>
              <w:t>1. Доля производимой продукции субъектами малого и среднего предпринимательства в общем объеме валового регионального продукта - 9,8%.</w:t>
            </w:r>
          </w:p>
          <w:p w:rsidR="006A0CF7" w:rsidRDefault="006A0CF7">
            <w:pPr>
              <w:pStyle w:val="ConsPlusNormal"/>
              <w:jc w:val="both"/>
            </w:pPr>
            <w:r>
              <w:t>2. Количество субъектов малого и среднего предпринимательства, включая индивидуальных предпринимателей в Сахалинской области, в расчете на 1 тыс. человек населения - 52 единицы.</w:t>
            </w:r>
          </w:p>
          <w:p w:rsidR="006A0CF7" w:rsidRDefault="006A0CF7">
            <w:pPr>
              <w:pStyle w:val="ConsPlusNormal"/>
              <w:jc w:val="both"/>
            </w:pPr>
            <w:r>
              <w:t>3. Объем налоговых поступлений в консолидированный бюджет Сахалинской области от субъектов предпринимательства - 3,8 млрд. рублей.</w:t>
            </w:r>
          </w:p>
          <w:p w:rsidR="006A0CF7" w:rsidRDefault="006A0CF7">
            <w:pPr>
              <w:pStyle w:val="ConsPlusNormal"/>
              <w:jc w:val="both"/>
            </w:pPr>
            <w:r>
              <w:t>4. Прирост оборота продукции и услуг, производимых малыми предприятиями, в том числе микропредприятиями и индивидуальными предпринимателями, на территории Сахалинской области к предыдущему году - 3,8%</w:t>
            </w:r>
          </w:p>
        </w:tc>
      </w:tr>
      <w:tr w:rsidR="006A0CF7">
        <w:tc>
          <w:tcPr>
            <w:tcW w:w="9071" w:type="dxa"/>
            <w:gridSpan w:val="2"/>
            <w:tcBorders>
              <w:top w:val="nil"/>
              <w:left w:val="nil"/>
              <w:bottom w:val="nil"/>
              <w:right w:val="nil"/>
            </w:tcBorders>
          </w:tcPr>
          <w:p w:rsidR="006A0CF7" w:rsidRDefault="006A0CF7">
            <w:pPr>
              <w:pStyle w:val="ConsPlusNormal"/>
              <w:jc w:val="both"/>
            </w:pPr>
            <w:r>
              <w:t xml:space="preserve">(в ред. </w:t>
            </w:r>
            <w:hyperlink r:id="rId223" w:history="1">
              <w:r>
                <w:rPr>
                  <w:color w:val="0000FF"/>
                </w:rPr>
                <w:t>Постановления</w:t>
              </w:r>
            </w:hyperlink>
            <w:r>
              <w:t xml:space="preserve"> Правительства Сахалинской области от 20.05.2020 N 232)</w:t>
            </w:r>
          </w:p>
        </w:tc>
      </w:tr>
    </w:tbl>
    <w:p w:rsidR="006A0CF7" w:rsidRDefault="006A0CF7">
      <w:pPr>
        <w:pStyle w:val="ConsPlusNormal"/>
        <w:jc w:val="center"/>
      </w:pPr>
    </w:p>
    <w:p w:rsidR="006A0CF7" w:rsidRDefault="006A0CF7">
      <w:pPr>
        <w:pStyle w:val="ConsPlusTitle"/>
        <w:jc w:val="center"/>
        <w:outlineLvl w:val="2"/>
      </w:pPr>
      <w:r>
        <w:t>10.1. Характеристика текущего состояния, основных проблем</w:t>
      </w:r>
    </w:p>
    <w:p w:rsidR="006A0CF7" w:rsidRDefault="006A0CF7">
      <w:pPr>
        <w:pStyle w:val="ConsPlusTitle"/>
        <w:jc w:val="center"/>
      </w:pPr>
      <w:r>
        <w:t>сферы реализации Подпрограммы 2 и прогноз развития</w:t>
      </w:r>
    </w:p>
    <w:p w:rsidR="006A0CF7" w:rsidRDefault="006A0CF7">
      <w:pPr>
        <w:pStyle w:val="ConsPlusNormal"/>
        <w:jc w:val="center"/>
      </w:pPr>
    </w:p>
    <w:p w:rsidR="006A0CF7" w:rsidRDefault="006A0CF7">
      <w:pPr>
        <w:pStyle w:val="ConsPlusNormal"/>
        <w:ind w:firstLine="540"/>
        <w:jc w:val="both"/>
      </w:pPr>
      <w:r>
        <w:t>Основные показатели, характеризующие развитие малого предпринимательства в Сахалинской области, свидетельствуют о том, что малый бизнес играет важную роль в социально-экономическом развитии области, в том числе в сфере занятости населения региона.</w:t>
      </w:r>
    </w:p>
    <w:p w:rsidR="006A0CF7" w:rsidRDefault="006A0CF7">
      <w:pPr>
        <w:pStyle w:val="ConsPlusNormal"/>
        <w:jc w:val="both"/>
      </w:pPr>
      <w:r>
        <w:t xml:space="preserve">(в ред. </w:t>
      </w:r>
      <w:hyperlink r:id="rId224"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lastRenderedPageBreak/>
        <w:t xml:space="preserve">В </w:t>
      </w:r>
      <w:hyperlink r:id="rId225" w:history="1">
        <w:r>
          <w:rPr>
            <w:color w:val="0000FF"/>
          </w:rPr>
          <w:t>Стратегии</w:t>
        </w:r>
      </w:hyperlink>
      <w:r>
        <w:t xml:space="preserve"> социально-экономического развития Сахалинской области на период до 2035 года указано, что экономическое развитие должно основываться на максимальном использовании имеющегося в регионе потенциала, высвобождении частной инициативы с параллельным усилением роли органов власти в обеспечении благоприятных условий хозяйствования. В связи с чем основной целью для развития малого и среднего предпринимательства является создание благоприятных условий ведения предпринимательской деятельности в Сахалинской области. Их улучшение создаст дополнительный импульс к развитию малого и среднего бизнеса.</w:t>
      </w:r>
    </w:p>
    <w:p w:rsidR="006A0CF7" w:rsidRDefault="006A0CF7">
      <w:pPr>
        <w:pStyle w:val="ConsPlusNormal"/>
        <w:jc w:val="both"/>
      </w:pPr>
      <w:r>
        <w:t xml:space="preserve">(в ред. Постановлений Правительства Сахалинской области от 09.07.2018 </w:t>
      </w:r>
      <w:hyperlink r:id="rId226" w:history="1">
        <w:r>
          <w:rPr>
            <w:color w:val="0000FF"/>
          </w:rPr>
          <w:t>N 324</w:t>
        </w:r>
      </w:hyperlink>
      <w:r>
        <w:t xml:space="preserve">, от 20.05.2020 </w:t>
      </w:r>
      <w:hyperlink r:id="rId227" w:history="1">
        <w:r>
          <w:rPr>
            <w:color w:val="0000FF"/>
          </w:rPr>
          <w:t>N 232</w:t>
        </w:r>
      </w:hyperlink>
      <w:r>
        <w:t>)</w:t>
      </w:r>
    </w:p>
    <w:p w:rsidR="006A0CF7" w:rsidRDefault="006A0CF7">
      <w:pPr>
        <w:pStyle w:val="ConsPlusNormal"/>
        <w:spacing w:before="220"/>
        <w:ind w:firstLine="540"/>
        <w:jc w:val="both"/>
      </w:pPr>
      <w:r>
        <w:t>В сфере малого и среднего предпринимательства в Сахалинской области на 1 января 2017 года зарегистрировано 27799 субъектов малого и среднего предпринимательства, в том числе: 80 - средних, 10027 - малых и микропредприятий и 17692 - индивидуальных предпринимателей.</w:t>
      </w:r>
    </w:p>
    <w:p w:rsidR="006A0CF7" w:rsidRDefault="006A0CF7">
      <w:pPr>
        <w:pStyle w:val="ConsPlusNormal"/>
        <w:jc w:val="both"/>
      </w:pPr>
      <w:r>
        <w:t xml:space="preserve">(в ред. </w:t>
      </w:r>
      <w:hyperlink r:id="rId228"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Оборот малых и средних предприятий (с учетом микропредприятий) по итогам 2016 года составил 198,3 млрд. рублей.</w:t>
      </w:r>
    </w:p>
    <w:p w:rsidR="006A0CF7" w:rsidRDefault="006A0CF7">
      <w:pPr>
        <w:pStyle w:val="ConsPlusNormal"/>
        <w:jc w:val="both"/>
      </w:pPr>
      <w:r>
        <w:t xml:space="preserve">(в ред. </w:t>
      </w:r>
      <w:hyperlink r:id="rId229"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Инвестиции в основной капитал малых и средних предприятий составили в 2016 году 5,7 млрд. рублей.</w:t>
      </w:r>
    </w:p>
    <w:p w:rsidR="006A0CF7" w:rsidRDefault="006A0CF7">
      <w:pPr>
        <w:pStyle w:val="ConsPlusNormal"/>
        <w:jc w:val="both"/>
      </w:pPr>
      <w:r>
        <w:t xml:space="preserve">(в ред. </w:t>
      </w:r>
      <w:hyperlink r:id="rId230" w:history="1">
        <w:r>
          <w:rPr>
            <w:color w:val="0000FF"/>
          </w:rPr>
          <w:t>Постановления</w:t>
        </w:r>
      </w:hyperlink>
      <w:r>
        <w:t xml:space="preserve"> Правительства Сахалинской области от 09.07.2018 N 324)</w:t>
      </w:r>
    </w:p>
    <w:p w:rsidR="006A0CF7" w:rsidRDefault="006A0CF7">
      <w:pPr>
        <w:pStyle w:val="ConsPlusNormal"/>
        <w:spacing w:before="220"/>
        <w:ind w:firstLine="540"/>
        <w:jc w:val="both"/>
      </w:pPr>
      <w:r>
        <w:t>По количеству малых и микропредприятий на 1 тысячу жителей Сахалинская область занимает второе место в Дальневосточном федеральном округе после Магаданской области и составляет 18,7 единиц, что выше среднего показателя в ДФО и России в целом (в ДФО - 15,0 ед., Россия - 14,6 ед.).</w:t>
      </w:r>
    </w:p>
    <w:p w:rsidR="006A0CF7" w:rsidRDefault="006A0CF7">
      <w:pPr>
        <w:pStyle w:val="ConsPlusNormal"/>
        <w:spacing w:before="220"/>
        <w:ind w:firstLine="540"/>
        <w:jc w:val="both"/>
      </w:pPr>
      <w:r>
        <w:t>По численности фактически действующих индивидуальных предпринимателей на 1 тысячу жителей Сахалинская область занимает третье место в Дальневосточном федеральном округе после Республики Саха (Якутия) и Камчатского края и составляет 23,8 единицы при среднем показателе по ДФО - 19,4 ед. и 16,8 ед. - по России.</w:t>
      </w:r>
    </w:p>
    <w:p w:rsidR="006A0CF7" w:rsidRDefault="006A0CF7">
      <w:pPr>
        <w:pStyle w:val="ConsPlusNormal"/>
        <w:spacing w:before="220"/>
        <w:ind w:firstLine="540"/>
        <w:jc w:val="both"/>
      </w:pPr>
      <w:r>
        <w:t>По обороту малых и средних предприятий Сахалинская область занимает четвертое место в Дальневосточном федеральном округе после Приморского и Хабаровского краев и Республики Саха (Якутия).</w:t>
      </w:r>
    </w:p>
    <w:p w:rsidR="006A0CF7" w:rsidRDefault="006A0CF7">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6A0CF7" w:rsidRDefault="006A0CF7">
      <w:pPr>
        <w:pStyle w:val="ConsPlusNormal"/>
        <w:spacing w:before="220"/>
        <w:ind w:firstLine="540"/>
        <w:jc w:val="both"/>
      </w:pPr>
      <w:r>
        <w:t>В Сахалинской области сформированы нормативно-правовые и организационные основы государственной поддержки малого и среднего предпринимательства.</w:t>
      </w:r>
    </w:p>
    <w:p w:rsidR="006A0CF7" w:rsidRDefault="006A0CF7">
      <w:pPr>
        <w:pStyle w:val="ConsPlusNormal"/>
        <w:spacing w:before="220"/>
        <w:ind w:firstLine="540"/>
        <w:jc w:val="both"/>
      </w:pPr>
      <w:r>
        <w:t xml:space="preserve">Создан Координационный совет по развитию малого и среднего предпринимательства и конкуренции при Правительстве Сахалинской области, утвержденный </w:t>
      </w:r>
      <w:hyperlink r:id="rId231" w:history="1">
        <w:r>
          <w:rPr>
            <w:color w:val="0000FF"/>
          </w:rPr>
          <w:t>постановлением</w:t>
        </w:r>
      </w:hyperlink>
      <w:r>
        <w:t xml:space="preserve"> администрации Сахалинской области от 08.07.2009 N 257-па, аналогичные советы созданы во всех муниципальных образованиях области.</w:t>
      </w:r>
    </w:p>
    <w:p w:rsidR="006A0CF7" w:rsidRDefault="006A0CF7">
      <w:pPr>
        <w:pStyle w:val="ConsPlusNormal"/>
        <w:spacing w:before="220"/>
        <w:ind w:firstLine="540"/>
        <w:jc w:val="both"/>
      </w:pPr>
      <w:r>
        <w:t>Сформирована сеть организаций, образующих инфраструктуру информационно-консультационной и имущественной поддержки предпринимательства.</w:t>
      </w:r>
    </w:p>
    <w:p w:rsidR="006A0CF7" w:rsidRDefault="006A0CF7">
      <w:pPr>
        <w:pStyle w:val="ConsPlusNormal"/>
        <w:spacing w:before="220"/>
        <w:ind w:firstLine="540"/>
        <w:jc w:val="both"/>
      </w:pPr>
      <w:r>
        <w:t>Созданы некоммерческая организация микрокредитная компания "Сахалинский Фонд развития предпринимательства", акционерное общество "Корпорация развития Сахалинской области", областное государственное казенное учреждение "Сахалинское агентство по привлечению инвестиций".</w:t>
      </w:r>
    </w:p>
    <w:p w:rsidR="006A0CF7" w:rsidRDefault="006A0CF7">
      <w:pPr>
        <w:pStyle w:val="ConsPlusNormal"/>
        <w:spacing w:before="220"/>
        <w:ind w:firstLine="540"/>
        <w:jc w:val="both"/>
      </w:pPr>
      <w:r>
        <w:lastRenderedPageBreak/>
        <w:t>Создан институт Уполномоченного по защите прав предпринимателей в Сахалинской области.</w:t>
      </w:r>
    </w:p>
    <w:p w:rsidR="006A0CF7" w:rsidRDefault="006A0CF7">
      <w:pPr>
        <w:pStyle w:val="ConsPlusNormal"/>
        <w:spacing w:before="220"/>
        <w:ind w:firstLine="540"/>
        <w:jc w:val="both"/>
      </w:pPr>
      <w:r>
        <w:t>Реализуется ряд масштабных программ финансовой поддержки, в рамках которых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6A0CF7" w:rsidRDefault="006A0CF7">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6A0CF7" w:rsidRDefault="006A0CF7">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6A0CF7" w:rsidRDefault="006A0CF7">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 планов мероприятий "дорожных карт" по развитию конкуренции.</w:t>
      </w:r>
    </w:p>
    <w:p w:rsidR="006A0CF7" w:rsidRDefault="006A0CF7">
      <w:pPr>
        <w:pStyle w:val="ConsPlusNormal"/>
        <w:spacing w:before="22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6A0CF7" w:rsidRDefault="006A0CF7">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6A0CF7" w:rsidRDefault="006A0CF7">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6A0CF7" w:rsidRDefault="006A0CF7">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6A0CF7" w:rsidRDefault="006A0CF7">
      <w:pPr>
        <w:pStyle w:val="ConsPlusNormal"/>
        <w:spacing w:before="220"/>
        <w:ind w:firstLine="540"/>
        <w:jc w:val="both"/>
      </w:pPr>
      <w:r>
        <w:t>На малые и средние предприятия приходится только 5 - 6% общего объема основных средств и 6 - 7% объема инвестиций в основной капитал в целом по стране.</w:t>
      </w:r>
    </w:p>
    <w:p w:rsidR="006A0CF7" w:rsidRDefault="006A0CF7">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6A0CF7" w:rsidRDefault="006A0CF7">
      <w:pPr>
        <w:pStyle w:val="ConsPlusNormal"/>
        <w:spacing w:before="220"/>
        <w:ind w:firstLine="540"/>
        <w:jc w:val="both"/>
      </w:pPr>
      <w:r>
        <w:t>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w:t>
      </w:r>
    </w:p>
    <w:p w:rsidR="006A0CF7" w:rsidRDefault="006A0CF7">
      <w:pPr>
        <w:pStyle w:val="ConsPlusNormal"/>
        <w:spacing w:before="220"/>
        <w:ind w:firstLine="540"/>
        <w:jc w:val="both"/>
      </w:pPr>
      <w:r>
        <w:t>Остается низкой инновационная и инвестиционная активность малых и средних предприятий.</w:t>
      </w:r>
    </w:p>
    <w:p w:rsidR="006A0CF7" w:rsidRDefault="006A0CF7">
      <w:pPr>
        <w:pStyle w:val="ConsPlusNormal"/>
        <w:spacing w:before="220"/>
        <w:ind w:firstLine="540"/>
        <w:jc w:val="both"/>
      </w:pPr>
      <w:r>
        <w:t>Сохраняется неформальная занятость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6A0CF7" w:rsidRDefault="006A0CF7">
      <w:pPr>
        <w:pStyle w:val="ConsPlusNormal"/>
        <w:spacing w:before="220"/>
        <w:ind w:firstLine="540"/>
        <w:jc w:val="both"/>
      </w:pPr>
      <w:r>
        <w:t>Малый и средний бизнес развивается на территории Сахалинской области неравномерно. Распределение субъектов малого и среднего предпринимательства по регионам характеризуется высокой степенью концентрации на юге Сахалина.</w:t>
      </w:r>
    </w:p>
    <w:p w:rsidR="006A0CF7" w:rsidRDefault="006A0CF7">
      <w:pPr>
        <w:pStyle w:val="ConsPlusNormal"/>
        <w:spacing w:before="220"/>
        <w:ind w:firstLine="540"/>
        <w:jc w:val="both"/>
      </w:pPr>
      <w:r>
        <w:lastRenderedPageBreak/>
        <w:t>Низкий платежеспособный спрос и слабый уровень развития бизнес-инфраструктуры в отдельных муниципальных образованиях, удаленных от областного центра, препятствуют ведению предпринимательской деятельности в качественно новых форматах.</w:t>
      </w:r>
    </w:p>
    <w:p w:rsidR="006A0CF7" w:rsidRDefault="006A0CF7">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w:t>
      </w:r>
    </w:p>
    <w:p w:rsidR="006A0CF7" w:rsidRDefault="006A0CF7">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6A0CF7" w:rsidRDefault="006A0CF7">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6A0CF7" w:rsidRDefault="006A0CF7">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6A0CF7" w:rsidRDefault="006A0CF7">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6A0CF7" w:rsidRDefault="006A0CF7">
      <w:pPr>
        <w:pStyle w:val="ConsPlusNormal"/>
        <w:spacing w:before="220"/>
        <w:ind w:firstLine="540"/>
        <w:jc w:val="both"/>
      </w:pPr>
      <w:r>
        <w:t>Подпрограмма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6A0CF7" w:rsidRDefault="006A0CF7">
      <w:pPr>
        <w:pStyle w:val="ConsPlusNormal"/>
        <w:jc w:val="center"/>
      </w:pPr>
    </w:p>
    <w:p w:rsidR="006A0CF7" w:rsidRDefault="006A0CF7">
      <w:pPr>
        <w:pStyle w:val="ConsPlusTitle"/>
        <w:jc w:val="center"/>
        <w:outlineLvl w:val="2"/>
      </w:pPr>
      <w:r>
        <w:t>10.2. Цели и задачи Подпрограммы 2</w:t>
      </w:r>
    </w:p>
    <w:p w:rsidR="006A0CF7" w:rsidRDefault="006A0CF7">
      <w:pPr>
        <w:pStyle w:val="ConsPlusNormal"/>
        <w:jc w:val="center"/>
      </w:pPr>
    </w:p>
    <w:p w:rsidR="006A0CF7" w:rsidRDefault="006A0CF7">
      <w:pPr>
        <w:pStyle w:val="ConsPlusNormal"/>
        <w:ind w:firstLine="540"/>
        <w:jc w:val="both"/>
      </w:pPr>
      <w:r>
        <w:t xml:space="preserve">Государственная политика в области развития малого и среднего предпринимательства Сахалинской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установленных Федеральным </w:t>
      </w:r>
      <w:hyperlink r:id="rId232" w:history="1">
        <w:r>
          <w:rPr>
            <w:color w:val="0000FF"/>
          </w:rPr>
          <w:t>законом</w:t>
        </w:r>
      </w:hyperlink>
      <w:r>
        <w:t xml:space="preserve"> от 24.07.2007 N 209-ФЗ "О развитии малого и среднего предпринимательства в Российской Федерации".</w:t>
      </w:r>
    </w:p>
    <w:p w:rsidR="006A0CF7" w:rsidRDefault="006A0CF7">
      <w:pPr>
        <w:pStyle w:val="ConsPlusNormal"/>
        <w:spacing w:before="220"/>
        <w:ind w:firstLine="540"/>
        <w:jc w:val="both"/>
      </w:pPr>
      <w:r>
        <w:t xml:space="preserve">Приоритеты государственной политики в сфере поддержки и развития МСП в Российской Федерации определены </w:t>
      </w:r>
      <w:hyperlink r:id="rId233" w:history="1">
        <w:r>
          <w:rPr>
            <w:color w:val="0000FF"/>
          </w:rPr>
          <w:t>подпрограммой</w:t>
        </w:r>
      </w:hyperlink>
      <w:r>
        <w:t xml:space="preserve"> "Развитие малого и среднего предпринимательства" государственной </w:t>
      </w:r>
      <w:hyperlink r:id="rId234"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6A0CF7" w:rsidRDefault="006A0CF7">
      <w:pPr>
        <w:pStyle w:val="ConsPlusNormal"/>
        <w:spacing w:before="220"/>
        <w:ind w:firstLine="540"/>
        <w:jc w:val="both"/>
      </w:pPr>
      <w:r>
        <w:t xml:space="preserve">Цели и задачи Программы соответствуют </w:t>
      </w:r>
      <w:hyperlink r:id="rId23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36" w:history="1">
        <w:r>
          <w:rPr>
            <w:color w:val="0000FF"/>
          </w:rPr>
          <w:t>Стратегии</w:t>
        </w:r>
      </w:hyperlink>
      <w:r>
        <w:t xml:space="preserve"> развития малого и среднего предпринимательства в Российской Федерации, </w:t>
      </w:r>
      <w:hyperlink r:id="rId237" w:history="1">
        <w:r>
          <w:rPr>
            <w:color w:val="0000FF"/>
          </w:rPr>
          <w:t>Стратегии</w:t>
        </w:r>
      </w:hyperlink>
      <w:r>
        <w:t xml:space="preserve"> социально-экономического развития Сахалинской области на период до 2035 года.</w:t>
      </w:r>
    </w:p>
    <w:p w:rsidR="006A0CF7" w:rsidRDefault="006A0CF7">
      <w:pPr>
        <w:pStyle w:val="ConsPlusNormal"/>
        <w:jc w:val="both"/>
      </w:pPr>
      <w:r>
        <w:t xml:space="preserve">(в ред. </w:t>
      </w:r>
      <w:hyperlink r:id="rId238" w:history="1">
        <w:r>
          <w:rPr>
            <w:color w:val="0000FF"/>
          </w:rPr>
          <w:t>Постановления</w:t>
        </w:r>
      </w:hyperlink>
      <w:r>
        <w:t xml:space="preserve"> Правительства Сахалинской области от 20.05.2020 N 232)</w:t>
      </w:r>
    </w:p>
    <w:p w:rsidR="006A0CF7" w:rsidRDefault="006A0CF7">
      <w:pPr>
        <w:pStyle w:val="ConsPlusNormal"/>
        <w:spacing w:before="220"/>
        <w:ind w:firstLine="540"/>
        <w:jc w:val="both"/>
      </w:pPr>
      <w:r>
        <w:t xml:space="preserve">В соответствии со </w:t>
      </w:r>
      <w:hyperlink r:id="rId239" w:history="1">
        <w:r>
          <w:rPr>
            <w:color w:val="0000FF"/>
          </w:rPr>
          <w:t>Стратегии</w:t>
        </w:r>
      </w:hyperlink>
      <w:r>
        <w:t xml:space="preserve"> социально-экономического развития Сахалинской области на период до 2035 года развитие малого и среднего бизнеса является приоритетным направлением. При этом развитие малого и среднего предпринимательства рассматривается как регулятор, оказывающий положительное влияние на рост валового регионального продукта и обеспечение </w:t>
      </w:r>
      <w:r>
        <w:lastRenderedPageBreak/>
        <w:t>значительного роста занятости экономически активного населения.</w:t>
      </w:r>
    </w:p>
    <w:p w:rsidR="006A0CF7" w:rsidRDefault="006A0CF7">
      <w:pPr>
        <w:pStyle w:val="ConsPlusNormal"/>
        <w:jc w:val="both"/>
      </w:pPr>
      <w:r>
        <w:t xml:space="preserve">(в ред. </w:t>
      </w:r>
      <w:hyperlink r:id="rId240" w:history="1">
        <w:r>
          <w:rPr>
            <w:color w:val="0000FF"/>
          </w:rPr>
          <w:t>Постановления</w:t>
        </w:r>
      </w:hyperlink>
      <w:r>
        <w:t xml:space="preserve"> Правительства Сахалинской области от 20.05.2020 N 232)</w:t>
      </w:r>
    </w:p>
    <w:p w:rsidR="006A0CF7" w:rsidRDefault="006A0CF7">
      <w:pPr>
        <w:pStyle w:val="ConsPlusNormal"/>
        <w:spacing w:before="220"/>
        <w:ind w:firstLine="540"/>
        <w:jc w:val="both"/>
      </w:pPr>
      <w:r>
        <w:t>Исходя из этого, целью Программы является создание благоприятных условий для развития малого и среднего предпринимательства и повышения конкурентной среды в Сахалинской области.</w:t>
      </w:r>
    </w:p>
    <w:p w:rsidR="006A0CF7" w:rsidRDefault="006A0CF7">
      <w:pPr>
        <w:pStyle w:val="ConsPlusNormal"/>
        <w:spacing w:before="220"/>
        <w:ind w:firstLine="540"/>
        <w:jc w:val="both"/>
      </w:pPr>
      <w:r>
        <w:t>Достижение цели Программы будет обеспечиваться решением следующих основных задач:</w:t>
      </w:r>
    </w:p>
    <w:p w:rsidR="006A0CF7" w:rsidRDefault="006A0CF7">
      <w:pPr>
        <w:pStyle w:val="ConsPlusNormal"/>
        <w:spacing w:before="220"/>
        <w:ind w:firstLine="540"/>
        <w:jc w:val="both"/>
      </w:pPr>
      <w:r>
        <w:t>1. Развитие инфраструктуры поддержки малого и среднего предпринимательства.</w:t>
      </w:r>
    </w:p>
    <w:p w:rsidR="006A0CF7" w:rsidRDefault="006A0CF7">
      <w:pPr>
        <w:pStyle w:val="ConsPlusNormal"/>
        <w:spacing w:before="220"/>
        <w:ind w:firstLine="540"/>
        <w:jc w:val="both"/>
      </w:pPr>
      <w:r>
        <w:t>2. Формирование положительного имиджа предпринимательства.</w:t>
      </w:r>
    </w:p>
    <w:p w:rsidR="006A0CF7" w:rsidRDefault="006A0CF7">
      <w:pPr>
        <w:pStyle w:val="ConsPlusNormal"/>
        <w:spacing w:before="220"/>
        <w:ind w:firstLine="540"/>
        <w:jc w:val="both"/>
      </w:pPr>
      <w:r>
        <w:t>3. Формирование финансовой поддержки субъектов и малого и среднего предпринимательства.</w:t>
      </w:r>
    </w:p>
    <w:p w:rsidR="006A0CF7" w:rsidRDefault="006A0CF7">
      <w:pPr>
        <w:pStyle w:val="ConsPlusNormal"/>
        <w:spacing w:before="220"/>
        <w:ind w:firstLine="540"/>
        <w:jc w:val="both"/>
      </w:pPr>
      <w:r>
        <w:t>4. Развитие кадрового потенциала, оказание образовательных услуг субъектам малого и среднего предпринимательства.</w:t>
      </w:r>
    </w:p>
    <w:p w:rsidR="006A0CF7" w:rsidRDefault="006A0CF7">
      <w:pPr>
        <w:pStyle w:val="ConsPlusNormal"/>
        <w:spacing w:before="220"/>
        <w:ind w:firstLine="540"/>
        <w:jc w:val="both"/>
      </w:pPr>
      <w:r>
        <w:t>5. Развитие добросовестной конкуренции посредством использования Региональной информационной системы в сфере закупок.</w:t>
      </w:r>
    </w:p>
    <w:p w:rsidR="006A0CF7" w:rsidRDefault="006A0CF7">
      <w:pPr>
        <w:pStyle w:val="ConsPlusNormal"/>
        <w:jc w:val="center"/>
      </w:pPr>
    </w:p>
    <w:p w:rsidR="006A0CF7" w:rsidRDefault="006A0CF7">
      <w:pPr>
        <w:pStyle w:val="ConsPlusTitle"/>
        <w:jc w:val="center"/>
        <w:outlineLvl w:val="2"/>
      </w:pPr>
      <w:r>
        <w:t>10.3. Перечень мероприятий Подпрограммы 2</w:t>
      </w:r>
    </w:p>
    <w:p w:rsidR="006A0CF7" w:rsidRDefault="006A0CF7">
      <w:pPr>
        <w:pStyle w:val="ConsPlusNormal"/>
        <w:jc w:val="center"/>
      </w:pPr>
      <w:r>
        <w:t xml:space="preserve">(в ред. </w:t>
      </w:r>
      <w:hyperlink r:id="rId241"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12.12.2019 N 562)</w:t>
      </w:r>
    </w:p>
    <w:p w:rsidR="006A0CF7" w:rsidRDefault="006A0CF7">
      <w:pPr>
        <w:pStyle w:val="ConsPlusNormal"/>
        <w:jc w:val="center"/>
      </w:pPr>
    </w:p>
    <w:p w:rsidR="006A0CF7" w:rsidRDefault="006A0CF7">
      <w:pPr>
        <w:pStyle w:val="ConsPlusNormal"/>
        <w:ind w:firstLine="540"/>
        <w:jc w:val="both"/>
      </w:pPr>
      <w:r>
        <w:t>К ключевым условиям устойчивого функционирования и развития малого и среднего предпринимательства Сахалинской области относятся: финансовое и имущественное положение субъектов малого и среднего предпринимательства, наличие инфраструктуры поддержки субъектов малого и среднего предпринимательства, наличие инновационных технологий, обеспеченность квалифицированными кадрами, доступ к кредитным ресурсам, информирование.</w:t>
      </w:r>
    </w:p>
    <w:p w:rsidR="006A0CF7" w:rsidRDefault="006A0CF7">
      <w:pPr>
        <w:pStyle w:val="ConsPlusNormal"/>
        <w:spacing w:before="220"/>
        <w:ind w:firstLine="540"/>
        <w:jc w:val="both"/>
      </w:pPr>
      <w:r>
        <w:t>Достижение целевых установок и решение поставленных задач по обеспечению развития субъектов малого и среднего предпринимательства в Сахалинской области определяет необходимость реализации следующих мероприятий:</w:t>
      </w:r>
    </w:p>
    <w:p w:rsidR="006A0CF7" w:rsidRDefault="006A0CF7">
      <w:pPr>
        <w:pStyle w:val="ConsPlusNormal"/>
        <w:spacing w:before="220"/>
        <w:ind w:firstLine="540"/>
        <w:jc w:val="both"/>
      </w:pPr>
      <w:r>
        <w:t>Основное мероприятие 1. Национальный проект "Малое и среднее 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6A0CF7" w:rsidRDefault="006A0CF7">
      <w:pPr>
        <w:pStyle w:val="ConsPlusNormal"/>
        <w:spacing w:before="220"/>
        <w:ind w:firstLine="540"/>
        <w:jc w:val="both"/>
      </w:pPr>
      <w:r>
        <w:t>В рамках реализации мероприятия предусматривается:</w:t>
      </w:r>
    </w:p>
    <w:p w:rsidR="006A0CF7" w:rsidRDefault="006A0CF7">
      <w:pPr>
        <w:pStyle w:val="ConsPlusNormal"/>
        <w:spacing w:before="220"/>
        <w:ind w:firstLine="540"/>
        <w:jc w:val="both"/>
      </w:pPr>
      <w:r>
        <w:t>1) Докапитализация региональной гарантийной организации и микрофинансовой организации для последующего предоставления субъектам МСП микрозаймов и поручительств.</w:t>
      </w:r>
    </w:p>
    <w:p w:rsidR="006A0CF7" w:rsidRDefault="006A0CF7">
      <w:pPr>
        <w:pStyle w:val="ConsPlusNormal"/>
        <w:spacing w:before="220"/>
        <w:ind w:firstLine="540"/>
        <w:jc w:val="both"/>
      </w:pPr>
      <w:r>
        <w:t>2) Сопровождение проектов в приоритетных отраслях экономики для получения финансовой поддержки, оказанной субъектам МСП в рамках национальной гарантийной системы.</w:t>
      </w:r>
    </w:p>
    <w:p w:rsidR="006A0CF7" w:rsidRDefault="006A0CF7">
      <w:pPr>
        <w:pStyle w:val="ConsPlusNormal"/>
        <w:spacing w:before="220"/>
        <w:ind w:firstLine="540"/>
        <w:jc w:val="both"/>
      </w:pPr>
      <w:r>
        <w:t>Основное мероприятие 2. Формирование положительного имиджа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p w:rsidR="006A0CF7" w:rsidRDefault="006A0CF7">
      <w:pPr>
        <w:pStyle w:val="ConsPlusNormal"/>
        <w:spacing w:before="220"/>
        <w:ind w:firstLine="540"/>
        <w:jc w:val="both"/>
      </w:pPr>
      <w:r>
        <w:t>В рамках реализации мероприятия предусматривается:</w:t>
      </w:r>
    </w:p>
    <w:p w:rsidR="006A0CF7" w:rsidRDefault="006A0CF7">
      <w:pPr>
        <w:pStyle w:val="ConsPlusNormal"/>
        <w:spacing w:before="220"/>
        <w:ind w:firstLine="540"/>
        <w:jc w:val="both"/>
      </w:pPr>
      <w:r>
        <w:t>1) Формирование положительного имиджа предпринимателя.</w:t>
      </w:r>
    </w:p>
    <w:p w:rsidR="006A0CF7" w:rsidRDefault="006A0CF7">
      <w:pPr>
        <w:pStyle w:val="ConsPlusNormal"/>
        <w:spacing w:before="220"/>
        <w:ind w:firstLine="540"/>
        <w:jc w:val="both"/>
      </w:pPr>
      <w:r>
        <w:lastRenderedPageBreak/>
        <w:t>- издание (изготовление) и размещение в СМИ информационных материалов и видеороликов для освещения проблем и достижений предпринимательства.</w:t>
      </w:r>
    </w:p>
    <w:p w:rsidR="006A0CF7" w:rsidRDefault="006A0CF7">
      <w:pPr>
        <w:pStyle w:val="ConsPlusNormal"/>
        <w:spacing w:before="220"/>
        <w:ind w:firstLine="540"/>
        <w:jc w:val="both"/>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p w:rsidR="006A0CF7" w:rsidRDefault="006A0CF7">
      <w:pPr>
        <w:pStyle w:val="ConsPlusNormal"/>
        <w:spacing w:before="220"/>
        <w:ind w:firstLine="540"/>
        <w:jc w:val="both"/>
      </w:pPr>
      <w:r>
        <w:t>- награждение субъектов малого и среднего предпринимательства, достигших наилучших показателей в сфере малого и среднего предпринимательства.</w:t>
      </w:r>
    </w:p>
    <w:p w:rsidR="006A0CF7" w:rsidRDefault="006A0CF7">
      <w:pPr>
        <w:pStyle w:val="ConsPlusNormal"/>
        <w:spacing w:before="220"/>
        <w:ind w:firstLine="540"/>
        <w:jc w:val="both"/>
      </w:pPr>
      <w:r>
        <w:t>В рамках данного мероприятия планируется организация проведения мероприятий по награждению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предпринимательства.</w:t>
      </w:r>
    </w:p>
    <w:p w:rsidR="006A0CF7" w:rsidRDefault="006A0CF7">
      <w:pPr>
        <w:pStyle w:val="ConsPlusNormal"/>
        <w:spacing w:before="220"/>
        <w:ind w:firstLine="540"/>
        <w:jc w:val="both"/>
      </w:pPr>
      <w:r>
        <w:t>При проведении мероприятия планируется поощрение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предпринимательства.</w:t>
      </w:r>
    </w:p>
    <w:p w:rsidR="006A0CF7" w:rsidRDefault="006A0CF7">
      <w:pPr>
        <w:pStyle w:val="ConsPlusNormal"/>
        <w:spacing w:before="220"/>
        <w:ind w:firstLine="540"/>
        <w:jc w:val="both"/>
      </w:pPr>
      <w:r>
        <w:t>Поощрение может быть в виде награждения Почетными грамотами Правительства Сахалинской области, Благодарностью Губернатора Сахалинской области, благодарностью министра экономического развития Сахалинской области, почетными грамотами органов исполнительной власти Сахалинской области, наградными плакетами, дипломами, ценными подарками.</w:t>
      </w:r>
    </w:p>
    <w:p w:rsidR="006A0CF7" w:rsidRDefault="006A0CF7">
      <w:pPr>
        <w:pStyle w:val="ConsPlusNormal"/>
        <w:spacing w:before="220"/>
        <w:ind w:firstLine="540"/>
        <w:jc w:val="both"/>
      </w:pPr>
      <w:r>
        <w:t>Для поощрения указанных лиц в рамках данного мероприятия министерство экономического развития Сахалинской области приобретает ценные подарки, цветы, наградные плакеты, дипломы, размещает поздравительные тексты в средствах массовой информации и т.д.</w:t>
      </w:r>
    </w:p>
    <w:p w:rsidR="006A0CF7" w:rsidRDefault="006A0CF7">
      <w:pPr>
        <w:pStyle w:val="ConsPlusNormal"/>
        <w:spacing w:before="220"/>
        <w:ind w:firstLine="540"/>
        <w:jc w:val="both"/>
      </w:pPr>
      <w:r>
        <w:t>Для проведения данного мероприятия могут привлекаться сторонние организации, для освещения деятельности субъектов малого и среднего предпринимательства - изготавливаться видеоролики и т.д.</w:t>
      </w:r>
    </w:p>
    <w:p w:rsidR="006A0CF7" w:rsidRDefault="006A0CF7">
      <w:pPr>
        <w:pStyle w:val="ConsPlusNormal"/>
        <w:spacing w:before="220"/>
        <w:ind w:firstLine="540"/>
        <w:jc w:val="both"/>
      </w:pPr>
      <w:r>
        <w:t>При организации проведения указанных мероприятий планируется аренда нежилых помещений (нежилого помещения).</w:t>
      </w:r>
    </w:p>
    <w:p w:rsidR="006A0CF7" w:rsidRDefault="006A0CF7">
      <w:pPr>
        <w:pStyle w:val="ConsPlusNormal"/>
        <w:spacing w:before="220"/>
        <w:ind w:firstLine="540"/>
        <w:jc w:val="both"/>
      </w:pPr>
      <w:r>
        <w:t>- проведение социологических исследований, мониторинга в сфере малого и среднего предпринимательства и конкуренции.</w:t>
      </w:r>
    </w:p>
    <w:p w:rsidR="006A0CF7" w:rsidRDefault="006A0CF7">
      <w:pPr>
        <w:pStyle w:val="ConsPlusNormal"/>
        <w:spacing w:before="220"/>
        <w:ind w:firstLine="540"/>
        <w:jc w:val="both"/>
      </w:pPr>
      <w:r>
        <w:t>Организация и проведение аналитических, научных, социологических исследований состояния и развития субъектов малого и среднего предпринимательства, мониторинга в сфере малого и среднего предпринимательства и конкуренции.</w:t>
      </w:r>
    </w:p>
    <w:p w:rsidR="006A0CF7" w:rsidRDefault="006A0CF7">
      <w:pPr>
        <w:pStyle w:val="ConsPlusNormal"/>
        <w:spacing w:before="220"/>
        <w:ind w:firstLine="540"/>
        <w:jc w:val="both"/>
      </w:pPr>
      <w:r>
        <w:t xml:space="preserve">Социологические исследования и мониторинг будут осуществляться по вопросам, относящимся к сфере малого и среднего предпринимательства, и в рамках реализации </w:t>
      </w:r>
      <w:hyperlink r:id="rId242"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05.09.2015 N 1738-р.</w:t>
      </w:r>
    </w:p>
    <w:p w:rsidR="006A0CF7" w:rsidRDefault="006A0CF7">
      <w:pPr>
        <w:pStyle w:val="ConsPlusNormal"/>
        <w:spacing w:before="220"/>
        <w:ind w:firstLine="540"/>
        <w:jc w:val="both"/>
      </w:pPr>
      <w:r>
        <w:t>Вопросы для проведения социологического исследования и мониторинга формируются министерством экономического развития Сахалинской области.</w:t>
      </w:r>
    </w:p>
    <w:p w:rsidR="006A0CF7" w:rsidRDefault="006A0CF7">
      <w:pPr>
        <w:pStyle w:val="ConsPlusNormal"/>
        <w:spacing w:before="220"/>
        <w:ind w:firstLine="540"/>
        <w:jc w:val="both"/>
      </w:pPr>
      <w:r>
        <w:t>2) Участие в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6A0CF7" w:rsidRDefault="006A0CF7">
      <w:pPr>
        <w:pStyle w:val="ConsPlusNormal"/>
        <w:spacing w:before="220"/>
        <w:ind w:firstLine="540"/>
        <w:jc w:val="both"/>
      </w:pPr>
      <w:r>
        <w:t xml:space="preserve">3) Реализация обучающих программ по вовлечению в предпринимательскую деятельность и </w:t>
      </w:r>
      <w:r>
        <w:lastRenderedPageBreak/>
        <w:t>содействие созданию собственного бизнеса из числа молодежи, женщин, военнослужащих, уволенных в запас, лиц старше 45 лет, безработных, инвалидов, выпускников и воспитанников детских домов.</w:t>
      </w:r>
    </w:p>
    <w:p w:rsidR="006A0CF7" w:rsidRDefault="006A0CF7">
      <w:pPr>
        <w:pStyle w:val="ConsPlusNormal"/>
        <w:spacing w:before="220"/>
        <w:ind w:firstLine="540"/>
        <w:jc w:val="both"/>
      </w:pPr>
      <w:r>
        <w:t>4) Подготовка тренера для обучения вышеуказанных целевых групп.</w:t>
      </w:r>
    </w:p>
    <w:p w:rsidR="006A0CF7" w:rsidRDefault="006A0CF7">
      <w:pPr>
        <w:pStyle w:val="ConsPlusNormal"/>
        <w:spacing w:before="220"/>
        <w:ind w:firstLine="540"/>
        <w:jc w:val="both"/>
      </w:pPr>
      <w:r>
        <w:t>Основное мероприятие 3. Формирование финансовой поддержки субъектов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p w:rsidR="006A0CF7" w:rsidRDefault="006A0CF7">
      <w:pPr>
        <w:pStyle w:val="ConsPlusNormal"/>
        <w:spacing w:before="220"/>
        <w:ind w:firstLine="540"/>
        <w:jc w:val="both"/>
      </w:pPr>
      <w:r>
        <w:t>1) Формирование финансовой поддержки субъектов малого и среднего предпринимательства.</w:t>
      </w:r>
    </w:p>
    <w:p w:rsidR="006A0CF7" w:rsidRDefault="006A0CF7">
      <w:pPr>
        <w:pStyle w:val="ConsPlusNormal"/>
        <w:spacing w:before="220"/>
        <w:ind w:firstLine="540"/>
        <w:jc w:val="both"/>
      </w:pPr>
      <w:r>
        <w:t>- 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p w:rsidR="006A0CF7" w:rsidRDefault="006A0CF7">
      <w:pPr>
        <w:pStyle w:val="ConsPlusNormal"/>
        <w:spacing w:before="220"/>
        <w:ind w:firstLine="540"/>
        <w:jc w:val="both"/>
      </w:pPr>
      <w:r>
        <w:t>- 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p w:rsidR="006A0CF7" w:rsidRDefault="006A0CF7">
      <w:pPr>
        <w:pStyle w:val="ConsPlusNormal"/>
        <w:spacing w:before="220"/>
        <w:ind w:firstLine="540"/>
        <w:jc w:val="both"/>
      </w:pPr>
      <w:r>
        <w:t>Финансовая поддержка субъектов малого и среднего предпринимательства осуществляется в соответствии с разработанным Порядком, утвержденным Правительством Сахалинской области, устанавливающим цель, условия и порядок предоставления субсидии субъектам малого и среднего предпринимательства и организациям инфраструктуры поддержки субъектов малого и среднего предпринимательства.</w:t>
      </w:r>
    </w:p>
    <w:p w:rsidR="006A0CF7" w:rsidRDefault="006A0CF7">
      <w:pPr>
        <w:pStyle w:val="ConsPlusNormal"/>
        <w:spacing w:before="220"/>
        <w:ind w:firstLine="540"/>
        <w:jc w:val="both"/>
      </w:pPr>
      <w:r>
        <w:t>Основное мероприятие 4. Развитие кадрового 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p w:rsidR="006A0CF7" w:rsidRDefault="006A0CF7">
      <w:pPr>
        <w:pStyle w:val="ConsPlusNormal"/>
        <w:spacing w:before="220"/>
        <w:ind w:firstLine="540"/>
        <w:jc w:val="both"/>
      </w:pPr>
      <w:r>
        <w:t>1) Развитие кадрового потенциала, оказание образовательных услуг субъектам малого и среднего предпринимательства.</w:t>
      </w:r>
    </w:p>
    <w:p w:rsidR="006A0CF7" w:rsidRDefault="006A0CF7">
      <w:pPr>
        <w:pStyle w:val="ConsPlusNormal"/>
        <w:spacing w:before="220"/>
        <w:ind w:firstLine="540"/>
        <w:jc w:val="both"/>
      </w:pPr>
      <w:r>
        <w:t>- Проведение семинаров, тренингов и консультационных мероприятий для субъектов малого и среднего предпринимательства.</w:t>
      </w:r>
    </w:p>
    <w:p w:rsidR="006A0CF7" w:rsidRDefault="006A0CF7">
      <w:pPr>
        <w:pStyle w:val="ConsPlusNormal"/>
        <w:spacing w:before="220"/>
        <w:ind w:firstLine="540"/>
        <w:jc w:val="both"/>
      </w:pPr>
      <w:r>
        <w:t>В рамках данного мероприятия предусматривается проведение с представителями субъектов малого и среднего предпринимательства семинаров, конференций, форумов, "круглых столов", совещаний, тренингов, тематических "горячих" телефонных линий, индивидуальных консультаций по проблемам развития предпринимательства и мерам государственной поддержки субъектов малого и среднего предпринимательства путем обращения по телефону, на специализированные Интернет-ресурсы, в том числе в режимах "горячей" телефонной линии.</w:t>
      </w:r>
    </w:p>
    <w:p w:rsidR="006A0CF7" w:rsidRDefault="006A0CF7">
      <w:pPr>
        <w:pStyle w:val="ConsPlusNormal"/>
        <w:spacing w:before="220"/>
        <w:ind w:firstLine="540"/>
        <w:jc w:val="both"/>
      </w:pPr>
      <w:r>
        <w:t>- 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w:t>
      </w:r>
    </w:p>
    <w:p w:rsidR="006A0CF7" w:rsidRDefault="006A0CF7">
      <w:pPr>
        <w:pStyle w:val="ConsPlusNormal"/>
        <w:spacing w:before="220"/>
        <w:ind w:firstLine="540"/>
        <w:jc w:val="both"/>
      </w:pPr>
      <w:r>
        <w:t>Предоставление образовательных услуг субъектам малого и среднего предпринимательства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p w:rsidR="006A0CF7" w:rsidRDefault="006A0CF7">
      <w:pPr>
        <w:pStyle w:val="ConsPlusNormal"/>
        <w:spacing w:before="220"/>
        <w:ind w:firstLine="540"/>
        <w:jc w:val="both"/>
      </w:pPr>
      <w:r>
        <w:t>- 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p w:rsidR="006A0CF7" w:rsidRDefault="006A0CF7">
      <w:pPr>
        <w:pStyle w:val="ConsPlusNormal"/>
        <w:spacing w:before="220"/>
        <w:ind w:firstLine="540"/>
        <w:jc w:val="both"/>
      </w:pPr>
      <w:r>
        <w:lastRenderedPageBreak/>
        <w:t>Проведение обучающих мероприятий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6A0CF7" w:rsidRDefault="006A0CF7">
      <w:pPr>
        <w:pStyle w:val="ConsPlusNormal"/>
        <w:spacing w:before="220"/>
        <w:ind w:firstLine="540"/>
        <w:jc w:val="both"/>
      </w:pPr>
      <w:r>
        <w:t>В целях содействия развитию бизнеса в регионе в рамках данного мероприятия предусматривается обучение, повышение квалификации для государственных гражданских служащих органов исполнительной власти Сахалинской области и муниципальных служащих органов исполнительной власти, в том числе оплата участия государственных гражданских служащих органов исполнительной власти Сахалинской области в конференциях, симпозиумах, семинарах и т.п. Данным мероприятием планируется в том числе организация проведения сторонними организациями обучающих мероприятий (семинаров, курсов, тренингов, лекций и т.п.)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6A0CF7" w:rsidRDefault="006A0CF7">
      <w:pPr>
        <w:pStyle w:val="ConsPlusNormal"/>
        <w:spacing w:before="220"/>
        <w:ind w:firstLine="540"/>
        <w:jc w:val="both"/>
      </w:pPr>
      <w:r>
        <w:t>2) Оказание комплекса услуг, сервисов и мер поддержки субъектам МСП в центре "Мой бизнес", в том числе финансовых (кредитных, гарантийных) услуг, консультационной и образовательной поддержки.</w:t>
      </w:r>
    </w:p>
    <w:p w:rsidR="006A0CF7" w:rsidRDefault="006A0CF7">
      <w:pPr>
        <w:pStyle w:val="ConsPlusNormal"/>
        <w:spacing w:before="220"/>
        <w:ind w:firstLine="540"/>
        <w:jc w:val="both"/>
      </w:pPr>
      <w:r>
        <w:t>Основное мероприятие 5. Развитие добросовестной конкуренции посредством использования Региональной информационной системы в сфере закупок.</w:t>
      </w:r>
    </w:p>
    <w:p w:rsidR="006A0CF7" w:rsidRDefault="006A0CF7">
      <w:pPr>
        <w:pStyle w:val="ConsPlusNormal"/>
        <w:spacing w:before="220"/>
        <w:ind w:firstLine="540"/>
        <w:jc w:val="both"/>
      </w:pPr>
      <w:r>
        <w:t>1) 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p w:rsidR="006A0CF7" w:rsidRDefault="006A0CF7">
      <w:pPr>
        <w:pStyle w:val="ConsPlusNormal"/>
        <w:spacing w:before="220"/>
        <w:ind w:firstLine="540"/>
        <w:jc w:val="both"/>
      </w:pPr>
      <w:r>
        <w:t xml:space="preserve">В соответствии с </w:t>
      </w:r>
      <w:hyperlink r:id="rId243" w:history="1">
        <w:r>
          <w:rPr>
            <w:color w:val="0000FF"/>
          </w:rPr>
          <w:t>частью 7 статьи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субъектам Российской Федерации и муниципальным образованиям предоставлено право создания региональных информационных систем в сфере закупок.</w:t>
      </w:r>
    </w:p>
    <w:p w:rsidR="006A0CF7" w:rsidRDefault="006A0CF7">
      <w:pPr>
        <w:pStyle w:val="ConsPlusNormal"/>
        <w:spacing w:before="220"/>
        <w:ind w:firstLine="540"/>
        <w:jc w:val="both"/>
      </w:pPr>
      <w:r>
        <w:t>Автоматизация процессов посредством создания региональной информационной системы в сфере закупок позволяет эффективно и своевременно реализовывать государственную политику в сфере закупок, направленную на повышение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6A0CF7" w:rsidRDefault="006A0CF7">
      <w:pPr>
        <w:pStyle w:val="ConsPlusNormal"/>
        <w:spacing w:before="220"/>
        <w:ind w:firstLine="540"/>
        <w:jc w:val="both"/>
      </w:pPr>
      <w:r>
        <w:t>С 1 января 2015 года в Сахалинской области введена в эксплуатацию региональная информационная система в сфере закупок, использование которой позволяет автоматизировать выполнение следующих процессов:</w:t>
      </w:r>
    </w:p>
    <w:p w:rsidR="006A0CF7" w:rsidRDefault="006A0CF7">
      <w:pPr>
        <w:pStyle w:val="ConsPlusNormal"/>
        <w:spacing w:before="220"/>
        <w:ind w:firstLine="540"/>
        <w:jc w:val="both"/>
      </w:pPr>
      <w:r>
        <w:t>- планирование и осуществление закупок товаров, работ, услуг в увязке с бюджетным процессом;</w:t>
      </w:r>
    </w:p>
    <w:p w:rsidR="006A0CF7" w:rsidRDefault="006A0CF7">
      <w:pPr>
        <w:pStyle w:val="ConsPlusNormal"/>
        <w:spacing w:before="220"/>
        <w:ind w:firstLine="540"/>
        <w:jc w:val="both"/>
      </w:pPr>
      <w:r>
        <w:t>- мониторинг и контроль закупок;</w:t>
      </w:r>
    </w:p>
    <w:p w:rsidR="006A0CF7" w:rsidRDefault="006A0CF7">
      <w:pPr>
        <w:pStyle w:val="ConsPlusNormal"/>
        <w:spacing w:before="220"/>
        <w:ind w:firstLine="540"/>
        <w:jc w:val="both"/>
      </w:pPr>
      <w:r>
        <w:t>- реализация автоматических контролей в рамках различных стадий закупок товаров, работ, услуг в целях минимизации нарушений законодательства в сфере закупок;</w:t>
      </w:r>
    </w:p>
    <w:p w:rsidR="006A0CF7" w:rsidRDefault="006A0CF7">
      <w:pPr>
        <w:pStyle w:val="ConsPlusNormal"/>
        <w:spacing w:before="220"/>
        <w:ind w:firstLine="540"/>
        <w:jc w:val="both"/>
      </w:pPr>
      <w:r>
        <w:t>- контроль соответствия информации об объеме финансового обеспечения контрактов, включенной в планы закупок, информации об объеме финансового обеспечения для осуществления закупок, утвержденном и доведенном до заказчика;</w:t>
      </w:r>
    </w:p>
    <w:p w:rsidR="006A0CF7" w:rsidRDefault="006A0CF7">
      <w:pPr>
        <w:pStyle w:val="ConsPlusNormal"/>
        <w:spacing w:before="220"/>
        <w:ind w:firstLine="540"/>
        <w:jc w:val="both"/>
      </w:pPr>
      <w:r>
        <w:t>- оперативный мониторинг образовавшейся экономии по итогам осуществления закупок и перераспределение ее в соответствии с законодательством Российской Федерации;</w:t>
      </w:r>
    </w:p>
    <w:p w:rsidR="006A0CF7" w:rsidRDefault="006A0CF7">
      <w:pPr>
        <w:pStyle w:val="ConsPlusNormal"/>
        <w:spacing w:before="220"/>
        <w:ind w:firstLine="540"/>
        <w:jc w:val="both"/>
      </w:pPr>
      <w:r>
        <w:t xml:space="preserve">- централизованное хранение, обработка и анализ статистической и аналитической </w:t>
      </w:r>
      <w:r>
        <w:lastRenderedPageBreak/>
        <w:t>информации в сфере закупок для своевременного и эффективного принятия управленческих решений.</w:t>
      </w:r>
    </w:p>
    <w:p w:rsidR="006A0CF7" w:rsidRDefault="006A0CF7">
      <w:pPr>
        <w:pStyle w:val="ConsPlusNormal"/>
        <w:spacing w:before="220"/>
        <w:ind w:firstLine="540"/>
        <w:jc w:val="both"/>
      </w:pPr>
      <w:r>
        <w:t>Региональная информационная система в сфере закупок является подсистемой автоматизированной системы управления бюджетным процессом, что обеспечивает целостность бюджетного и закупочного процессов от этапа бюджетного планирования до исполнения контрактов.</w:t>
      </w:r>
    </w:p>
    <w:p w:rsidR="006A0CF7" w:rsidRDefault="006A0CF7">
      <w:pPr>
        <w:pStyle w:val="ConsPlusNormal"/>
        <w:spacing w:before="220"/>
        <w:ind w:firstLine="540"/>
        <w:jc w:val="both"/>
      </w:pPr>
      <w:r>
        <w:t xml:space="preserve">Перечень основных мероприятий Подпрограммы 2 с указанием сроков их реализации и непосредственных результатов приведен в </w:t>
      </w:r>
      <w:hyperlink w:anchor="P2161" w:history="1">
        <w:r>
          <w:rPr>
            <w:color w:val="0000FF"/>
          </w:rPr>
          <w:t>приложениях N 1.1</w:t>
        </w:r>
      </w:hyperlink>
      <w:r>
        <w:t xml:space="preserve">, </w:t>
      </w:r>
      <w:hyperlink w:anchor="P2639" w:history="1">
        <w:r>
          <w:rPr>
            <w:color w:val="0000FF"/>
          </w:rPr>
          <w:t>1.2</w:t>
        </w:r>
      </w:hyperlink>
      <w:r>
        <w:t xml:space="preserve"> к государственной программе.</w:t>
      </w:r>
    </w:p>
    <w:p w:rsidR="006A0CF7" w:rsidRDefault="006A0CF7">
      <w:pPr>
        <w:pStyle w:val="ConsPlusNormal"/>
        <w:jc w:val="center"/>
      </w:pPr>
    </w:p>
    <w:p w:rsidR="006A0CF7" w:rsidRDefault="006A0CF7">
      <w:pPr>
        <w:pStyle w:val="ConsPlusTitle"/>
        <w:jc w:val="center"/>
        <w:outlineLvl w:val="2"/>
      </w:pPr>
      <w:r>
        <w:t>10.4. Характеристика мер</w:t>
      </w:r>
    </w:p>
    <w:p w:rsidR="006A0CF7" w:rsidRDefault="006A0CF7">
      <w:pPr>
        <w:pStyle w:val="ConsPlusTitle"/>
        <w:jc w:val="center"/>
      </w:pPr>
      <w:r>
        <w:t>правового регулирования Подпрограммы 2</w:t>
      </w:r>
    </w:p>
    <w:p w:rsidR="006A0CF7" w:rsidRDefault="006A0CF7">
      <w:pPr>
        <w:pStyle w:val="ConsPlusNormal"/>
        <w:jc w:val="center"/>
      </w:pPr>
    </w:p>
    <w:p w:rsidR="006A0CF7" w:rsidRDefault="006A0CF7">
      <w:pPr>
        <w:pStyle w:val="ConsPlusNormal"/>
        <w:ind w:firstLine="540"/>
        <w:jc w:val="both"/>
      </w:pPr>
      <w:r>
        <w:t>К основным мерам правового регулирования, направленным на выполнение мероприятий Подпрограммы 2, относится разработка и принятие, в случае необходимости, нормативных правовых актов Сахалинской области в сфере развития малого и среднего предпринимательства.</w:t>
      </w:r>
    </w:p>
    <w:p w:rsidR="006A0CF7" w:rsidRDefault="006A0CF7">
      <w:pPr>
        <w:pStyle w:val="ConsPlusNormal"/>
        <w:spacing w:before="220"/>
        <w:ind w:firstLine="540"/>
        <w:jc w:val="both"/>
      </w:pPr>
      <w:r>
        <w:t>При разработке нормативных правовых актов их содержание будет основываться на федеральном законодательстве, требованиях Министерства экономического развития Российской Федерации, АНО "Агентства стратегических инициатив", АО "Федеральная корпорация по развитию малого и среднего предпринимательства", в том числе на тех изменениях, которые запланированы в настоящей государственной программе.</w:t>
      </w:r>
    </w:p>
    <w:p w:rsidR="006A0CF7" w:rsidRDefault="006A0CF7">
      <w:pPr>
        <w:pStyle w:val="ConsPlusNormal"/>
        <w:spacing w:before="220"/>
        <w:ind w:firstLine="540"/>
        <w:jc w:val="both"/>
      </w:pPr>
      <w:r>
        <w:t>Меры правового регулирования включают разработку нормативно-правовых документов Сахалинской области, направленных на создание необходимых условий для развития малого и среднего предпринимательства.</w:t>
      </w:r>
    </w:p>
    <w:p w:rsidR="006A0CF7" w:rsidRDefault="006A0CF7">
      <w:pPr>
        <w:pStyle w:val="ConsPlusNormal"/>
        <w:spacing w:before="220"/>
        <w:ind w:firstLine="540"/>
        <w:jc w:val="both"/>
      </w:pPr>
      <w:r>
        <w:t xml:space="preserve">Основные </w:t>
      </w:r>
      <w:hyperlink w:anchor="P4288" w:history="1">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6A0CF7" w:rsidRDefault="006A0CF7">
      <w:pPr>
        <w:pStyle w:val="ConsPlusNormal"/>
        <w:jc w:val="center"/>
      </w:pPr>
    </w:p>
    <w:p w:rsidR="006A0CF7" w:rsidRDefault="006A0CF7">
      <w:pPr>
        <w:pStyle w:val="ConsPlusTitle"/>
        <w:jc w:val="center"/>
        <w:outlineLvl w:val="2"/>
      </w:pPr>
      <w:r>
        <w:t>10.5. Перечень целевых индикаторов</w:t>
      </w:r>
    </w:p>
    <w:p w:rsidR="006A0CF7" w:rsidRDefault="006A0CF7">
      <w:pPr>
        <w:pStyle w:val="ConsPlusTitle"/>
        <w:jc w:val="center"/>
      </w:pPr>
      <w:r>
        <w:t>(показателей) Подпрограммы 2</w:t>
      </w:r>
    </w:p>
    <w:p w:rsidR="006A0CF7" w:rsidRDefault="006A0CF7">
      <w:pPr>
        <w:pStyle w:val="ConsPlusNormal"/>
        <w:jc w:val="center"/>
      </w:pPr>
      <w:r>
        <w:t xml:space="preserve">(в ред. </w:t>
      </w:r>
      <w:hyperlink r:id="rId244"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13.07.2017 N 332)</w:t>
      </w:r>
    </w:p>
    <w:p w:rsidR="006A0CF7" w:rsidRDefault="006A0CF7">
      <w:pPr>
        <w:pStyle w:val="ConsPlusNormal"/>
        <w:jc w:val="center"/>
      </w:pPr>
    </w:p>
    <w:p w:rsidR="006A0CF7" w:rsidRDefault="006A0CF7">
      <w:pPr>
        <w:pStyle w:val="ConsPlusNormal"/>
        <w:ind w:firstLine="540"/>
        <w:jc w:val="both"/>
      </w:pPr>
      <w:r>
        <w:t>Система показателей (индикаторов) Подпрограммы 2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2.</w:t>
      </w:r>
    </w:p>
    <w:p w:rsidR="006A0CF7" w:rsidRDefault="006A0CF7">
      <w:pPr>
        <w:pStyle w:val="ConsPlusNormal"/>
        <w:spacing w:before="220"/>
        <w:ind w:firstLine="540"/>
        <w:jc w:val="both"/>
      </w:pPr>
      <w:r>
        <w:t>Набор показателей (индикаторов) сформирован таким образом, чтобы обеспечить:</w:t>
      </w:r>
    </w:p>
    <w:p w:rsidR="006A0CF7" w:rsidRDefault="006A0CF7">
      <w:pPr>
        <w:pStyle w:val="ConsPlusNormal"/>
        <w:spacing w:before="220"/>
        <w:ind w:firstLine="540"/>
        <w:jc w:val="both"/>
      </w:pPr>
      <w:r>
        <w:t>- охват наиболее значимых результатов государственной программы;</w:t>
      </w:r>
    </w:p>
    <w:p w:rsidR="006A0CF7" w:rsidRDefault="006A0CF7">
      <w:pPr>
        <w:pStyle w:val="ConsPlusNormal"/>
        <w:spacing w:before="220"/>
        <w:ind w:firstLine="540"/>
        <w:jc w:val="both"/>
      </w:pPr>
      <w:r>
        <w:t>- оптимизацию отчетности и информационных запросов.</w:t>
      </w:r>
    </w:p>
    <w:p w:rsidR="006A0CF7" w:rsidRDefault="006A0CF7">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6A0CF7" w:rsidRDefault="006A0CF7">
      <w:pPr>
        <w:pStyle w:val="ConsPlusNormal"/>
        <w:spacing w:before="220"/>
        <w:ind w:firstLine="540"/>
        <w:jc w:val="both"/>
      </w:pPr>
      <w:r>
        <w:t>Сбор информации по показателям (индикаторам) Подпрограммы 2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6A0CF7" w:rsidRDefault="006A0CF7">
      <w:pPr>
        <w:pStyle w:val="ConsPlusNormal"/>
        <w:ind w:firstLine="540"/>
        <w:jc w:val="both"/>
      </w:pPr>
    </w:p>
    <w:p w:rsidR="006A0CF7" w:rsidRDefault="006A0CF7">
      <w:pPr>
        <w:pStyle w:val="ConsPlusTitle"/>
        <w:jc w:val="center"/>
        <w:outlineLvl w:val="3"/>
      </w:pPr>
      <w:r>
        <w:t>ПЕРЕЧЕНЬ</w:t>
      </w:r>
    </w:p>
    <w:p w:rsidR="006A0CF7" w:rsidRDefault="006A0CF7">
      <w:pPr>
        <w:pStyle w:val="ConsPlusTitle"/>
        <w:jc w:val="center"/>
      </w:pPr>
      <w:r>
        <w:t>ИНДИКАТОРОВ ПОДПРОГРАММЫ, СВЕДЕНИЯ ОБ ИСТОЧНИКЕ</w:t>
      </w:r>
    </w:p>
    <w:p w:rsidR="006A0CF7" w:rsidRDefault="006A0CF7">
      <w:pPr>
        <w:pStyle w:val="ConsPlusTitle"/>
        <w:jc w:val="center"/>
      </w:pPr>
      <w:r>
        <w:t>ФОРМИРОВАНИЯ ЗНАЧЕНИЙ ИНДИКАТОРОВ, НЕ ВКЛЮЧЕННЫХ</w:t>
      </w:r>
    </w:p>
    <w:p w:rsidR="006A0CF7" w:rsidRDefault="006A0CF7">
      <w:pPr>
        <w:pStyle w:val="ConsPlusTitle"/>
        <w:jc w:val="center"/>
      </w:pPr>
      <w:r>
        <w:t>В ДАННЫЕ ГОСУДАРСТВЕННОГО СТАТИСТИЧЕСКОГО НАБЛЮДЕНИЯ</w:t>
      </w:r>
    </w:p>
    <w:p w:rsidR="006A0CF7" w:rsidRDefault="006A0CF7">
      <w:pPr>
        <w:pStyle w:val="ConsPlusNormal"/>
        <w:jc w:val="center"/>
      </w:pPr>
    </w:p>
    <w:p w:rsidR="006A0CF7" w:rsidRDefault="006A0CF7">
      <w:pPr>
        <w:sectPr w:rsidR="006A0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721"/>
        <w:gridCol w:w="2041"/>
        <w:gridCol w:w="2154"/>
      </w:tblGrid>
      <w:tr w:rsidR="006A0CF7">
        <w:tc>
          <w:tcPr>
            <w:tcW w:w="493" w:type="dxa"/>
          </w:tcPr>
          <w:p w:rsidR="006A0CF7" w:rsidRDefault="006A0CF7">
            <w:pPr>
              <w:pStyle w:val="ConsPlusNormal"/>
              <w:jc w:val="center"/>
            </w:pPr>
            <w:r>
              <w:lastRenderedPageBreak/>
              <w:t>N пп.</w:t>
            </w:r>
          </w:p>
        </w:tc>
        <w:tc>
          <w:tcPr>
            <w:tcW w:w="2721" w:type="dxa"/>
          </w:tcPr>
          <w:p w:rsidR="006A0CF7" w:rsidRDefault="006A0CF7">
            <w:pPr>
              <w:pStyle w:val="ConsPlusNormal"/>
              <w:jc w:val="center"/>
            </w:pPr>
            <w:r>
              <w:t>Наименование показателя</w:t>
            </w:r>
          </w:p>
        </w:tc>
        <w:tc>
          <w:tcPr>
            <w:tcW w:w="1077" w:type="dxa"/>
          </w:tcPr>
          <w:p w:rsidR="006A0CF7" w:rsidRDefault="006A0CF7">
            <w:pPr>
              <w:pStyle w:val="ConsPlusNormal"/>
              <w:jc w:val="center"/>
            </w:pPr>
            <w:r>
              <w:t>Единица измерения</w:t>
            </w:r>
          </w:p>
        </w:tc>
        <w:tc>
          <w:tcPr>
            <w:tcW w:w="2721" w:type="dxa"/>
          </w:tcPr>
          <w:p w:rsidR="006A0CF7" w:rsidRDefault="006A0CF7">
            <w:pPr>
              <w:pStyle w:val="ConsPlusNormal"/>
              <w:jc w:val="center"/>
            </w:pPr>
            <w:r>
              <w:t>Алгоритм формирования (формула) и методологические пояснения к показателю</w:t>
            </w:r>
          </w:p>
        </w:tc>
        <w:tc>
          <w:tcPr>
            <w:tcW w:w="2041" w:type="dxa"/>
          </w:tcPr>
          <w:p w:rsidR="006A0CF7" w:rsidRDefault="006A0CF7">
            <w:pPr>
              <w:pStyle w:val="ConsPlusNormal"/>
              <w:jc w:val="center"/>
            </w:pPr>
            <w:r>
              <w:t>Метод сбора информации, индекс формы отчетности</w:t>
            </w:r>
          </w:p>
        </w:tc>
        <w:tc>
          <w:tcPr>
            <w:tcW w:w="2154" w:type="dxa"/>
          </w:tcPr>
          <w:p w:rsidR="006A0CF7" w:rsidRDefault="006A0CF7">
            <w:pPr>
              <w:pStyle w:val="ConsPlusNormal"/>
              <w:jc w:val="center"/>
            </w:pPr>
            <w:r>
              <w:t>Реквизиты акта, в соответствии с которым формируются данные</w:t>
            </w:r>
          </w:p>
        </w:tc>
      </w:tr>
      <w:tr w:rsidR="006A0CF7">
        <w:tc>
          <w:tcPr>
            <w:tcW w:w="493" w:type="dxa"/>
          </w:tcPr>
          <w:p w:rsidR="006A0CF7" w:rsidRDefault="006A0CF7">
            <w:pPr>
              <w:pStyle w:val="ConsPlusNormal"/>
            </w:pPr>
            <w:r>
              <w:t>1.</w:t>
            </w:r>
          </w:p>
        </w:tc>
        <w:tc>
          <w:tcPr>
            <w:tcW w:w="2721" w:type="dxa"/>
          </w:tcPr>
          <w:p w:rsidR="006A0CF7" w:rsidRDefault="006A0CF7">
            <w:pPr>
              <w:pStyle w:val="ConsPlusNormal"/>
            </w:pPr>
            <w:r>
              <w:t>Объем налоговых поступлений в консолидированный бюджет Сахалинской области от субъектов предпринимательства</w:t>
            </w:r>
          </w:p>
        </w:tc>
        <w:tc>
          <w:tcPr>
            <w:tcW w:w="1077" w:type="dxa"/>
          </w:tcPr>
          <w:p w:rsidR="006A0CF7" w:rsidRDefault="006A0CF7">
            <w:pPr>
              <w:pStyle w:val="ConsPlusNormal"/>
              <w:jc w:val="center"/>
            </w:pPr>
            <w:r>
              <w:t>млрд. руб.</w:t>
            </w:r>
          </w:p>
        </w:tc>
        <w:tc>
          <w:tcPr>
            <w:tcW w:w="2721" w:type="dxa"/>
          </w:tcPr>
          <w:p w:rsidR="006A0CF7" w:rsidRDefault="006A0CF7">
            <w:pPr>
              <w:pStyle w:val="ConsPlusNormal"/>
            </w:pPr>
            <w:r>
              <w:t>Данные на основании отчетности министерства финансов Сахалинской области или управления Федеральной налоговой службы по Сахалинской области</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r>
              <w:t>2.</w:t>
            </w:r>
          </w:p>
        </w:tc>
        <w:tc>
          <w:tcPr>
            <w:tcW w:w="2721" w:type="dxa"/>
          </w:tcPr>
          <w:p w:rsidR="006A0CF7" w:rsidRDefault="006A0CF7">
            <w:pPr>
              <w:pStyle w:val="ConsPlusNormal"/>
            </w:pPr>
            <w:r>
              <w:t>Количество субъектов малого и среднего предпринимательства, получивших государственную поддержку</w:t>
            </w:r>
          </w:p>
        </w:tc>
        <w:tc>
          <w:tcPr>
            <w:tcW w:w="1077" w:type="dxa"/>
          </w:tcPr>
          <w:p w:rsidR="006A0CF7" w:rsidRDefault="006A0CF7">
            <w:pPr>
              <w:pStyle w:val="ConsPlusNormal"/>
              <w:jc w:val="center"/>
            </w:pPr>
            <w:r>
              <w:t>единиц</w:t>
            </w:r>
          </w:p>
        </w:tc>
        <w:tc>
          <w:tcPr>
            <w:tcW w:w="2721" w:type="dxa"/>
          </w:tcPr>
          <w:p w:rsidR="006A0CF7" w:rsidRDefault="006A0CF7">
            <w:pPr>
              <w:pStyle w:val="ConsPlusNormal"/>
            </w:pPr>
            <w:r>
              <w:t>На основании отчетов муниципальных образований в рамках заключенных Соглашений о представлении отчетов и участников государственной программы</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r>
              <w:t>3.</w:t>
            </w:r>
          </w:p>
        </w:tc>
        <w:tc>
          <w:tcPr>
            <w:tcW w:w="2721" w:type="dxa"/>
          </w:tcPr>
          <w:p w:rsidR="006A0CF7" w:rsidRDefault="006A0CF7">
            <w:pPr>
              <w:pStyle w:val="ConsPlusNormal"/>
            </w:pPr>
            <w:r>
              <w:t>Количество вновь созданных рабочих мест (включая вновь зарегистрированных индивидуальных предпринимателей)</w:t>
            </w:r>
          </w:p>
        </w:tc>
        <w:tc>
          <w:tcPr>
            <w:tcW w:w="1077" w:type="dxa"/>
          </w:tcPr>
          <w:p w:rsidR="006A0CF7" w:rsidRDefault="006A0CF7">
            <w:pPr>
              <w:pStyle w:val="ConsPlusNormal"/>
              <w:jc w:val="center"/>
            </w:pPr>
            <w:r>
              <w:t>единиц</w:t>
            </w:r>
          </w:p>
        </w:tc>
        <w:tc>
          <w:tcPr>
            <w:tcW w:w="2721" w:type="dxa"/>
          </w:tcPr>
          <w:p w:rsidR="006A0CF7" w:rsidRDefault="006A0CF7">
            <w:pPr>
              <w:pStyle w:val="ConsPlusNormal"/>
            </w:pPr>
            <w:r>
              <w:t>Определяется на основании представленных отчетов от субъектов малого и среднего предпринимательства в рамках заключенных Договоров о предоставлении субсидий</w:t>
            </w:r>
          </w:p>
        </w:tc>
        <w:tc>
          <w:tcPr>
            <w:tcW w:w="2041" w:type="dxa"/>
          </w:tcPr>
          <w:p w:rsidR="006A0CF7" w:rsidRDefault="006A0CF7">
            <w:pPr>
              <w:pStyle w:val="ConsPlusNormal"/>
            </w:pPr>
            <w:r>
              <w:t>Финансовая отчетность</w:t>
            </w:r>
          </w:p>
        </w:tc>
        <w:tc>
          <w:tcPr>
            <w:tcW w:w="2154" w:type="dxa"/>
          </w:tcPr>
          <w:p w:rsidR="006A0CF7" w:rsidRDefault="006A0CF7">
            <w:pPr>
              <w:pStyle w:val="ConsPlusNormal"/>
            </w:pPr>
          </w:p>
        </w:tc>
      </w:tr>
      <w:tr w:rsidR="006A0CF7">
        <w:tc>
          <w:tcPr>
            <w:tcW w:w="493" w:type="dxa"/>
          </w:tcPr>
          <w:p w:rsidR="006A0CF7" w:rsidRDefault="006A0CF7">
            <w:pPr>
              <w:pStyle w:val="ConsPlusNormal"/>
            </w:pPr>
            <w:r>
              <w:t>4.</w:t>
            </w:r>
          </w:p>
        </w:tc>
        <w:tc>
          <w:tcPr>
            <w:tcW w:w="2721" w:type="dxa"/>
          </w:tcPr>
          <w:p w:rsidR="006A0CF7" w:rsidRDefault="006A0CF7">
            <w:pPr>
              <w:pStyle w:val="ConsPlusNormal"/>
            </w:pPr>
            <w:r>
              <w:t xml:space="preserve">Доля закупок, </w:t>
            </w:r>
            <w:r>
              <w:lastRenderedPageBreak/>
              <w:t>осуществляемых областными заказчиками Сахалинской области с использованием Региональной информационной системы в сфере закупок товаров, работ, услуг для государственных нужд Сахалинской области</w:t>
            </w:r>
          </w:p>
        </w:tc>
        <w:tc>
          <w:tcPr>
            <w:tcW w:w="1077" w:type="dxa"/>
          </w:tcPr>
          <w:p w:rsidR="006A0CF7" w:rsidRDefault="006A0CF7">
            <w:pPr>
              <w:pStyle w:val="ConsPlusNormal"/>
              <w:jc w:val="center"/>
            </w:pPr>
            <w:r>
              <w:lastRenderedPageBreak/>
              <w:t xml:space="preserve">% от </w:t>
            </w:r>
            <w:r>
              <w:lastRenderedPageBreak/>
              <w:t>общего объема закупок</w:t>
            </w:r>
          </w:p>
        </w:tc>
        <w:tc>
          <w:tcPr>
            <w:tcW w:w="2721" w:type="dxa"/>
          </w:tcPr>
          <w:p w:rsidR="006A0CF7" w:rsidRDefault="006A0CF7">
            <w:pPr>
              <w:pStyle w:val="ConsPlusNormal"/>
            </w:pPr>
            <w:r>
              <w:lastRenderedPageBreak/>
              <w:t xml:space="preserve">Значение индикатора </w:t>
            </w:r>
            <w:r>
              <w:lastRenderedPageBreak/>
              <w:t xml:space="preserve">определяется по итогам проведенных конкурсных процедур в рамках Федерального </w:t>
            </w:r>
            <w:hyperlink r:id="rId245"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6A0CF7" w:rsidRDefault="006A0CF7">
            <w:pPr>
              <w:pStyle w:val="ConsPlusNormal"/>
            </w:pPr>
            <w:r>
              <w:lastRenderedPageBreak/>
              <w:t xml:space="preserve">Административная </w:t>
            </w:r>
            <w:r>
              <w:lastRenderedPageBreak/>
              <w:t>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r>
              <w:lastRenderedPageBreak/>
              <w:t>5.</w:t>
            </w:r>
          </w:p>
        </w:tc>
        <w:tc>
          <w:tcPr>
            <w:tcW w:w="2721" w:type="dxa"/>
          </w:tcPr>
          <w:p w:rsidR="006A0CF7" w:rsidRDefault="006A0CF7">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6A0CF7" w:rsidRDefault="006A0CF7">
            <w:pPr>
              <w:pStyle w:val="ConsPlusNormal"/>
              <w:jc w:val="center"/>
            </w:pPr>
            <w:r>
              <w:t>%</w:t>
            </w:r>
          </w:p>
        </w:tc>
        <w:tc>
          <w:tcPr>
            <w:tcW w:w="2721" w:type="dxa"/>
          </w:tcPr>
          <w:p w:rsidR="006A0CF7" w:rsidRDefault="006A0CF7">
            <w:pPr>
              <w:pStyle w:val="ConsPlusNormal"/>
            </w:pPr>
            <w:r w:rsidRPr="00776D8A">
              <w:rPr>
                <w:position w:val="-19"/>
              </w:rPr>
              <w:pict>
                <v:shape id="_x0000_i1028" style="width:129.6pt;height:30.6pt" coordsize="" o:spt="100" adj="0,,0" path="" filled="f" stroked="f">
                  <v:stroke joinstyle="miter"/>
                  <v:imagedata r:id="rId246" o:title="base_23762_103320_32771"/>
                  <v:formulas/>
                  <v:path o:connecttype="segments"/>
                </v:shape>
              </w:pict>
            </w:r>
          </w:p>
          <w:p w:rsidR="006A0CF7" w:rsidRDefault="006A0CF7">
            <w:pPr>
              <w:pStyle w:val="ConsPlusNormal"/>
            </w:pPr>
          </w:p>
          <w:p w:rsidR="006A0CF7" w:rsidRDefault="006A0CF7">
            <w:pPr>
              <w:pStyle w:val="ConsPlusNormal"/>
            </w:pPr>
            <w:r>
              <w:t>Zmsp - остаток ссудной задолженности по кредитам, предоставленным субъектам малого и среднего предпринимательства;</w:t>
            </w:r>
          </w:p>
          <w:p w:rsidR="006A0CF7" w:rsidRDefault="006A0CF7">
            <w:pPr>
              <w:pStyle w:val="ConsPlusNormal"/>
            </w:pPr>
            <w:r>
              <w:t>Zrs - остаток ссудной задолженности по кредитам, предоставленным юридическим лицам-резидентам и индивидуальным предпринимателям</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blPrEx>
          <w:tblBorders>
            <w:insideH w:val="nil"/>
          </w:tblBorders>
        </w:tblPrEx>
        <w:tc>
          <w:tcPr>
            <w:tcW w:w="493" w:type="dxa"/>
            <w:tcBorders>
              <w:bottom w:val="nil"/>
            </w:tcBorders>
          </w:tcPr>
          <w:p w:rsidR="006A0CF7" w:rsidRDefault="006A0CF7">
            <w:pPr>
              <w:pStyle w:val="ConsPlusNormal"/>
            </w:pPr>
            <w:r>
              <w:t>6.</w:t>
            </w:r>
          </w:p>
        </w:tc>
        <w:tc>
          <w:tcPr>
            <w:tcW w:w="10714" w:type="dxa"/>
            <w:gridSpan w:val="5"/>
            <w:tcBorders>
              <w:bottom w:val="nil"/>
            </w:tcBorders>
          </w:tcPr>
          <w:p w:rsidR="006A0CF7" w:rsidRDefault="006A0CF7">
            <w:pPr>
              <w:pStyle w:val="ConsPlusNormal"/>
              <w:jc w:val="both"/>
            </w:pPr>
            <w:r>
              <w:t xml:space="preserve">Исключен. - </w:t>
            </w:r>
            <w:hyperlink r:id="rId247" w:history="1">
              <w:r>
                <w:rPr>
                  <w:color w:val="0000FF"/>
                </w:rPr>
                <w:t>Постановление</w:t>
              </w:r>
            </w:hyperlink>
            <w:r>
              <w:t xml:space="preserve"> Правительства Сахалинской области</w:t>
            </w:r>
          </w:p>
          <w:p w:rsidR="006A0CF7" w:rsidRDefault="006A0CF7">
            <w:pPr>
              <w:pStyle w:val="ConsPlusNormal"/>
              <w:jc w:val="both"/>
            </w:pPr>
            <w:r>
              <w:t>от 27.12.2017 N 641</w:t>
            </w:r>
          </w:p>
        </w:tc>
      </w:tr>
      <w:tr w:rsidR="006A0CF7">
        <w:tc>
          <w:tcPr>
            <w:tcW w:w="493" w:type="dxa"/>
          </w:tcPr>
          <w:p w:rsidR="006A0CF7" w:rsidRDefault="006A0CF7">
            <w:pPr>
              <w:pStyle w:val="ConsPlusNormal"/>
            </w:pPr>
            <w:hyperlink r:id="rId248" w:history="1">
              <w:r>
                <w:rPr>
                  <w:color w:val="0000FF"/>
                </w:rPr>
                <w:t>6</w:t>
              </w:r>
            </w:hyperlink>
            <w:r>
              <w:t>.</w:t>
            </w:r>
          </w:p>
        </w:tc>
        <w:tc>
          <w:tcPr>
            <w:tcW w:w="2721" w:type="dxa"/>
          </w:tcPr>
          <w:p w:rsidR="006A0CF7" w:rsidRDefault="006A0CF7">
            <w:pPr>
              <w:pStyle w:val="ConsPlusNormal"/>
            </w:pPr>
            <w:r>
              <w:t xml:space="preserve">Годовой объем закупок </w:t>
            </w:r>
            <w:r>
              <w:lastRenderedPageBreak/>
              <w:t>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077" w:type="dxa"/>
          </w:tcPr>
          <w:p w:rsidR="006A0CF7" w:rsidRDefault="006A0CF7">
            <w:pPr>
              <w:pStyle w:val="ConsPlusNormal"/>
              <w:jc w:val="center"/>
            </w:pPr>
            <w:r>
              <w:lastRenderedPageBreak/>
              <w:t>%</w:t>
            </w:r>
          </w:p>
        </w:tc>
        <w:tc>
          <w:tcPr>
            <w:tcW w:w="2721" w:type="dxa"/>
          </w:tcPr>
          <w:p w:rsidR="006A0CF7" w:rsidRDefault="006A0CF7">
            <w:pPr>
              <w:pStyle w:val="ConsPlusNormal"/>
            </w:pPr>
            <w:r>
              <w:t xml:space="preserve">Значение индикатора </w:t>
            </w:r>
            <w:r>
              <w:lastRenderedPageBreak/>
              <w:t xml:space="preserve">определяется по итогам проведенных конкурсных процедур в рамках Федерального </w:t>
            </w:r>
            <w:hyperlink r:id="rId249"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6A0CF7" w:rsidRDefault="006A0CF7">
            <w:pPr>
              <w:pStyle w:val="ConsPlusNormal"/>
            </w:pPr>
            <w:r>
              <w:lastRenderedPageBreak/>
              <w:t xml:space="preserve">Административная </w:t>
            </w:r>
            <w:r>
              <w:lastRenderedPageBreak/>
              <w:t>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hyperlink r:id="rId250" w:history="1">
              <w:r>
                <w:rPr>
                  <w:color w:val="0000FF"/>
                </w:rPr>
                <w:t>7</w:t>
              </w:r>
            </w:hyperlink>
            <w:r>
              <w:t>.</w:t>
            </w:r>
          </w:p>
        </w:tc>
        <w:tc>
          <w:tcPr>
            <w:tcW w:w="2721" w:type="dxa"/>
          </w:tcPr>
          <w:p w:rsidR="006A0CF7" w:rsidRDefault="006A0CF7">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6A0CF7" w:rsidRDefault="006A0CF7">
            <w:pPr>
              <w:pStyle w:val="ConsPlusNormal"/>
              <w:jc w:val="center"/>
            </w:pPr>
            <w:r>
              <w:t>%</w:t>
            </w:r>
          </w:p>
        </w:tc>
        <w:tc>
          <w:tcPr>
            <w:tcW w:w="2721" w:type="dxa"/>
          </w:tcPr>
          <w:p w:rsidR="006A0CF7" w:rsidRDefault="006A0CF7">
            <w:pPr>
              <w:pStyle w:val="ConsPlusNormal"/>
            </w:pPr>
            <w:r>
              <w:t xml:space="preserve">Значение индикатора определяется по итогам проведенных конкурсных процедур в рамках Федерального </w:t>
            </w:r>
            <w:hyperlink r:id="rId251"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pPr>
    </w:p>
    <w:p w:rsidR="006A0CF7" w:rsidRDefault="006A0CF7">
      <w:pPr>
        <w:pStyle w:val="ConsPlusNormal"/>
        <w:ind w:firstLine="540"/>
        <w:jc w:val="both"/>
      </w:pPr>
      <w:hyperlink w:anchor="P4451" w:history="1">
        <w:r>
          <w:rPr>
            <w:color w:val="0000FF"/>
          </w:rPr>
          <w:t>Перечень</w:t>
        </w:r>
      </w:hyperlink>
      <w:r>
        <w:t xml:space="preserve"> показателей (индикаторов) Подпрограммы 2 с расшифровкой плановых значений по годам ее реализации и указанием источников информации приведен в приложении N 4 к государственной программе.</w:t>
      </w:r>
    </w:p>
    <w:p w:rsidR="006A0CF7" w:rsidRDefault="006A0CF7">
      <w:pPr>
        <w:pStyle w:val="ConsPlusNormal"/>
        <w:jc w:val="center"/>
      </w:pPr>
    </w:p>
    <w:p w:rsidR="006A0CF7" w:rsidRDefault="006A0CF7">
      <w:pPr>
        <w:pStyle w:val="ConsPlusTitle"/>
        <w:jc w:val="center"/>
        <w:outlineLvl w:val="2"/>
      </w:pPr>
      <w:r>
        <w:t>10.6. Ресурсное обеспечение Подпрограммы 2</w:t>
      </w:r>
    </w:p>
    <w:p w:rsidR="006A0CF7" w:rsidRDefault="006A0CF7">
      <w:pPr>
        <w:pStyle w:val="ConsPlusNormal"/>
        <w:jc w:val="center"/>
      </w:pPr>
    </w:p>
    <w:p w:rsidR="006A0CF7" w:rsidRDefault="006A0CF7">
      <w:pPr>
        <w:pStyle w:val="ConsPlusNormal"/>
        <w:ind w:firstLine="540"/>
        <w:jc w:val="both"/>
      </w:pPr>
      <w:r>
        <w:t>Общий объем финансирования Подпрограммы 2 составляет 4026027,2 тыс. рублей.</w:t>
      </w:r>
    </w:p>
    <w:p w:rsidR="006A0CF7" w:rsidRDefault="006A0CF7">
      <w:pPr>
        <w:pStyle w:val="ConsPlusNormal"/>
        <w:jc w:val="both"/>
      </w:pPr>
      <w:r>
        <w:t xml:space="preserve">(в ред. </w:t>
      </w:r>
      <w:hyperlink r:id="rId252"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Объем финансирования будет уточняться ежегодно при формировании областного бюджета Сахалинской области на соответствующий год, исходя из возможностей бюджета, мониторинга эффективности мер поддержки, а также количества субъектов малого и среднего предпринимательства, обратившихся за предоставлением мер поддержки.</w:t>
      </w:r>
    </w:p>
    <w:p w:rsidR="006A0CF7" w:rsidRDefault="006A0CF7">
      <w:pPr>
        <w:pStyle w:val="ConsPlusNormal"/>
        <w:spacing w:before="220"/>
        <w:ind w:firstLine="540"/>
        <w:jc w:val="both"/>
      </w:pPr>
      <w:r>
        <w:t xml:space="preserve">Объем финансирования Подпрограммы 2 по мероприятиям и годам финансирования представлен в </w:t>
      </w:r>
      <w:hyperlink w:anchor="P5441" w:history="1">
        <w:r>
          <w:rPr>
            <w:color w:val="0000FF"/>
          </w:rPr>
          <w:t>приложениях N 5.1</w:t>
        </w:r>
      </w:hyperlink>
      <w:r>
        <w:t xml:space="preserve">, </w:t>
      </w:r>
      <w:hyperlink w:anchor="P6930" w:history="1">
        <w:r>
          <w:rPr>
            <w:color w:val="0000FF"/>
          </w:rPr>
          <w:t>5.2</w:t>
        </w:r>
      </w:hyperlink>
      <w:r>
        <w:t xml:space="preserve">, </w:t>
      </w:r>
      <w:hyperlink w:anchor="P9606" w:history="1">
        <w:r>
          <w:rPr>
            <w:color w:val="0000FF"/>
          </w:rPr>
          <w:t>6</w:t>
        </w:r>
      </w:hyperlink>
      <w:r>
        <w:t xml:space="preserve"> к настоящей государственной программе.</w:t>
      </w:r>
    </w:p>
    <w:p w:rsidR="006A0CF7" w:rsidRDefault="006A0CF7">
      <w:pPr>
        <w:pStyle w:val="ConsPlusNormal"/>
        <w:jc w:val="both"/>
      </w:pPr>
      <w:r>
        <w:t xml:space="preserve">(в ред. </w:t>
      </w:r>
      <w:hyperlink r:id="rId253" w:history="1">
        <w:r>
          <w:rPr>
            <w:color w:val="0000FF"/>
          </w:rPr>
          <w:t>Постановления</w:t>
        </w:r>
      </w:hyperlink>
      <w:r>
        <w:t xml:space="preserve"> Правительства Сахалинской области от 24.05.2019 N 218)</w:t>
      </w:r>
    </w:p>
    <w:p w:rsidR="006A0CF7" w:rsidRDefault="006A0CF7">
      <w:pPr>
        <w:pStyle w:val="ConsPlusNormal"/>
        <w:jc w:val="center"/>
      </w:pPr>
    </w:p>
    <w:p w:rsidR="006A0CF7" w:rsidRDefault="006A0CF7">
      <w:pPr>
        <w:pStyle w:val="ConsPlusTitle"/>
        <w:jc w:val="center"/>
        <w:outlineLvl w:val="2"/>
      </w:pPr>
      <w:r>
        <w:t>10.7. Методика оценки эффективности Подпрограммы 2</w:t>
      </w:r>
    </w:p>
    <w:p w:rsidR="006A0CF7" w:rsidRDefault="006A0CF7">
      <w:pPr>
        <w:pStyle w:val="ConsPlusNormal"/>
        <w:jc w:val="center"/>
      </w:pPr>
    </w:p>
    <w:p w:rsidR="006A0CF7" w:rsidRDefault="006A0CF7">
      <w:pPr>
        <w:pStyle w:val="ConsPlusNormal"/>
        <w:ind w:firstLine="540"/>
        <w:jc w:val="both"/>
      </w:pPr>
      <w:r>
        <w:t xml:space="preserve">Методика оценки эффективности Подпрограммы 2 разработана в соответствии с требованиями </w:t>
      </w:r>
      <w:hyperlink r:id="rId254"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6A0CF7" w:rsidRDefault="006A0CF7">
      <w:pPr>
        <w:pStyle w:val="ConsPlusNormal"/>
        <w:spacing w:before="220"/>
        <w:ind w:firstLine="540"/>
        <w:jc w:val="both"/>
      </w:pPr>
      <w:r>
        <w:t xml:space="preserve">Оценка эффективности Подпрограммы 2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55"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6A0CF7" w:rsidRDefault="006A0CF7">
      <w:pPr>
        <w:pStyle w:val="ConsPlusNormal"/>
        <w:spacing w:before="220"/>
        <w:ind w:firstLine="540"/>
        <w:jc w:val="both"/>
      </w:pPr>
      <w:r>
        <w:t>Оценка эффективности Подпрограммы 2 осуществляется по мероприятиям, включенным в подпрограмму.</w:t>
      </w:r>
    </w:p>
    <w:p w:rsidR="006A0CF7" w:rsidRDefault="006A0CF7">
      <w:pPr>
        <w:pStyle w:val="ConsPlusNormal"/>
        <w:spacing w:before="220"/>
        <w:ind w:firstLine="540"/>
        <w:jc w:val="both"/>
      </w:pPr>
      <w:r>
        <w:t>Оценка эффективности Подпрограммы 2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6A0CF7" w:rsidRDefault="006A0CF7">
      <w:pPr>
        <w:pStyle w:val="ConsPlusNormal"/>
        <w:spacing w:before="220"/>
        <w:ind w:firstLine="540"/>
        <w:jc w:val="both"/>
      </w:pPr>
      <w:bookmarkStart w:id="7" w:name="P1186"/>
      <w:bookmarkEnd w:id="7"/>
      <w:r>
        <w:t>1) Степень достижения планового значения индикатора (показателя):</w:t>
      </w:r>
    </w:p>
    <w:p w:rsidR="006A0CF7" w:rsidRDefault="006A0CF7">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A0CF7" w:rsidRDefault="006A0CF7">
      <w:pPr>
        <w:pStyle w:val="ConsPlusNormal"/>
        <w:jc w:val="center"/>
      </w:pPr>
    </w:p>
    <w:p w:rsidR="006A0CF7" w:rsidRDefault="006A0CF7">
      <w:pPr>
        <w:pStyle w:val="ConsPlusNormal"/>
        <w:jc w:val="center"/>
      </w:pPr>
      <w:r>
        <w:t>СДi = ЗИфi / ЗИпi;</w:t>
      </w:r>
    </w:p>
    <w:p w:rsidR="006A0CF7" w:rsidRDefault="006A0CF7">
      <w:pPr>
        <w:pStyle w:val="ConsPlusNormal"/>
        <w:jc w:val="center"/>
      </w:pPr>
    </w:p>
    <w:p w:rsidR="006A0CF7" w:rsidRDefault="006A0CF7">
      <w:pPr>
        <w:pStyle w:val="ConsPlusNormal"/>
        <w:ind w:firstLine="540"/>
        <w:jc w:val="both"/>
      </w:pPr>
      <w:r>
        <w:t>- для индикаторов (показателей), желаемой тенденцией развития которых является снижение значений:</w:t>
      </w:r>
    </w:p>
    <w:p w:rsidR="006A0CF7" w:rsidRDefault="006A0CF7">
      <w:pPr>
        <w:pStyle w:val="ConsPlusNormal"/>
        <w:jc w:val="center"/>
      </w:pPr>
    </w:p>
    <w:p w:rsidR="006A0CF7" w:rsidRDefault="006A0CF7">
      <w:pPr>
        <w:pStyle w:val="ConsPlusNormal"/>
        <w:jc w:val="center"/>
      </w:pPr>
      <w:r>
        <w:t>СДi = ЗИпi / ЗИфi, где:</w:t>
      </w:r>
    </w:p>
    <w:p w:rsidR="006A0CF7" w:rsidRDefault="006A0CF7">
      <w:pPr>
        <w:pStyle w:val="ConsPlusNormal"/>
        <w:jc w:val="center"/>
      </w:pPr>
    </w:p>
    <w:p w:rsidR="006A0CF7" w:rsidRDefault="006A0CF7">
      <w:pPr>
        <w:pStyle w:val="ConsPlusNormal"/>
        <w:ind w:firstLine="540"/>
        <w:jc w:val="both"/>
      </w:pPr>
      <w:r>
        <w:t>СДi - степень достижения планового значения i-го индикатора (показателя) подпрограммы;</w:t>
      </w:r>
    </w:p>
    <w:p w:rsidR="006A0CF7" w:rsidRDefault="006A0CF7">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6A0CF7" w:rsidRDefault="006A0CF7">
      <w:pPr>
        <w:pStyle w:val="ConsPlusNormal"/>
        <w:spacing w:before="220"/>
        <w:ind w:firstLine="540"/>
        <w:jc w:val="both"/>
      </w:pPr>
      <w:r>
        <w:lastRenderedPageBreak/>
        <w:t>ЗПпi - плановое значение i-го индикатора (показателя) подпрограммы.</w:t>
      </w:r>
    </w:p>
    <w:p w:rsidR="006A0CF7" w:rsidRDefault="006A0CF7">
      <w:pPr>
        <w:pStyle w:val="ConsPlusNormal"/>
        <w:spacing w:before="220"/>
        <w:ind w:firstLine="540"/>
        <w:jc w:val="both"/>
      </w:pPr>
      <w:r>
        <w:t>Если СДi &gt; 1, то значение СДi принимается равным 1.</w:t>
      </w:r>
    </w:p>
    <w:p w:rsidR="006A0CF7" w:rsidRDefault="006A0CF7">
      <w:pPr>
        <w:pStyle w:val="ConsPlusNormal"/>
        <w:spacing w:before="220"/>
        <w:ind w:firstLine="540"/>
        <w:jc w:val="both"/>
      </w:pPr>
      <w:r>
        <w:t>На основе степени достижения плановых значений каждого индикатора (показателя) Подпрограммы 2 рассчитывается средняя арифметическая величина степени достижения плановых значений индикаторов подпрограммы по следующей формуле:</w:t>
      </w:r>
    </w:p>
    <w:p w:rsidR="006A0CF7" w:rsidRDefault="006A0CF7">
      <w:pPr>
        <w:pStyle w:val="ConsPlusNormal"/>
        <w:jc w:val="center"/>
      </w:pPr>
    </w:p>
    <w:p w:rsidR="006A0CF7" w:rsidRDefault="006A0CF7">
      <w:pPr>
        <w:pStyle w:val="ConsPlusNormal"/>
        <w:jc w:val="center"/>
      </w:pPr>
      <w:r w:rsidRPr="00776D8A">
        <w:rPr>
          <w:position w:val="-11"/>
        </w:rPr>
        <w:pict>
          <v:shape id="_x0000_i1029" style="width:121.2pt;height:22.2pt" coordsize="" o:spt="100" adj="0,,0" path="" filled="f" stroked="f">
            <v:stroke joinstyle="miter"/>
            <v:imagedata r:id="rId256" o:title="base_23762_103320_32772"/>
            <v:formulas/>
            <v:path o:connecttype="segments"/>
          </v:shape>
        </w:pict>
      </w:r>
    </w:p>
    <w:p w:rsidR="006A0CF7" w:rsidRDefault="006A0CF7">
      <w:pPr>
        <w:pStyle w:val="ConsPlusNormal"/>
        <w:jc w:val="center"/>
      </w:pPr>
    </w:p>
    <w:p w:rsidR="006A0CF7" w:rsidRDefault="006A0CF7">
      <w:pPr>
        <w:pStyle w:val="ConsPlusNormal"/>
        <w:ind w:firstLine="540"/>
        <w:jc w:val="both"/>
      </w:pPr>
      <w:r>
        <w:t>СД - степень достижения плановых значений индикаторов (показателей) подпрограммы;</w:t>
      </w:r>
    </w:p>
    <w:p w:rsidR="006A0CF7" w:rsidRDefault="006A0CF7">
      <w:pPr>
        <w:pStyle w:val="ConsPlusNormal"/>
        <w:spacing w:before="220"/>
        <w:ind w:firstLine="540"/>
        <w:jc w:val="both"/>
      </w:pPr>
      <w:r>
        <w:t>N - число индикаторов (показателей) в подпрограмме.</w:t>
      </w:r>
    </w:p>
    <w:p w:rsidR="006A0CF7" w:rsidRDefault="006A0CF7">
      <w:pPr>
        <w:pStyle w:val="ConsPlusNormal"/>
        <w:spacing w:before="220"/>
        <w:ind w:firstLine="540"/>
        <w:jc w:val="both"/>
      </w:pPr>
      <w:r>
        <w:t>2) Степень реализации мероприятий:</w:t>
      </w:r>
    </w:p>
    <w:p w:rsidR="006A0CF7" w:rsidRDefault="006A0CF7">
      <w:pPr>
        <w:pStyle w:val="ConsPlusNormal"/>
        <w:jc w:val="center"/>
      </w:pPr>
    </w:p>
    <w:p w:rsidR="006A0CF7" w:rsidRDefault="006A0CF7">
      <w:pPr>
        <w:pStyle w:val="ConsPlusNormal"/>
        <w:jc w:val="center"/>
      </w:pPr>
      <w:r>
        <w:t>СРм = Мф / Мп, где:</w:t>
      </w:r>
    </w:p>
    <w:p w:rsidR="006A0CF7" w:rsidRDefault="006A0CF7">
      <w:pPr>
        <w:pStyle w:val="ConsPlusNormal"/>
        <w:jc w:val="center"/>
      </w:pPr>
    </w:p>
    <w:p w:rsidR="006A0CF7" w:rsidRDefault="006A0CF7">
      <w:pPr>
        <w:pStyle w:val="ConsPlusNormal"/>
        <w:ind w:firstLine="540"/>
        <w:jc w:val="both"/>
      </w:pPr>
      <w:r>
        <w:t>СРм - степень реализации мероприятий подпрограммы;</w:t>
      </w:r>
    </w:p>
    <w:p w:rsidR="006A0CF7" w:rsidRDefault="006A0CF7">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A0CF7" w:rsidRDefault="006A0CF7">
      <w:pPr>
        <w:pStyle w:val="ConsPlusNormal"/>
        <w:spacing w:before="220"/>
        <w:ind w:firstLine="540"/>
        <w:jc w:val="both"/>
      </w:pPr>
      <w:r>
        <w:t>Мп - общее количество мероприятий, запланированных к реализации в отчетном году.</w:t>
      </w:r>
    </w:p>
    <w:p w:rsidR="006A0CF7" w:rsidRDefault="006A0CF7">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6A0CF7" w:rsidRDefault="006A0CF7">
      <w:pPr>
        <w:pStyle w:val="ConsPlusNormal"/>
        <w:spacing w:before="220"/>
        <w:ind w:firstLine="540"/>
        <w:jc w:val="both"/>
      </w:pPr>
      <w:r>
        <w:t>3) Степень соответствия запланированному уровню расходов:</w:t>
      </w:r>
    </w:p>
    <w:p w:rsidR="006A0CF7" w:rsidRDefault="006A0CF7">
      <w:pPr>
        <w:pStyle w:val="ConsPlusNormal"/>
        <w:jc w:val="center"/>
      </w:pPr>
    </w:p>
    <w:p w:rsidR="006A0CF7" w:rsidRDefault="006A0CF7">
      <w:pPr>
        <w:pStyle w:val="ConsPlusNormal"/>
        <w:jc w:val="center"/>
      </w:pPr>
      <w:r>
        <w:t>ССур = Рф / Рп, где:</w:t>
      </w:r>
    </w:p>
    <w:p w:rsidR="006A0CF7" w:rsidRDefault="006A0CF7">
      <w:pPr>
        <w:pStyle w:val="ConsPlusNormal"/>
        <w:jc w:val="center"/>
      </w:pPr>
    </w:p>
    <w:p w:rsidR="006A0CF7" w:rsidRDefault="006A0CF7">
      <w:pPr>
        <w:pStyle w:val="ConsPlusNormal"/>
        <w:ind w:firstLine="540"/>
        <w:jc w:val="both"/>
      </w:pPr>
      <w:r>
        <w:t>ССур - степень соответствия запланированному уровню расходов подпрограммы;</w:t>
      </w:r>
    </w:p>
    <w:p w:rsidR="006A0CF7" w:rsidRDefault="006A0CF7">
      <w:pPr>
        <w:pStyle w:val="ConsPlusNormal"/>
        <w:spacing w:before="220"/>
        <w:ind w:firstLine="540"/>
        <w:jc w:val="both"/>
      </w:pPr>
      <w:r>
        <w:t>Рф - фактические расходы на реализацию подпрограммы в отчетном году;</w:t>
      </w:r>
    </w:p>
    <w:p w:rsidR="006A0CF7" w:rsidRDefault="006A0CF7">
      <w:pPr>
        <w:pStyle w:val="ConsPlusNormal"/>
        <w:spacing w:before="220"/>
        <w:ind w:firstLine="540"/>
        <w:jc w:val="both"/>
      </w:pPr>
      <w:r>
        <w:t>Рп - плановые расходы на реализацию подпрограммы в отчетном году.</w:t>
      </w:r>
    </w:p>
    <w:p w:rsidR="006A0CF7" w:rsidRDefault="006A0CF7">
      <w:pPr>
        <w:pStyle w:val="ConsPlusNormal"/>
        <w:spacing w:before="220"/>
        <w:ind w:firstLine="540"/>
        <w:jc w:val="both"/>
      </w:pPr>
      <w:bookmarkStart w:id="8" w:name="P1220"/>
      <w:bookmarkEnd w:id="8"/>
      <w:r>
        <w:t>4) Интегральный показатель эффективности подпрограммы:</w:t>
      </w:r>
    </w:p>
    <w:p w:rsidR="006A0CF7" w:rsidRDefault="006A0CF7">
      <w:pPr>
        <w:pStyle w:val="ConsPlusNormal"/>
        <w:jc w:val="center"/>
      </w:pPr>
    </w:p>
    <w:p w:rsidR="006A0CF7" w:rsidRDefault="006A0CF7">
      <w:pPr>
        <w:pStyle w:val="ConsPlusNormal"/>
        <w:jc w:val="center"/>
      </w:pPr>
      <w:r>
        <w:t>ПЭj = (СДj + СРмj + ССурj) / 3, где:</w:t>
      </w:r>
    </w:p>
    <w:p w:rsidR="006A0CF7" w:rsidRDefault="006A0CF7">
      <w:pPr>
        <w:pStyle w:val="ConsPlusNormal"/>
        <w:jc w:val="center"/>
      </w:pPr>
    </w:p>
    <w:p w:rsidR="006A0CF7" w:rsidRDefault="006A0CF7">
      <w:pPr>
        <w:pStyle w:val="ConsPlusNormal"/>
        <w:ind w:firstLine="540"/>
        <w:jc w:val="both"/>
      </w:pPr>
      <w:r>
        <w:t>ПЭj - интегральный показатель эффективности подпрограммы;</w:t>
      </w:r>
    </w:p>
    <w:p w:rsidR="006A0CF7" w:rsidRDefault="006A0CF7">
      <w:pPr>
        <w:pStyle w:val="ConsPlusNormal"/>
        <w:spacing w:before="220"/>
        <w:ind w:firstLine="540"/>
        <w:jc w:val="both"/>
      </w:pPr>
      <w:r>
        <w:t>СДj - степень достижения плановых значений индикаторов (показателей) подпрограммы;</w:t>
      </w:r>
    </w:p>
    <w:p w:rsidR="006A0CF7" w:rsidRDefault="006A0CF7">
      <w:pPr>
        <w:pStyle w:val="ConsPlusNormal"/>
        <w:spacing w:before="220"/>
        <w:ind w:firstLine="540"/>
        <w:jc w:val="both"/>
      </w:pPr>
      <w:r>
        <w:t>СРмj - степень реализации мероприятий подпрограммы;</w:t>
      </w:r>
    </w:p>
    <w:p w:rsidR="006A0CF7" w:rsidRDefault="006A0CF7">
      <w:pPr>
        <w:pStyle w:val="ConsPlusNormal"/>
        <w:spacing w:before="220"/>
        <w:ind w:firstLine="540"/>
        <w:jc w:val="both"/>
      </w:pPr>
      <w:r>
        <w:t>ССурj - степень соответствия запланированному уровню расходов подпрограммы.</w:t>
      </w:r>
    </w:p>
    <w:p w:rsidR="006A0CF7" w:rsidRDefault="006A0CF7">
      <w:pPr>
        <w:pStyle w:val="ConsPlusNormal"/>
        <w:spacing w:before="220"/>
        <w:ind w:firstLine="540"/>
        <w:jc w:val="both"/>
      </w:pPr>
      <w:r>
        <w:t xml:space="preserve">Показатели эффективности Подпрограммы 2, предусмотренные </w:t>
      </w:r>
      <w:hyperlink w:anchor="P1186" w:history="1">
        <w:r>
          <w:rPr>
            <w:color w:val="0000FF"/>
          </w:rPr>
          <w:t>пунктами 1</w:t>
        </w:r>
      </w:hyperlink>
      <w:r>
        <w:t xml:space="preserve"> - </w:t>
      </w:r>
      <w:hyperlink w:anchor="P1220" w:history="1">
        <w:r>
          <w:rPr>
            <w:color w:val="0000FF"/>
          </w:rPr>
          <w:t>4</w:t>
        </w:r>
      </w:hyperlink>
      <w:r>
        <w:t xml:space="preserve"> настоящего подраздела, оцениваются согласно следующим значениям:</w:t>
      </w:r>
    </w:p>
    <w:p w:rsidR="006A0CF7" w:rsidRDefault="006A0CF7">
      <w:pPr>
        <w:pStyle w:val="ConsPlusNormal"/>
        <w:spacing w:before="220"/>
        <w:ind w:firstLine="540"/>
        <w:jc w:val="both"/>
      </w:pPr>
      <w:r>
        <w:t>- высокий уровень эффективности, если значение составляет более 0,95;</w:t>
      </w:r>
    </w:p>
    <w:p w:rsidR="006A0CF7" w:rsidRDefault="006A0CF7">
      <w:pPr>
        <w:pStyle w:val="ConsPlusNormal"/>
        <w:spacing w:before="220"/>
        <w:ind w:firstLine="540"/>
        <w:jc w:val="both"/>
      </w:pPr>
      <w:r>
        <w:t>- средний уровень эффективности, если значение составляет от 0,90 до 0,95;</w:t>
      </w:r>
    </w:p>
    <w:p w:rsidR="006A0CF7" w:rsidRDefault="006A0CF7">
      <w:pPr>
        <w:pStyle w:val="ConsPlusNormal"/>
        <w:spacing w:before="220"/>
        <w:ind w:firstLine="540"/>
        <w:jc w:val="both"/>
      </w:pPr>
      <w:r>
        <w:lastRenderedPageBreak/>
        <w:t>- низкий уровень эффективности, если значение составляет от 0,83 до 0,90.</w:t>
      </w:r>
    </w:p>
    <w:p w:rsidR="006A0CF7" w:rsidRDefault="006A0CF7">
      <w:pPr>
        <w:pStyle w:val="ConsPlusNormal"/>
        <w:spacing w:before="220"/>
        <w:ind w:firstLine="540"/>
        <w:jc w:val="both"/>
      </w:pPr>
      <w:r>
        <w:t>В остальных случаях эффективность Подпрограммы 2 признается неудовлетворительной.</w:t>
      </w:r>
    </w:p>
    <w:p w:rsidR="006A0CF7" w:rsidRDefault="006A0CF7">
      <w:pPr>
        <w:pStyle w:val="ConsPlusNormal"/>
        <w:jc w:val="center"/>
      </w:pPr>
    </w:p>
    <w:p w:rsidR="006A0CF7" w:rsidRDefault="006A0CF7">
      <w:pPr>
        <w:pStyle w:val="ConsPlusTitle"/>
        <w:jc w:val="center"/>
        <w:outlineLvl w:val="1"/>
      </w:pPr>
      <w:bookmarkStart w:id="9" w:name="P1234"/>
      <w:bookmarkEnd w:id="9"/>
      <w:r>
        <w:t>Раздел 11. ПОДПРОГРАММА 3</w:t>
      </w:r>
    </w:p>
    <w:p w:rsidR="006A0CF7" w:rsidRDefault="006A0CF7">
      <w:pPr>
        <w:pStyle w:val="ConsPlusTitle"/>
        <w:jc w:val="center"/>
      </w:pPr>
      <w:r>
        <w:t>"РАЗВИТИЕ ВНЕШНЕЭКОНОМИЧЕСКИХ, МЕЖРЕГИОНАЛЬНЫХ</w:t>
      </w:r>
    </w:p>
    <w:p w:rsidR="006A0CF7" w:rsidRDefault="006A0CF7">
      <w:pPr>
        <w:pStyle w:val="ConsPlusTitle"/>
        <w:jc w:val="center"/>
      </w:pPr>
      <w:r>
        <w:t>И МЕЖДУНАРОДНЫХ СВЯЗЕЙ В САХАЛИНСКОЙ ОБЛАСТИ"</w:t>
      </w:r>
    </w:p>
    <w:p w:rsidR="006A0CF7" w:rsidRDefault="006A0CF7">
      <w:pPr>
        <w:pStyle w:val="ConsPlusNormal"/>
        <w:jc w:val="center"/>
      </w:pPr>
    </w:p>
    <w:p w:rsidR="006A0CF7" w:rsidRDefault="006A0CF7">
      <w:pPr>
        <w:pStyle w:val="ConsPlusTitle"/>
        <w:jc w:val="center"/>
        <w:outlineLvl w:val="2"/>
      </w:pPr>
      <w:r>
        <w:t>Паспорт Подпрограммы 3</w:t>
      </w:r>
    </w:p>
    <w:p w:rsidR="006A0CF7" w:rsidRDefault="006A0CF7">
      <w:pPr>
        <w:pStyle w:val="ConsPlusNormal"/>
        <w:jc w:val="center"/>
      </w:pPr>
      <w:r>
        <w:t xml:space="preserve">(в ред. </w:t>
      </w:r>
      <w:hyperlink r:id="rId257"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09.07.2018 N 324)</w:t>
      </w:r>
    </w:p>
    <w:p w:rsidR="006A0CF7" w:rsidRDefault="006A0CF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6A0CF7">
        <w:tc>
          <w:tcPr>
            <w:tcW w:w="3685" w:type="dxa"/>
            <w:tcBorders>
              <w:top w:val="nil"/>
              <w:left w:val="nil"/>
              <w:bottom w:val="nil"/>
              <w:right w:val="nil"/>
            </w:tcBorders>
          </w:tcPr>
          <w:p w:rsidR="006A0CF7" w:rsidRDefault="006A0CF7">
            <w:pPr>
              <w:pStyle w:val="ConsPlusNormal"/>
            </w:pPr>
            <w:r>
              <w:t>Наименование подпрограммы</w:t>
            </w:r>
          </w:p>
        </w:tc>
        <w:tc>
          <w:tcPr>
            <w:tcW w:w="5385" w:type="dxa"/>
            <w:tcBorders>
              <w:top w:val="nil"/>
              <w:left w:val="nil"/>
              <w:bottom w:val="nil"/>
              <w:right w:val="nil"/>
            </w:tcBorders>
          </w:tcPr>
          <w:p w:rsidR="006A0CF7" w:rsidRDefault="006A0CF7">
            <w:pPr>
              <w:pStyle w:val="ConsPlusNormal"/>
              <w:jc w:val="both"/>
            </w:pPr>
            <w:r>
              <w:t>Развитие внешнеэкономических, межрегиональных и международных связей в Сахалинской области</w:t>
            </w:r>
          </w:p>
        </w:tc>
      </w:tr>
      <w:tr w:rsidR="006A0CF7">
        <w:tc>
          <w:tcPr>
            <w:tcW w:w="3685" w:type="dxa"/>
            <w:tcBorders>
              <w:top w:val="nil"/>
              <w:left w:val="nil"/>
              <w:bottom w:val="nil"/>
              <w:right w:val="nil"/>
            </w:tcBorders>
          </w:tcPr>
          <w:p w:rsidR="006A0CF7" w:rsidRDefault="006A0CF7">
            <w:pPr>
              <w:pStyle w:val="ConsPlusNormal"/>
            </w:pPr>
            <w:r>
              <w:t>Ответственный исполнитель подпрограммы</w:t>
            </w:r>
          </w:p>
        </w:tc>
        <w:tc>
          <w:tcPr>
            <w:tcW w:w="5385" w:type="dxa"/>
            <w:tcBorders>
              <w:top w:val="nil"/>
              <w:left w:val="nil"/>
              <w:bottom w:val="nil"/>
              <w:right w:val="nil"/>
            </w:tcBorders>
          </w:tcPr>
          <w:p w:rsidR="006A0CF7" w:rsidRDefault="006A0CF7">
            <w:pPr>
              <w:pStyle w:val="ConsPlusNormal"/>
              <w:jc w:val="both"/>
            </w:pPr>
            <w:r>
              <w:t>Министерство экономического развития Сахалинской области</w:t>
            </w:r>
          </w:p>
        </w:tc>
      </w:tr>
      <w:tr w:rsidR="006A0CF7">
        <w:tc>
          <w:tcPr>
            <w:tcW w:w="3685" w:type="dxa"/>
            <w:tcBorders>
              <w:top w:val="nil"/>
              <w:left w:val="nil"/>
              <w:bottom w:val="nil"/>
              <w:right w:val="nil"/>
            </w:tcBorders>
          </w:tcPr>
          <w:p w:rsidR="006A0CF7" w:rsidRDefault="006A0CF7">
            <w:pPr>
              <w:pStyle w:val="ConsPlusNormal"/>
            </w:pPr>
            <w:r>
              <w:t>Участники подпрограммы</w:t>
            </w:r>
          </w:p>
        </w:tc>
        <w:tc>
          <w:tcPr>
            <w:tcW w:w="5385" w:type="dxa"/>
            <w:tcBorders>
              <w:top w:val="nil"/>
              <w:left w:val="nil"/>
              <w:bottom w:val="nil"/>
              <w:right w:val="nil"/>
            </w:tcBorders>
          </w:tcPr>
          <w:p w:rsidR="006A0CF7" w:rsidRDefault="006A0CF7">
            <w:pPr>
              <w:pStyle w:val="ConsPlusNormal"/>
              <w:jc w:val="both"/>
            </w:pPr>
            <w:r>
              <w:t>Отсутствуют</w:t>
            </w:r>
          </w:p>
        </w:tc>
      </w:tr>
      <w:tr w:rsidR="006A0CF7">
        <w:tc>
          <w:tcPr>
            <w:tcW w:w="3685" w:type="dxa"/>
            <w:tcBorders>
              <w:top w:val="nil"/>
              <w:left w:val="nil"/>
              <w:bottom w:val="nil"/>
              <w:right w:val="nil"/>
            </w:tcBorders>
          </w:tcPr>
          <w:p w:rsidR="006A0CF7" w:rsidRDefault="006A0CF7">
            <w:pPr>
              <w:pStyle w:val="ConsPlusNormal"/>
            </w:pPr>
            <w:r>
              <w:t>Цель подпрограммы</w:t>
            </w:r>
          </w:p>
        </w:tc>
        <w:tc>
          <w:tcPr>
            <w:tcW w:w="5385" w:type="dxa"/>
            <w:tcBorders>
              <w:top w:val="nil"/>
              <w:left w:val="nil"/>
              <w:bottom w:val="nil"/>
              <w:right w:val="nil"/>
            </w:tcBorders>
          </w:tcPr>
          <w:p w:rsidR="006A0CF7" w:rsidRDefault="006A0CF7">
            <w:pPr>
              <w:pStyle w:val="ConsPlusNormal"/>
              <w:jc w:val="both"/>
            </w:pPr>
            <w:r>
              <w:t>Создание благоприятных условий для осуществления внешнеэкономических, межрегиональных и международных связей на территории Сахалинской области</w:t>
            </w:r>
          </w:p>
        </w:tc>
      </w:tr>
      <w:tr w:rsidR="006A0CF7">
        <w:tc>
          <w:tcPr>
            <w:tcW w:w="3685" w:type="dxa"/>
            <w:tcBorders>
              <w:top w:val="nil"/>
              <w:left w:val="nil"/>
              <w:bottom w:val="nil"/>
              <w:right w:val="nil"/>
            </w:tcBorders>
          </w:tcPr>
          <w:p w:rsidR="006A0CF7" w:rsidRDefault="006A0CF7">
            <w:pPr>
              <w:pStyle w:val="ConsPlusNormal"/>
            </w:pPr>
            <w:r>
              <w:t>Задачи подпрограммы</w:t>
            </w:r>
          </w:p>
        </w:tc>
        <w:tc>
          <w:tcPr>
            <w:tcW w:w="5385" w:type="dxa"/>
            <w:tcBorders>
              <w:top w:val="nil"/>
              <w:left w:val="nil"/>
              <w:bottom w:val="nil"/>
              <w:right w:val="nil"/>
            </w:tcBorders>
          </w:tcPr>
          <w:p w:rsidR="006A0CF7" w:rsidRDefault="006A0CF7">
            <w:pPr>
              <w:pStyle w:val="ConsPlusNormal"/>
              <w:jc w:val="both"/>
            </w:pPr>
            <w:r>
              <w:t>1) Развитие международных связей Сахалинской области.</w:t>
            </w:r>
          </w:p>
          <w:p w:rsidR="006A0CF7" w:rsidRDefault="006A0CF7">
            <w:pPr>
              <w:pStyle w:val="ConsPlusNormal"/>
              <w:jc w:val="both"/>
            </w:pPr>
            <w:r>
              <w:t>2) Развитие межрегиональных связей Сахалинской области с субъектами Российской Федерации.</w:t>
            </w:r>
          </w:p>
          <w:p w:rsidR="006A0CF7" w:rsidRDefault="006A0CF7">
            <w:pPr>
              <w:pStyle w:val="ConsPlusNormal"/>
              <w:jc w:val="both"/>
            </w:pPr>
            <w:r>
              <w:t>3) Осуществление поддержки развития внешнеэкономических связей.</w:t>
            </w:r>
          </w:p>
          <w:p w:rsidR="006A0CF7" w:rsidRDefault="006A0CF7">
            <w:pPr>
              <w:pStyle w:val="ConsPlusNormal"/>
              <w:jc w:val="both"/>
            </w:pPr>
            <w:r>
              <w:t>4) Развитие кадрового потенциала в сфере международных и внешнеэкономических связей.</w:t>
            </w:r>
          </w:p>
          <w:p w:rsidR="006A0CF7" w:rsidRDefault="006A0CF7">
            <w:pPr>
              <w:pStyle w:val="ConsPlusNormal"/>
              <w:jc w:val="both"/>
            </w:pPr>
            <w:r>
              <w:t>5) Обеспечение доступа субъектов малого и среднего предпринимательства к экспортной поддержке</w:t>
            </w:r>
          </w:p>
        </w:tc>
      </w:tr>
      <w:tr w:rsidR="006A0CF7">
        <w:tc>
          <w:tcPr>
            <w:tcW w:w="9070" w:type="dxa"/>
            <w:gridSpan w:val="2"/>
            <w:tcBorders>
              <w:top w:val="nil"/>
              <w:left w:val="nil"/>
              <w:bottom w:val="nil"/>
              <w:right w:val="nil"/>
            </w:tcBorders>
          </w:tcPr>
          <w:p w:rsidR="006A0CF7" w:rsidRDefault="006A0CF7">
            <w:pPr>
              <w:pStyle w:val="ConsPlusNormal"/>
              <w:jc w:val="both"/>
            </w:pPr>
            <w:r>
              <w:t xml:space="preserve">(в ред. </w:t>
            </w:r>
            <w:hyperlink r:id="rId258" w:history="1">
              <w:r>
                <w:rPr>
                  <w:color w:val="0000FF"/>
                </w:rPr>
                <w:t>Постановления</w:t>
              </w:r>
            </w:hyperlink>
            <w:r>
              <w:t xml:space="preserve"> Правительства Сахалинской области от 24.05.2019 N 218)</w:t>
            </w:r>
          </w:p>
        </w:tc>
      </w:tr>
      <w:tr w:rsidR="006A0CF7">
        <w:tc>
          <w:tcPr>
            <w:tcW w:w="3685" w:type="dxa"/>
            <w:tcBorders>
              <w:top w:val="nil"/>
              <w:left w:val="nil"/>
              <w:bottom w:val="nil"/>
              <w:right w:val="nil"/>
            </w:tcBorders>
          </w:tcPr>
          <w:p w:rsidR="006A0CF7" w:rsidRDefault="006A0CF7">
            <w:pPr>
              <w:pStyle w:val="ConsPlusNormal"/>
            </w:pPr>
            <w:r>
              <w:t>Этапы и сроки реализации подпрограммы</w:t>
            </w:r>
          </w:p>
        </w:tc>
        <w:tc>
          <w:tcPr>
            <w:tcW w:w="5385" w:type="dxa"/>
            <w:tcBorders>
              <w:top w:val="nil"/>
              <w:left w:val="nil"/>
              <w:bottom w:val="nil"/>
              <w:right w:val="nil"/>
            </w:tcBorders>
          </w:tcPr>
          <w:p w:rsidR="006A0CF7" w:rsidRDefault="006A0CF7">
            <w:pPr>
              <w:pStyle w:val="ConsPlusNormal"/>
              <w:jc w:val="both"/>
            </w:pPr>
            <w:r>
              <w:t>Период реализации подпрограммы - 2017 - 2025 годы. Этапы реализации подпрограммы не выделяются</w:t>
            </w:r>
          </w:p>
        </w:tc>
      </w:tr>
      <w:tr w:rsidR="006A0CF7">
        <w:tc>
          <w:tcPr>
            <w:tcW w:w="3685" w:type="dxa"/>
            <w:tcBorders>
              <w:top w:val="nil"/>
              <w:left w:val="nil"/>
              <w:bottom w:val="nil"/>
              <w:right w:val="nil"/>
            </w:tcBorders>
          </w:tcPr>
          <w:p w:rsidR="006A0CF7" w:rsidRDefault="006A0CF7">
            <w:pPr>
              <w:pStyle w:val="ConsPlusNormal"/>
            </w:pPr>
            <w:r>
              <w:t>Объемы и источники финансирования подпрограммы</w:t>
            </w:r>
          </w:p>
        </w:tc>
        <w:tc>
          <w:tcPr>
            <w:tcW w:w="5385" w:type="dxa"/>
            <w:tcBorders>
              <w:top w:val="nil"/>
              <w:left w:val="nil"/>
              <w:bottom w:val="nil"/>
              <w:right w:val="nil"/>
            </w:tcBorders>
          </w:tcPr>
          <w:p w:rsidR="006A0CF7" w:rsidRDefault="006A0CF7">
            <w:pPr>
              <w:pStyle w:val="ConsPlusNormal"/>
              <w:jc w:val="both"/>
            </w:pPr>
          </w:p>
        </w:tc>
      </w:tr>
    </w:tbl>
    <w:p w:rsidR="006A0CF7" w:rsidRDefault="006A0CF7">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01"/>
        <w:gridCol w:w="1417"/>
        <w:gridCol w:w="2041"/>
        <w:gridCol w:w="1871"/>
        <w:gridCol w:w="1191"/>
      </w:tblGrid>
      <w:tr w:rsidR="006A0CF7">
        <w:tc>
          <w:tcPr>
            <w:tcW w:w="9071" w:type="dxa"/>
            <w:gridSpan w:val="6"/>
            <w:tcBorders>
              <w:top w:val="nil"/>
              <w:left w:val="nil"/>
              <w:right w:val="nil"/>
            </w:tcBorders>
          </w:tcPr>
          <w:p w:rsidR="006A0CF7" w:rsidRDefault="006A0CF7">
            <w:pPr>
              <w:pStyle w:val="ConsPlusNormal"/>
              <w:jc w:val="right"/>
            </w:pPr>
            <w:r>
              <w:t>(тыс. руб.)</w:t>
            </w:r>
          </w:p>
        </w:tc>
      </w:tr>
      <w:tr w:rsidR="006A0CF7">
        <w:tblPrEx>
          <w:tblBorders>
            <w:left w:val="single" w:sz="4" w:space="0" w:color="auto"/>
            <w:right w:val="single" w:sz="4" w:space="0" w:color="auto"/>
          </w:tblBorders>
        </w:tblPrEx>
        <w:tc>
          <w:tcPr>
            <w:tcW w:w="850" w:type="dxa"/>
          </w:tcPr>
          <w:p w:rsidR="006A0CF7" w:rsidRDefault="006A0CF7">
            <w:pPr>
              <w:pStyle w:val="ConsPlusNormal"/>
              <w:jc w:val="center"/>
            </w:pPr>
            <w:r>
              <w:t>Год</w:t>
            </w:r>
          </w:p>
        </w:tc>
        <w:tc>
          <w:tcPr>
            <w:tcW w:w="1701" w:type="dxa"/>
          </w:tcPr>
          <w:p w:rsidR="006A0CF7" w:rsidRDefault="006A0CF7">
            <w:pPr>
              <w:pStyle w:val="ConsPlusNormal"/>
              <w:jc w:val="center"/>
            </w:pPr>
            <w:r>
              <w:t>Федеральный бюджет</w:t>
            </w:r>
          </w:p>
        </w:tc>
        <w:tc>
          <w:tcPr>
            <w:tcW w:w="1417" w:type="dxa"/>
          </w:tcPr>
          <w:p w:rsidR="006A0CF7" w:rsidRDefault="006A0CF7">
            <w:pPr>
              <w:pStyle w:val="ConsPlusNormal"/>
              <w:jc w:val="center"/>
            </w:pPr>
            <w:r>
              <w:t>Областной бюджет</w:t>
            </w:r>
          </w:p>
        </w:tc>
        <w:tc>
          <w:tcPr>
            <w:tcW w:w="2041" w:type="dxa"/>
          </w:tcPr>
          <w:p w:rsidR="006A0CF7" w:rsidRDefault="006A0CF7">
            <w:pPr>
              <w:pStyle w:val="ConsPlusNormal"/>
              <w:jc w:val="center"/>
            </w:pPr>
            <w:r>
              <w:t>Консолидированные бюджеты муниципальных образований</w:t>
            </w:r>
          </w:p>
        </w:tc>
        <w:tc>
          <w:tcPr>
            <w:tcW w:w="1871" w:type="dxa"/>
          </w:tcPr>
          <w:p w:rsidR="006A0CF7" w:rsidRDefault="006A0CF7">
            <w:pPr>
              <w:pStyle w:val="ConsPlusNormal"/>
              <w:jc w:val="center"/>
            </w:pPr>
            <w:r>
              <w:t>Внебюджетные источники</w:t>
            </w:r>
          </w:p>
        </w:tc>
        <w:tc>
          <w:tcPr>
            <w:tcW w:w="1191" w:type="dxa"/>
          </w:tcPr>
          <w:p w:rsidR="006A0CF7" w:rsidRDefault="006A0CF7">
            <w:pPr>
              <w:pStyle w:val="ConsPlusNormal"/>
              <w:jc w:val="center"/>
            </w:pPr>
            <w:r>
              <w:t>Общий итог</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2017</w:t>
            </w:r>
          </w:p>
        </w:tc>
        <w:tc>
          <w:tcPr>
            <w:tcW w:w="1701" w:type="dxa"/>
          </w:tcPr>
          <w:p w:rsidR="006A0CF7" w:rsidRDefault="006A0CF7">
            <w:pPr>
              <w:pStyle w:val="ConsPlusNormal"/>
              <w:jc w:val="center"/>
            </w:pPr>
            <w:r>
              <w:t>0,0</w:t>
            </w:r>
          </w:p>
        </w:tc>
        <w:tc>
          <w:tcPr>
            <w:tcW w:w="1417" w:type="dxa"/>
          </w:tcPr>
          <w:p w:rsidR="006A0CF7" w:rsidRDefault="006A0CF7">
            <w:pPr>
              <w:pStyle w:val="ConsPlusNormal"/>
              <w:jc w:val="center"/>
            </w:pPr>
            <w:r>
              <w:t>7113,2</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7113,2</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2018</w:t>
            </w:r>
          </w:p>
        </w:tc>
        <w:tc>
          <w:tcPr>
            <w:tcW w:w="1701" w:type="dxa"/>
          </w:tcPr>
          <w:p w:rsidR="006A0CF7" w:rsidRDefault="006A0CF7">
            <w:pPr>
              <w:pStyle w:val="ConsPlusNormal"/>
              <w:jc w:val="center"/>
            </w:pPr>
            <w:r>
              <w:t>0,0</w:t>
            </w:r>
          </w:p>
        </w:tc>
        <w:tc>
          <w:tcPr>
            <w:tcW w:w="1417" w:type="dxa"/>
          </w:tcPr>
          <w:p w:rsidR="006A0CF7" w:rsidRDefault="006A0CF7">
            <w:pPr>
              <w:pStyle w:val="ConsPlusNormal"/>
              <w:jc w:val="center"/>
            </w:pPr>
            <w:r>
              <w:t>7446,2</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7446,2</w:t>
            </w:r>
          </w:p>
        </w:tc>
      </w:tr>
      <w:tr w:rsidR="006A0CF7">
        <w:tblPrEx>
          <w:tblBorders>
            <w:left w:val="single" w:sz="4" w:space="0" w:color="auto"/>
            <w:right w:val="single" w:sz="4" w:space="0" w:color="auto"/>
          </w:tblBorders>
        </w:tblPrEx>
        <w:tc>
          <w:tcPr>
            <w:tcW w:w="850" w:type="dxa"/>
          </w:tcPr>
          <w:p w:rsidR="006A0CF7" w:rsidRDefault="006A0CF7">
            <w:pPr>
              <w:pStyle w:val="ConsPlusNormal"/>
            </w:pPr>
            <w:r>
              <w:lastRenderedPageBreak/>
              <w:t>2019</w:t>
            </w:r>
          </w:p>
        </w:tc>
        <w:tc>
          <w:tcPr>
            <w:tcW w:w="1701" w:type="dxa"/>
          </w:tcPr>
          <w:p w:rsidR="006A0CF7" w:rsidRDefault="006A0CF7">
            <w:pPr>
              <w:pStyle w:val="ConsPlusNormal"/>
              <w:jc w:val="center"/>
            </w:pPr>
            <w:r>
              <w:t>25590,2</w:t>
            </w:r>
          </w:p>
        </w:tc>
        <w:tc>
          <w:tcPr>
            <w:tcW w:w="1417" w:type="dxa"/>
          </w:tcPr>
          <w:p w:rsidR="006A0CF7" w:rsidRDefault="006A0CF7">
            <w:pPr>
              <w:pStyle w:val="ConsPlusNormal"/>
              <w:jc w:val="center"/>
            </w:pPr>
            <w:r>
              <w:t>26910,1</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52500,3</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2020</w:t>
            </w:r>
          </w:p>
        </w:tc>
        <w:tc>
          <w:tcPr>
            <w:tcW w:w="1701" w:type="dxa"/>
          </w:tcPr>
          <w:p w:rsidR="006A0CF7" w:rsidRDefault="006A0CF7">
            <w:pPr>
              <w:pStyle w:val="ConsPlusNormal"/>
              <w:jc w:val="center"/>
            </w:pPr>
            <w:r>
              <w:t>24160,1</w:t>
            </w:r>
          </w:p>
        </w:tc>
        <w:tc>
          <w:tcPr>
            <w:tcW w:w="1417" w:type="dxa"/>
          </w:tcPr>
          <w:p w:rsidR="006A0CF7" w:rsidRDefault="006A0CF7">
            <w:pPr>
              <w:pStyle w:val="ConsPlusNormal"/>
              <w:jc w:val="center"/>
            </w:pPr>
            <w:r>
              <w:t>19289,3</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43449,4</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2021</w:t>
            </w:r>
          </w:p>
        </w:tc>
        <w:tc>
          <w:tcPr>
            <w:tcW w:w="1701" w:type="dxa"/>
          </w:tcPr>
          <w:p w:rsidR="006A0CF7" w:rsidRDefault="006A0CF7">
            <w:pPr>
              <w:pStyle w:val="ConsPlusNormal"/>
              <w:jc w:val="center"/>
            </w:pPr>
            <w:r>
              <w:t>10354,3</w:t>
            </w:r>
          </w:p>
        </w:tc>
        <w:tc>
          <w:tcPr>
            <w:tcW w:w="1417" w:type="dxa"/>
          </w:tcPr>
          <w:p w:rsidR="006A0CF7" w:rsidRDefault="006A0CF7">
            <w:pPr>
              <w:pStyle w:val="ConsPlusNormal"/>
              <w:jc w:val="center"/>
            </w:pPr>
            <w:r>
              <w:t>17195,4</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27549,7</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2022</w:t>
            </w:r>
          </w:p>
        </w:tc>
        <w:tc>
          <w:tcPr>
            <w:tcW w:w="1701" w:type="dxa"/>
          </w:tcPr>
          <w:p w:rsidR="006A0CF7" w:rsidRDefault="006A0CF7">
            <w:pPr>
              <w:pStyle w:val="ConsPlusNormal"/>
              <w:jc w:val="center"/>
            </w:pPr>
            <w:r>
              <w:t>12425,2</w:t>
            </w:r>
          </w:p>
        </w:tc>
        <w:tc>
          <w:tcPr>
            <w:tcW w:w="1417" w:type="dxa"/>
          </w:tcPr>
          <w:p w:rsidR="006A0CF7" w:rsidRDefault="006A0CF7">
            <w:pPr>
              <w:pStyle w:val="ConsPlusNormal"/>
              <w:jc w:val="center"/>
            </w:pPr>
            <w:r>
              <w:t>18634,5</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31059,7</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2023</w:t>
            </w:r>
          </w:p>
        </w:tc>
        <w:tc>
          <w:tcPr>
            <w:tcW w:w="1701" w:type="dxa"/>
          </w:tcPr>
          <w:p w:rsidR="006A0CF7" w:rsidRDefault="006A0CF7">
            <w:pPr>
              <w:pStyle w:val="ConsPlusNormal"/>
              <w:jc w:val="center"/>
            </w:pPr>
            <w:r>
              <w:t>0,0</w:t>
            </w:r>
          </w:p>
        </w:tc>
        <w:tc>
          <w:tcPr>
            <w:tcW w:w="1417" w:type="dxa"/>
          </w:tcPr>
          <w:p w:rsidR="006A0CF7" w:rsidRDefault="006A0CF7">
            <w:pPr>
              <w:pStyle w:val="ConsPlusNormal"/>
              <w:jc w:val="center"/>
            </w:pPr>
            <w:r>
              <w:t>11440,0</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11440,0</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2024</w:t>
            </w:r>
          </w:p>
        </w:tc>
        <w:tc>
          <w:tcPr>
            <w:tcW w:w="1701" w:type="dxa"/>
          </w:tcPr>
          <w:p w:rsidR="006A0CF7" w:rsidRDefault="006A0CF7">
            <w:pPr>
              <w:pStyle w:val="ConsPlusNormal"/>
              <w:jc w:val="center"/>
            </w:pPr>
            <w:r>
              <w:t>0,0</w:t>
            </w:r>
          </w:p>
        </w:tc>
        <w:tc>
          <w:tcPr>
            <w:tcW w:w="1417" w:type="dxa"/>
          </w:tcPr>
          <w:p w:rsidR="006A0CF7" w:rsidRDefault="006A0CF7">
            <w:pPr>
              <w:pStyle w:val="ConsPlusNormal"/>
              <w:jc w:val="center"/>
            </w:pPr>
            <w:r>
              <w:t>11900,0</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11900,0</w:t>
            </w:r>
          </w:p>
        </w:tc>
      </w:tr>
      <w:tr w:rsidR="006A0CF7">
        <w:tblPrEx>
          <w:tblBorders>
            <w:left w:val="single" w:sz="4" w:space="0" w:color="auto"/>
            <w:right w:val="single" w:sz="4" w:space="0" w:color="auto"/>
          </w:tblBorders>
        </w:tblPrEx>
        <w:tc>
          <w:tcPr>
            <w:tcW w:w="850" w:type="dxa"/>
          </w:tcPr>
          <w:p w:rsidR="006A0CF7" w:rsidRDefault="006A0CF7">
            <w:pPr>
              <w:pStyle w:val="ConsPlusNormal"/>
            </w:pPr>
            <w:r>
              <w:t>2025</w:t>
            </w:r>
          </w:p>
        </w:tc>
        <w:tc>
          <w:tcPr>
            <w:tcW w:w="1701" w:type="dxa"/>
          </w:tcPr>
          <w:p w:rsidR="006A0CF7" w:rsidRDefault="006A0CF7">
            <w:pPr>
              <w:pStyle w:val="ConsPlusNormal"/>
              <w:jc w:val="center"/>
            </w:pPr>
            <w:r>
              <w:t>0,0</w:t>
            </w:r>
          </w:p>
        </w:tc>
        <w:tc>
          <w:tcPr>
            <w:tcW w:w="1417" w:type="dxa"/>
          </w:tcPr>
          <w:p w:rsidR="006A0CF7" w:rsidRDefault="006A0CF7">
            <w:pPr>
              <w:pStyle w:val="ConsPlusNormal"/>
              <w:jc w:val="center"/>
            </w:pPr>
            <w:r>
              <w:t>12400,0</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12400,0</w:t>
            </w:r>
          </w:p>
        </w:tc>
      </w:tr>
      <w:tr w:rsidR="006A0CF7">
        <w:tblPrEx>
          <w:tblBorders>
            <w:left w:val="single" w:sz="4" w:space="0" w:color="auto"/>
            <w:right w:val="single" w:sz="4" w:space="0" w:color="auto"/>
          </w:tblBorders>
        </w:tblPrEx>
        <w:tc>
          <w:tcPr>
            <w:tcW w:w="850" w:type="dxa"/>
          </w:tcPr>
          <w:p w:rsidR="006A0CF7" w:rsidRDefault="006A0CF7">
            <w:pPr>
              <w:pStyle w:val="ConsPlusNormal"/>
            </w:pPr>
            <w:r>
              <w:t>Всего</w:t>
            </w:r>
          </w:p>
        </w:tc>
        <w:tc>
          <w:tcPr>
            <w:tcW w:w="1701" w:type="dxa"/>
          </w:tcPr>
          <w:p w:rsidR="006A0CF7" w:rsidRDefault="006A0CF7">
            <w:pPr>
              <w:pStyle w:val="ConsPlusNormal"/>
              <w:jc w:val="center"/>
            </w:pPr>
            <w:r>
              <w:t>72529,8</w:t>
            </w:r>
          </w:p>
        </w:tc>
        <w:tc>
          <w:tcPr>
            <w:tcW w:w="1417" w:type="dxa"/>
          </w:tcPr>
          <w:p w:rsidR="006A0CF7" w:rsidRDefault="006A0CF7">
            <w:pPr>
              <w:pStyle w:val="ConsPlusNormal"/>
              <w:jc w:val="center"/>
            </w:pPr>
            <w:r>
              <w:t>132328,7</w:t>
            </w:r>
          </w:p>
        </w:tc>
        <w:tc>
          <w:tcPr>
            <w:tcW w:w="2041" w:type="dxa"/>
          </w:tcPr>
          <w:p w:rsidR="006A0CF7" w:rsidRDefault="006A0CF7">
            <w:pPr>
              <w:pStyle w:val="ConsPlusNormal"/>
              <w:jc w:val="center"/>
            </w:pPr>
            <w:r>
              <w:t>0,0</w:t>
            </w:r>
          </w:p>
        </w:tc>
        <w:tc>
          <w:tcPr>
            <w:tcW w:w="1871" w:type="dxa"/>
          </w:tcPr>
          <w:p w:rsidR="006A0CF7" w:rsidRDefault="006A0CF7">
            <w:pPr>
              <w:pStyle w:val="ConsPlusNormal"/>
              <w:jc w:val="center"/>
            </w:pPr>
            <w:r>
              <w:t>0,0</w:t>
            </w:r>
          </w:p>
        </w:tc>
        <w:tc>
          <w:tcPr>
            <w:tcW w:w="1191" w:type="dxa"/>
          </w:tcPr>
          <w:p w:rsidR="006A0CF7" w:rsidRDefault="006A0CF7">
            <w:pPr>
              <w:pStyle w:val="ConsPlusNormal"/>
              <w:jc w:val="center"/>
            </w:pPr>
            <w:r>
              <w:t>204858,5</w:t>
            </w:r>
          </w:p>
        </w:tc>
      </w:tr>
      <w:tr w:rsidR="006A0CF7">
        <w:tc>
          <w:tcPr>
            <w:tcW w:w="9071" w:type="dxa"/>
            <w:gridSpan w:val="6"/>
            <w:tcBorders>
              <w:left w:val="nil"/>
              <w:bottom w:val="nil"/>
              <w:right w:val="nil"/>
            </w:tcBorders>
          </w:tcPr>
          <w:p w:rsidR="006A0CF7" w:rsidRDefault="006A0CF7">
            <w:pPr>
              <w:pStyle w:val="ConsPlusNormal"/>
              <w:jc w:val="both"/>
            </w:pPr>
            <w:r>
              <w:t xml:space="preserve">(в ред. Постановлений Правительства Сахалинской области от 24.05.2019 </w:t>
            </w:r>
            <w:hyperlink r:id="rId259" w:history="1">
              <w:r>
                <w:rPr>
                  <w:color w:val="0000FF"/>
                </w:rPr>
                <w:t>N 218</w:t>
              </w:r>
            </w:hyperlink>
            <w:r>
              <w:t xml:space="preserve">, от 12.12.2019 </w:t>
            </w:r>
            <w:hyperlink r:id="rId260" w:history="1">
              <w:r>
                <w:rPr>
                  <w:color w:val="0000FF"/>
                </w:rPr>
                <w:t>N 562</w:t>
              </w:r>
            </w:hyperlink>
            <w:r>
              <w:t xml:space="preserve">, от 19.12.2019 </w:t>
            </w:r>
            <w:hyperlink r:id="rId261" w:history="1">
              <w:r>
                <w:rPr>
                  <w:color w:val="0000FF"/>
                </w:rPr>
                <w:t>N 593</w:t>
              </w:r>
            </w:hyperlink>
            <w:r>
              <w:t xml:space="preserve">, от 28.01.2020 </w:t>
            </w:r>
            <w:hyperlink r:id="rId262" w:history="1">
              <w:r>
                <w:rPr>
                  <w:color w:val="0000FF"/>
                </w:rPr>
                <w:t>N 33</w:t>
              </w:r>
            </w:hyperlink>
            <w:r>
              <w:t xml:space="preserve">, от 20.08.2020 </w:t>
            </w:r>
            <w:hyperlink r:id="rId263" w:history="1">
              <w:r>
                <w:rPr>
                  <w:color w:val="0000FF"/>
                </w:rPr>
                <w:t>N 395</w:t>
              </w:r>
            </w:hyperlink>
            <w:r>
              <w:t>)</w:t>
            </w:r>
          </w:p>
        </w:tc>
      </w:tr>
    </w:tbl>
    <w:p w:rsidR="006A0CF7" w:rsidRDefault="006A0CF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A0CF7">
        <w:tc>
          <w:tcPr>
            <w:tcW w:w="3685" w:type="dxa"/>
            <w:tcBorders>
              <w:top w:val="nil"/>
              <w:left w:val="nil"/>
              <w:bottom w:val="nil"/>
              <w:right w:val="nil"/>
            </w:tcBorders>
          </w:tcPr>
          <w:p w:rsidR="006A0CF7" w:rsidRDefault="006A0CF7">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6A0CF7" w:rsidRDefault="006A0CF7">
            <w:pPr>
              <w:pStyle w:val="ConsPlusNormal"/>
              <w:jc w:val="both"/>
            </w:pPr>
            <w:r>
              <w:t>1. Количество подписанных договорных документов (протоколов намерений, меморандумов, соглашений и т.п.), ед.:</w:t>
            </w:r>
          </w:p>
          <w:p w:rsidR="006A0CF7" w:rsidRDefault="006A0CF7">
            <w:pPr>
              <w:pStyle w:val="ConsPlusNormal"/>
              <w:jc w:val="both"/>
            </w:pPr>
            <w:r>
              <w:t>2017 год - 2</w:t>
            </w:r>
          </w:p>
          <w:p w:rsidR="006A0CF7" w:rsidRDefault="006A0CF7">
            <w:pPr>
              <w:pStyle w:val="ConsPlusNormal"/>
              <w:jc w:val="both"/>
            </w:pPr>
            <w:r>
              <w:t>2018 год - 2</w:t>
            </w:r>
          </w:p>
          <w:p w:rsidR="006A0CF7" w:rsidRDefault="006A0CF7">
            <w:pPr>
              <w:pStyle w:val="ConsPlusNormal"/>
              <w:jc w:val="both"/>
            </w:pPr>
            <w:r>
              <w:t>2019 год - 2</w:t>
            </w:r>
          </w:p>
          <w:p w:rsidR="006A0CF7" w:rsidRDefault="006A0CF7">
            <w:pPr>
              <w:pStyle w:val="ConsPlusNormal"/>
              <w:jc w:val="both"/>
            </w:pPr>
            <w:r>
              <w:t>2020 год - 2</w:t>
            </w:r>
          </w:p>
          <w:p w:rsidR="006A0CF7" w:rsidRDefault="006A0CF7">
            <w:pPr>
              <w:pStyle w:val="ConsPlusNormal"/>
              <w:jc w:val="both"/>
            </w:pPr>
            <w:r>
              <w:t>2021 год - 3</w:t>
            </w:r>
          </w:p>
          <w:p w:rsidR="006A0CF7" w:rsidRDefault="006A0CF7">
            <w:pPr>
              <w:pStyle w:val="ConsPlusNormal"/>
              <w:jc w:val="both"/>
            </w:pPr>
            <w:r>
              <w:t>2022 год - 3</w:t>
            </w:r>
          </w:p>
          <w:p w:rsidR="006A0CF7" w:rsidRDefault="006A0CF7">
            <w:pPr>
              <w:pStyle w:val="ConsPlusNormal"/>
              <w:jc w:val="both"/>
            </w:pPr>
            <w:r>
              <w:t>2023 год - 3</w:t>
            </w:r>
          </w:p>
          <w:p w:rsidR="006A0CF7" w:rsidRDefault="006A0CF7">
            <w:pPr>
              <w:pStyle w:val="ConsPlusNormal"/>
              <w:jc w:val="both"/>
            </w:pPr>
            <w:r>
              <w:t>2024 год - 4</w:t>
            </w:r>
          </w:p>
          <w:p w:rsidR="006A0CF7" w:rsidRDefault="006A0CF7">
            <w:pPr>
              <w:pStyle w:val="ConsPlusNormal"/>
              <w:jc w:val="both"/>
            </w:pPr>
            <w:r>
              <w:t>2025 год - 4</w:t>
            </w:r>
          </w:p>
          <w:p w:rsidR="006A0CF7" w:rsidRDefault="006A0CF7">
            <w:pPr>
              <w:pStyle w:val="ConsPlusNormal"/>
              <w:jc w:val="both"/>
            </w:pPr>
            <w:r>
              <w:t>2. Количество ежегодных безвизовых поездок - 40 ед.</w:t>
            </w:r>
          </w:p>
          <w:p w:rsidR="006A0CF7" w:rsidRDefault="006A0CF7">
            <w:pPr>
              <w:pStyle w:val="ConsPlusNormal"/>
              <w:jc w:val="both"/>
            </w:pPr>
            <w:r>
              <w:t>3. 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p w:rsidR="006A0CF7" w:rsidRDefault="006A0CF7">
            <w:pPr>
              <w:pStyle w:val="ConsPlusNormal"/>
              <w:jc w:val="both"/>
            </w:pPr>
            <w:r>
              <w:t>2017 год - 2</w:t>
            </w:r>
          </w:p>
          <w:p w:rsidR="006A0CF7" w:rsidRDefault="006A0CF7">
            <w:pPr>
              <w:pStyle w:val="ConsPlusNormal"/>
              <w:jc w:val="both"/>
            </w:pPr>
            <w:r>
              <w:t>2018 год - 1</w:t>
            </w:r>
          </w:p>
          <w:p w:rsidR="006A0CF7" w:rsidRDefault="006A0CF7">
            <w:pPr>
              <w:pStyle w:val="ConsPlusNormal"/>
              <w:jc w:val="both"/>
            </w:pPr>
            <w:r>
              <w:t>2019 год - 2</w:t>
            </w:r>
          </w:p>
          <w:p w:rsidR="006A0CF7" w:rsidRDefault="006A0CF7">
            <w:pPr>
              <w:pStyle w:val="ConsPlusNormal"/>
              <w:jc w:val="both"/>
            </w:pPr>
            <w:r>
              <w:t>2020 год - 1</w:t>
            </w:r>
          </w:p>
          <w:p w:rsidR="006A0CF7" w:rsidRDefault="006A0CF7">
            <w:pPr>
              <w:pStyle w:val="ConsPlusNormal"/>
              <w:jc w:val="both"/>
            </w:pPr>
            <w:r>
              <w:t>2021 год - 2</w:t>
            </w:r>
          </w:p>
          <w:p w:rsidR="006A0CF7" w:rsidRDefault="006A0CF7">
            <w:pPr>
              <w:pStyle w:val="ConsPlusNormal"/>
              <w:jc w:val="both"/>
            </w:pPr>
            <w:r>
              <w:t>2022 год - 1</w:t>
            </w:r>
          </w:p>
          <w:p w:rsidR="006A0CF7" w:rsidRDefault="006A0CF7">
            <w:pPr>
              <w:pStyle w:val="ConsPlusNormal"/>
              <w:jc w:val="both"/>
            </w:pPr>
            <w:r>
              <w:t>2023 год - 2</w:t>
            </w:r>
          </w:p>
          <w:p w:rsidR="006A0CF7" w:rsidRDefault="006A0CF7">
            <w:pPr>
              <w:pStyle w:val="ConsPlusNormal"/>
              <w:jc w:val="both"/>
            </w:pPr>
            <w:r>
              <w:t>2024 год - 2</w:t>
            </w:r>
          </w:p>
          <w:p w:rsidR="006A0CF7" w:rsidRDefault="006A0CF7">
            <w:pPr>
              <w:pStyle w:val="ConsPlusNormal"/>
              <w:jc w:val="both"/>
            </w:pPr>
            <w:r>
              <w:t>2025 год - 2</w:t>
            </w:r>
          </w:p>
          <w:p w:rsidR="006A0CF7" w:rsidRDefault="006A0CF7">
            <w:pPr>
              <w:pStyle w:val="ConsPlusNormal"/>
              <w:jc w:val="both"/>
            </w:pPr>
            <w:r>
              <w:t>4. Объем ежегодного выполнения Плана международных мероприятий, принятого на текущий год, - 100%.</w:t>
            </w:r>
          </w:p>
          <w:p w:rsidR="006A0CF7" w:rsidRDefault="006A0CF7">
            <w:pPr>
              <w:pStyle w:val="ConsPlusNormal"/>
              <w:jc w:val="both"/>
            </w:pPr>
            <w:r>
              <w:t>5. Количество иностранных делегаций, ежегодно посещающих Сахалинскую область, ед.</w:t>
            </w:r>
          </w:p>
          <w:p w:rsidR="006A0CF7" w:rsidRDefault="006A0CF7">
            <w:pPr>
              <w:pStyle w:val="ConsPlusNormal"/>
              <w:jc w:val="both"/>
            </w:pPr>
            <w:r>
              <w:t>2017 год - 100</w:t>
            </w:r>
          </w:p>
          <w:p w:rsidR="006A0CF7" w:rsidRDefault="006A0CF7">
            <w:pPr>
              <w:pStyle w:val="ConsPlusNormal"/>
              <w:jc w:val="both"/>
            </w:pPr>
            <w:r>
              <w:t>2018 год - 100</w:t>
            </w:r>
          </w:p>
          <w:p w:rsidR="006A0CF7" w:rsidRDefault="006A0CF7">
            <w:pPr>
              <w:pStyle w:val="ConsPlusNormal"/>
              <w:jc w:val="both"/>
            </w:pPr>
            <w:r>
              <w:t>2019 год - 100</w:t>
            </w:r>
          </w:p>
          <w:p w:rsidR="006A0CF7" w:rsidRDefault="006A0CF7">
            <w:pPr>
              <w:pStyle w:val="ConsPlusNormal"/>
              <w:jc w:val="both"/>
            </w:pPr>
            <w:r>
              <w:t>2020 год - 30</w:t>
            </w:r>
          </w:p>
          <w:p w:rsidR="006A0CF7" w:rsidRDefault="006A0CF7">
            <w:pPr>
              <w:pStyle w:val="ConsPlusNormal"/>
              <w:jc w:val="both"/>
            </w:pPr>
            <w:r>
              <w:lastRenderedPageBreak/>
              <w:t>2021 год - 100</w:t>
            </w:r>
          </w:p>
          <w:p w:rsidR="006A0CF7" w:rsidRDefault="006A0CF7">
            <w:pPr>
              <w:pStyle w:val="ConsPlusNormal"/>
              <w:jc w:val="both"/>
            </w:pPr>
            <w:r>
              <w:t>2022 год - 100</w:t>
            </w:r>
          </w:p>
          <w:p w:rsidR="006A0CF7" w:rsidRDefault="006A0CF7">
            <w:pPr>
              <w:pStyle w:val="ConsPlusNormal"/>
              <w:jc w:val="both"/>
            </w:pPr>
            <w:r>
              <w:t>2023 год - 100</w:t>
            </w:r>
          </w:p>
          <w:p w:rsidR="006A0CF7" w:rsidRDefault="006A0CF7">
            <w:pPr>
              <w:pStyle w:val="ConsPlusNormal"/>
              <w:jc w:val="both"/>
            </w:pPr>
            <w:r>
              <w:t>2024 год - 100</w:t>
            </w:r>
          </w:p>
          <w:p w:rsidR="006A0CF7" w:rsidRDefault="006A0CF7">
            <w:pPr>
              <w:pStyle w:val="ConsPlusNormal"/>
              <w:jc w:val="both"/>
            </w:pPr>
            <w:r>
              <w:t>2025 год - 100</w:t>
            </w:r>
          </w:p>
          <w:p w:rsidR="006A0CF7" w:rsidRDefault="006A0CF7">
            <w:pPr>
              <w:pStyle w:val="ConsPlusNormal"/>
              <w:jc w:val="both"/>
            </w:pPr>
            <w:r>
              <w:t>6. 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 ед.:</w:t>
            </w:r>
          </w:p>
          <w:p w:rsidR="006A0CF7" w:rsidRDefault="006A0CF7">
            <w:pPr>
              <w:pStyle w:val="ConsPlusNormal"/>
              <w:jc w:val="both"/>
            </w:pPr>
            <w:r>
              <w:t>2017 год - 1</w:t>
            </w:r>
          </w:p>
          <w:p w:rsidR="006A0CF7" w:rsidRDefault="006A0CF7">
            <w:pPr>
              <w:pStyle w:val="ConsPlusNormal"/>
              <w:jc w:val="both"/>
            </w:pPr>
            <w:r>
              <w:t>2018 год - 1</w:t>
            </w:r>
          </w:p>
          <w:p w:rsidR="006A0CF7" w:rsidRDefault="006A0CF7">
            <w:pPr>
              <w:pStyle w:val="ConsPlusNormal"/>
              <w:jc w:val="both"/>
            </w:pPr>
            <w:r>
              <w:t>2019 год - 1</w:t>
            </w:r>
          </w:p>
          <w:p w:rsidR="006A0CF7" w:rsidRDefault="006A0CF7">
            <w:pPr>
              <w:pStyle w:val="ConsPlusNormal"/>
              <w:jc w:val="both"/>
            </w:pPr>
            <w:r>
              <w:t>2020 год - 2</w:t>
            </w:r>
          </w:p>
          <w:p w:rsidR="006A0CF7" w:rsidRDefault="006A0CF7">
            <w:pPr>
              <w:pStyle w:val="ConsPlusNormal"/>
              <w:jc w:val="both"/>
            </w:pPr>
            <w:r>
              <w:t>2021 год - 2</w:t>
            </w:r>
          </w:p>
          <w:p w:rsidR="006A0CF7" w:rsidRDefault="006A0CF7">
            <w:pPr>
              <w:pStyle w:val="ConsPlusNormal"/>
              <w:jc w:val="both"/>
            </w:pPr>
            <w:r>
              <w:t>2022 год - 2</w:t>
            </w:r>
          </w:p>
          <w:p w:rsidR="006A0CF7" w:rsidRDefault="006A0CF7">
            <w:pPr>
              <w:pStyle w:val="ConsPlusNormal"/>
              <w:jc w:val="both"/>
            </w:pPr>
            <w:r>
              <w:t>2023 год - 2</w:t>
            </w:r>
          </w:p>
          <w:p w:rsidR="006A0CF7" w:rsidRDefault="006A0CF7">
            <w:pPr>
              <w:pStyle w:val="ConsPlusNormal"/>
              <w:jc w:val="both"/>
            </w:pPr>
            <w:r>
              <w:t>2024 год - 2</w:t>
            </w:r>
          </w:p>
          <w:p w:rsidR="006A0CF7" w:rsidRDefault="006A0CF7">
            <w:pPr>
              <w:pStyle w:val="ConsPlusNormal"/>
              <w:jc w:val="both"/>
            </w:pPr>
            <w:r>
              <w:t>2025 год - 2</w:t>
            </w:r>
          </w:p>
          <w:p w:rsidR="006A0CF7" w:rsidRDefault="006A0CF7">
            <w:pPr>
              <w:pStyle w:val="ConsPlusNormal"/>
              <w:jc w:val="both"/>
            </w:pPr>
            <w:r>
              <w:t>7. Количество ежегодных заседаний МПК (межправительственные комиссии) - 4 ед.</w:t>
            </w:r>
          </w:p>
          <w:p w:rsidR="006A0CF7" w:rsidRDefault="006A0CF7">
            <w:pPr>
              <w:pStyle w:val="ConsPlusNormal"/>
              <w:jc w:val="both"/>
            </w:pPr>
            <w:r>
              <w:t>8. Число обученных по специализированным программам в сфере внешнеэкономической деятельности, чел.:</w:t>
            </w:r>
          </w:p>
          <w:p w:rsidR="006A0CF7" w:rsidRDefault="006A0CF7">
            <w:pPr>
              <w:pStyle w:val="ConsPlusNormal"/>
              <w:jc w:val="both"/>
            </w:pPr>
            <w:r>
              <w:t>2024 год - 40</w:t>
            </w:r>
          </w:p>
          <w:p w:rsidR="006A0CF7" w:rsidRDefault="006A0CF7">
            <w:pPr>
              <w:pStyle w:val="ConsPlusNormal"/>
              <w:jc w:val="both"/>
            </w:pPr>
            <w:r>
              <w:t>9. Число обученных по специализированным программам в сфере международного протокола, чел.:</w:t>
            </w:r>
          </w:p>
          <w:p w:rsidR="006A0CF7" w:rsidRDefault="006A0CF7">
            <w:pPr>
              <w:pStyle w:val="ConsPlusNormal"/>
              <w:jc w:val="both"/>
            </w:pPr>
            <w:r>
              <w:t>2023 год - 30</w:t>
            </w:r>
          </w:p>
          <w:p w:rsidR="006A0CF7" w:rsidRDefault="006A0CF7">
            <w:pPr>
              <w:pStyle w:val="ConsPlusNormal"/>
              <w:jc w:val="both"/>
            </w:pPr>
            <w:r>
              <w:t>2025 год - 30</w:t>
            </w:r>
          </w:p>
          <w:p w:rsidR="006A0CF7" w:rsidRDefault="006A0CF7">
            <w:pPr>
              <w:pStyle w:val="ConsPlusNormal"/>
              <w:jc w:val="both"/>
            </w:pPr>
            <w:r>
              <w:t>10. 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p w:rsidR="006A0CF7" w:rsidRDefault="006A0CF7">
            <w:pPr>
              <w:pStyle w:val="ConsPlusNormal"/>
              <w:jc w:val="both"/>
            </w:pPr>
            <w:r>
              <w:t>2019 год - 0</w:t>
            </w:r>
          </w:p>
          <w:p w:rsidR="006A0CF7" w:rsidRDefault="006A0CF7">
            <w:pPr>
              <w:pStyle w:val="ConsPlusNormal"/>
              <w:jc w:val="both"/>
            </w:pPr>
            <w:r>
              <w:t>2020 год - 15</w:t>
            </w:r>
          </w:p>
          <w:p w:rsidR="006A0CF7" w:rsidRDefault="006A0CF7">
            <w:pPr>
              <w:pStyle w:val="ConsPlusNormal"/>
              <w:jc w:val="both"/>
            </w:pPr>
            <w:r>
              <w:t>2021 год - 17</w:t>
            </w:r>
          </w:p>
          <w:p w:rsidR="006A0CF7" w:rsidRDefault="006A0CF7">
            <w:pPr>
              <w:pStyle w:val="ConsPlusNormal"/>
              <w:jc w:val="both"/>
            </w:pPr>
            <w:r>
              <w:t>2022 год - 21</w:t>
            </w:r>
          </w:p>
          <w:p w:rsidR="006A0CF7" w:rsidRDefault="006A0CF7">
            <w:pPr>
              <w:pStyle w:val="ConsPlusNormal"/>
              <w:jc w:val="both"/>
            </w:pPr>
            <w:r>
              <w:t>2023 год - 25</w:t>
            </w:r>
          </w:p>
          <w:p w:rsidR="006A0CF7" w:rsidRDefault="006A0CF7">
            <w:pPr>
              <w:pStyle w:val="ConsPlusNormal"/>
              <w:jc w:val="both"/>
            </w:pPr>
            <w:r>
              <w:t>2024 год - 28</w:t>
            </w:r>
          </w:p>
          <w:p w:rsidR="006A0CF7" w:rsidRDefault="006A0CF7">
            <w:pPr>
              <w:pStyle w:val="ConsPlusNormal"/>
              <w:jc w:val="both"/>
            </w:pPr>
            <w:r>
              <w:t>11. Количество проведенных бизнес-миссий, ед.:</w:t>
            </w:r>
          </w:p>
          <w:p w:rsidR="006A0CF7" w:rsidRDefault="006A0CF7">
            <w:pPr>
              <w:pStyle w:val="ConsPlusNormal"/>
              <w:jc w:val="both"/>
            </w:pPr>
            <w:r>
              <w:t>2020 год - 1</w:t>
            </w:r>
          </w:p>
          <w:p w:rsidR="006A0CF7" w:rsidRDefault="006A0CF7">
            <w:pPr>
              <w:pStyle w:val="ConsPlusNormal"/>
              <w:jc w:val="both"/>
            </w:pPr>
            <w:r>
              <w:t>2021 год - 1</w:t>
            </w:r>
          </w:p>
          <w:p w:rsidR="006A0CF7" w:rsidRDefault="006A0CF7">
            <w:pPr>
              <w:pStyle w:val="ConsPlusNormal"/>
              <w:jc w:val="both"/>
            </w:pPr>
            <w:r>
              <w:t>2022 год - 1</w:t>
            </w:r>
          </w:p>
          <w:p w:rsidR="006A0CF7" w:rsidRDefault="006A0CF7">
            <w:pPr>
              <w:pStyle w:val="ConsPlusNormal"/>
              <w:jc w:val="both"/>
            </w:pPr>
            <w:r>
              <w:t>2023 год - 1</w:t>
            </w:r>
          </w:p>
          <w:p w:rsidR="006A0CF7" w:rsidRDefault="006A0CF7">
            <w:pPr>
              <w:pStyle w:val="ConsPlusNormal"/>
              <w:jc w:val="both"/>
            </w:pPr>
            <w:r>
              <w:t>2024 год - 1</w:t>
            </w:r>
          </w:p>
          <w:p w:rsidR="006A0CF7" w:rsidRDefault="006A0CF7">
            <w:pPr>
              <w:pStyle w:val="ConsPlusNormal"/>
              <w:jc w:val="both"/>
            </w:pPr>
            <w:r>
              <w:t>2025 год - 1</w:t>
            </w:r>
          </w:p>
        </w:tc>
      </w:tr>
      <w:tr w:rsidR="006A0CF7">
        <w:tc>
          <w:tcPr>
            <w:tcW w:w="9071" w:type="dxa"/>
            <w:gridSpan w:val="2"/>
            <w:tcBorders>
              <w:top w:val="nil"/>
              <w:left w:val="nil"/>
              <w:bottom w:val="nil"/>
              <w:right w:val="nil"/>
            </w:tcBorders>
          </w:tcPr>
          <w:p w:rsidR="006A0CF7" w:rsidRDefault="006A0CF7">
            <w:pPr>
              <w:pStyle w:val="ConsPlusNormal"/>
              <w:jc w:val="both"/>
            </w:pPr>
            <w:r>
              <w:lastRenderedPageBreak/>
              <w:t xml:space="preserve">(в ред. </w:t>
            </w:r>
            <w:hyperlink r:id="rId264" w:history="1">
              <w:r>
                <w:rPr>
                  <w:color w:val="0000FF"/>
                </w:rPr>
                <w:t>Постановления</w:t>
              </w:r>
            </w:hyperlink>
            <w:r>
              <w:t xml:space="preserve"> Правительства Сахалинской области от 20.05.2020 N 232)</w:t>
            </w:r>
          </w:p>
        </w:tc>
      </w:tr>
    </w:tbl>
    <w:p w:rsidR="006A0CF7" w:rsidRDefault="006A0CF7">
      <w:pPr>
        <w:pStyle w:val="ConsPlusNormal"/>
        <w:jc w:val="center"/>
      </w:pPr>
    </w:p>
    <w:p w:rsidR="006A0CF7" w:rsidRDefault="006A0CF7">
      <w:pPr>
        <w:pStyle w:val="ConsPlusTitle"/>
        <w:jc w:val="center"/>
        <w:outlineLvl w:val="2"/>
      </w:pPr>
      <w:r>
        <w:t>11.1. Характеристика текущего состояния, основных проблем</w:t>
      </w:r>
    </w:p>
    <w:p w:rsidR="006A0CF7" w:rsidRDefault="006A0CF7">
      <w:pPr>
        <w:pStyle w:val="ConsPlusTitle"/>
        <w:jc w:val="center"/>
      </w:pPr>
      <w:r>
        <w:t>сферы реализации Подпрограммы 3 и прогноз развития</w:t>
      </w:r>
    </w:p>
    <w:p w:rsidR="006A0CF7" w:rsidRDefault="006A0CF7">
      <w:pPr>
        <w:pStyle w:val="ConsPlusNormal"/>
        <w:jc w:val="center"/>
      </w:pPr>
      <w:r>
        <w:t xml:space="preserve">(в ред. </w:t>
      </w:r>
      <w:hyperlink r:id="rId265"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09.07.2018 N 324)</w:t>
      </w:r>
    </w:p>
    <w:p w:rsidR="006A0CF7" w:rsidRDefault="006A0CF7">
      <w:pPr>
        <w:pStyle w:val="ConsPlusNormal"/>
        <w:jc w:val="center"/>
      </w:pPr>
    </w:p>
    <w:p w:rsidR="006A0CF7" w:rsidRDefault="006A0CF7">
      <w:pPr>
        <w:pStyle w:val="ConsPlusNormal"/>
        <w:ind w:firstLine="540"/>
        <w:jc w:val="both"/>
      </w:pPr>
      <w:r>
        <w:t xml:space="preserve">В </w:t>
      </w:r>
      <w:hyperlink r:id="rId266" w:history="1">
        <w:r>
          <w:rPr>
            <w:color w:val="0000FF"/>
          </w:rPr>
          <w:t>Стратегии</w:t>
        </w:r>
      </w:hyperlink>
      <w:r>
        <w:t xml:space="preserve"> социально-экономического развития Сахалинской области на период до 2035 года предусмотрено, что целью развития внешнеэкономической деятельности до 2025 года является обеспечение гармоничного вхождения хозяйственного комплекса региона в систему мировых хозяйственных связей АТР, увеличение внешнеторгового оборота Сахалинской области за счет роста экспортных поставок продукции с высокой долей добавленной стоимости, привлечение инвестиций в создание экспортно ориентированных производств.</w:t>
      </w:r>
    </w:p>
    <w:p w:rsidR="006A0CF7" w:rsidRDefault="006A0CF7">
      <w:pPr>
        <w:pStyle w:val="ConsPlusNormal"/>
        <w:jc w:val="both"/>
      </w:pPr>
      <w:r>
        <w:t xml:space="preserve">(в ред. </w:t>
      </w:r>
      <w:hyperlink r:id="rId267" w:history="1">
        <w:r>
          <w:rPr>
            <w:color w:val="0000FF"/>
          </w:rPr>
          <w:t>Постановления</w:t>
        </w:r>
      </w:hyperlink>
      <w:r>
        <w:t xml:space="preserve"> Правительства Сахалинской области от 20.05.2020 N 232)</w:t>
      </w:r>
    </w:p>
    <w:p w:rsidR="006A0CF7" w:rsidRDefault="006A0CF7">
      <w:pPr>
        <w:pStyle w:val="ConsPlusNormal"/>
        <w:spacing w:before="220"/>
        <w:ind w:firstLine="540"/>
        <w:jc w:val="both"/>
      </w:pPr>
      <w:r>
        <w:t>В сфере международного экономического сотрудничества сегодня сосредоточены ключевые экономические интересы и возможности Сахалинской области по обеспечению устойчивого социально-экономического развития региона. Деятельность Правительства Сахалинской области на международной арене в конечном счете нацелена на решение задач по созданию благоприятных внешних условий для реализации ее инвестиционного и экспортного потенциала.</w:t>
      </w:r>
    </w:p>
    <w:p w:rsidR="006A0CF7" w:rsidRDefault="006A0CF7">
      <w:pPr>
        <w:pStyle w:val="ConsPlusNormal"/>
        <w:jc w:val="center"/>
      </w:pPr>
    </w:p>
    <w:p w:rsidR="006A0CF7" w:rsidRDefault="006A0CF7">
      <w:pPr>
        <w:pStyle w:val="ConsPlusTitle"/>
        <w:jc w:val="center"/>
        <w:outlineLvl w:val="3"/>
      </w:pPr>
      <w:r>
        <w:t>Внешняя торговля</w:t>
      </w:r>
    </w:p>
    <w:p w:rsidR="006A0CF7" w:rsidRDefault="006A0CF7">
      <w:pPr>
        <w:pStyle w:val="ConsPlusNormal"/>
        <w:jc w:val="center"/>
      </w:pPr>
    </w:p>
    <w:p w:rsidR="006A0CF7" w:rsidRDefault="006A0CF7">
      <w:pPr>
        <w:pStyle w:val="ConsPlusNormal"/>
        <w:ind w:firstLine="540"/>
        <w:jc w:val="both"/>
      </w:pPr>
      <w:r>
        <w:t>Внешнеэкономическая деятельность играет важнейшую роль в социально-экономическом развитии Сахалинской области. В валовом региональном продукте на долю экспорта приходится более 89,4%.</w:t>
      </w:r>
    </w:p>
    <w:p w:rsidR="006A0CF7" w:rsidRDefault="006A0CF7">
      <w:pPr>
        <w:pStyle w:val="ConsPlusNormal"/>
        <w:spacing w:before="220"/>
        <w:ind w:firstLine="540"/>
        <w:jc w:val="both"/>
      </w:pPr>
      <w:r>
        <w:t>Развитие внешней торговли Сахалинской области, за исключением кризисного 2009 года, когда вследствие мирового финансового кризиса объем внешнеторгового оборота снизился на 14,6%, характеризуется положительной динамикой вплоть до 2013 года. В этот год он достиг своего максимума в 18,2 млрд. долл. США. Стоимостный объем внешней торговли Сахалинской области в период с 2008 по 2013 годы вырос в 1,8 раза. Основная причина роста - увеличение экспортных поставок.</w:t>
      </w:r>
    </w:p>
    <w:p w:rsidR="006A0CF7" w:rsidRDefault="006A0CF7">
      <w:pPr>
        <w:pStyle w:val="ConsPlusNormal"/>
        <w:spacing w:before="220"/>
        <w:ind w:firstLine="540"/>
        <w:jc w:val="both"/>
      </w:pPr>
      <w:r>
        <w:t>Область традиционно имеет значительное положительное сальдо во внешней торговле.</w:t>
      </w:r>
    </w:p>
    <w:p w:rsidR="006A0CF7" w:rsidRDefault="006A0CF7">
      <w:pPr>
        <w:pStyle w:val="ConsPlusNormal"/>
        <w:jc w:val="center"/>
      </w:pPr>
    </w:p>
    <w:p w:rsidR="006A0CF7" w:rsidRDefault="006A0CF7">
      <w:pPr>
        <w:pStyle w:val="ConsPlusTitle"/>
        <w:jc w:val="center"/>
        <w:outlineLvl w:val="4"/>
      </w:pPr>
      <w:r>
        <w:t>ДИНАМИКА ВНЕШНЕЙ ТОРГОВЛИ САХАЛИНСКОЙ ОБЛАСТИ</w:t>
      </w:r>
    </w:p>
    <w:p w:rsidR="006A0CF7" w:rsidRDefault="006A0CF7">
      <w:pPr>
        <w:pStyle w:val="ConsPlusTitle"/>
        <w:jc w:val="center"/>
      </w:pPr>
      <w:r>
        <w:t>ЗА 2013 - 2017 ГОДЫ</w:t>
      </w:r>
    </w:p>
    <w:p w:rsidR="006A0CF7" w:rsidRDefault="006A0CF7">
      <w:pPr>
        <w:pStyle w:val="ConsPlusNormal"/>
        <w:jc w:val="center"/>
      </w:pPr>
    </w:p>
    <w:p w:rsidR="006A0CF7" w:rsidRDefault="006A0CF7">
      <w:pPr>
        <w:pStyle w:val="ConsPlusNormal"/>
        <w:jc w:val="right"/>
      </w:pPr>
      <w:r>
        <w:t>млн. долларов США</w:t>
      </w:r>
    </w:p>
    <w:p w:rsidR="006A0CF7" w:rsidRDefault="006A0C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190"/>
        <w:gridCol w:w="1190"/>
        <w:gridCol w:w="1190"/>
        <w:gridCol w:w="1190"/>
        <w:gridCol w:w="1190"/>
      </w:tblGrid>
      <w:tr w:rsidR="006A0CF7">
        <w:tc>
          <w:tcPr>
            <w:tcW w:w="3004" w:type="dxa"/>
          </w:tcPr>
          <w:p w:rsidR="006A0CF7" w:rsidRDefault="006A0CF7">
            <w:pPr>
              <w:pStyle w:val="ConsPlusNormal"/>
              <w:jc w:val="center"/>
            </w:pPr>
          </w:p>
        </w:tc>
        <w:tc>
          <w:tcPr>
            <w:tcW w:w="1190" w:type="dxa"/>
          </w:tcPr>
          <w:p w:rsidR="006A0CF7" w:rsidRDefault="006A0CF7">
            <w:pPr>
              <w:pStyle w:val="ConsPlusNormal"/>
              <w:jc w:val="center"/>
            </w:pPr>
            <w:r>
              <w:t>2013 г.</w:t>
            </w:r>
          </w:p>
        </w:tc>
        <w:tc>
          <w:tcPr>
            <w:tcW w:w="1190" w:type="dxa"/>
          </w:tcPr>
          <w:p w:rsidR="006A0CF7" w:rsidRDefault="006A0CF7">
            <w:pPr>
              <w:pStyle w:val="ConsPlusNormal"/>
              <w:jc w:val="center"/>
            </w:pPr>
            <w:r>
              <w:t>2014 г.</w:t>
            </w:r>
          </w:p>
        </w:tc>
        <w:tc>
          <w:tcPr>
            <w:tcW w:w="1190" w:type="dxa"/>
          </w:tcPr>
          <w:p w:rsidR="006A0CF7" w:rsidRDefault="006A0CF7">
            <w:pPr>
              <w:pStyle w:val="ConsPlusNormal"/>
              <w:jc w:val="center"/>
            </w:pPr>
            <w:r>
              <w:t>2015 г.</w:t>
            </w:r>
          </w:p>
        </w:tc>
        <w:tc>
          <w:tcPr>
            <w:tcW w:w="1190" w:type="dxa"/>
          </w:tcPr>
          <w:p w:rsidR="006A0CF7" w:rsidRDefault="006A0CF7">
            <w:pPr>
              <w:pStyle w:val="ConsPlusNormal"/>
              <w:jc w:val="center"/>
            </w:pPr>
            <w:r>
              <w:t>2016 г.</w:t>
            </w:r>
          </w:p>
        </w:tc>
        <w:tc>
          <w:tcPr>
            <w:tcW w:w="1190" w:type="dxa"/>
          </w:tcPr>
          <w:p w:rsidR="006A0CF7" w:rsidRDefault="006A0CF7">
            <w:pPr>
              <w:pStyle w:val="ConsPlusNormal"/>
              <w:jc w:val="center"/>
            </w:pPr>
            <w:r>
              <w:t>2017 г.</w:t>
            </w:r>
          </w:p>
        </w:tc>
      </w:tr>
      <w:tr w:rsidR="006A0CF7">
        <w:tc>
          <w:tcPr>
            <w:tcW w:w="3004" w:type="dxa"/>
          </w:tcPr>
          <w:p w:rsidR="006A0CF7" w:rsidRDefault="006A0CF7">
            <w:pPr>
              <w:pStyle w:val="ConsPlusNormal"/>
            </w:pPr>
            <w:r>
              <w:t>Внешнеторговый оборот, в том числе:</w:t>
            </w:r>
          </w:p>
        </w:tc>
        <w:tc>
          <w:tcPr>
            <w:tcW w:w="1190" w:type="dxa"/>
          </w:tcPr>
          <w:p w:rsidR="006A0CF7" w:rsidRDefault="006A0CF7">
            <w:pPr>
              <w:pStyle w:val="ConsPlusNormal"/>
              <w:jc w:val="center"/>
            </w:pPr>
            <w:r>
              <w:t>18208,7</w:t>
            </w:r>
          </w:p>
        </w:tc>
        <w:tc>
          <w:tcPr>
            <w:tcW w:w="1190" w:type="dxa"/>
          </w:tcPr>
          <w:p w:rsidR="006A0CF7" w:rsidRDefault="006A0CF7">
            <w:pPr>
              <w:pStyle w:val="ConsPlusNormal"/>
              <w:jc w:val="center"/>
            </w:pPr>
            <w:r>
              <w:t>18002,7</w:t>
            </w:r>
          </w:p>
        </w:tc>
        <w:tc>
          <w:tcPr>
            <w:tcW w:w="1190" w:type="dxa"/>
          </w:tcPr>
          <w:p w:rsidR="006A0CF7" w:rsidRDefault="006A0CF7">
            <w:pPr>
              <w:pStyle w:val="ConsPlusNormal"/>
              <w:jc w:val="center"/>
            </w:pPr>
            <w:r>
              <w:t>12677,3</w:t>
            </w:r>
          </w:p>
        </w:tc>
        <w:tc>
          <w:tcPr>
            <w:tcW w:w="1190" w:type="dxa"/>
          </w:tcPr>
          <w:p w:rsidR="006A0CF7" w:rsidRDefault="006A0CF7">
            <w:pPr>
              <w:pStyle w:val="ConsPlusNormal"/>
              <w:jc w:val="center"/>
            </w:pPr>
            <w:r>
              <w:t>10703,7</w:t>
            </w:r>
          </w:p>
        </w:tc>
        <w:tc>
          <w:tcPr>
            <w:tcW w:w="1190" w:type="dxa"/>
          </w:tcPr>
          <w:p w:rsidR="006A0CF7" w:rsidRDefault="006A0CF7">
            <w:pPr>
              <w:pStyle w:val="ConsPlusNormal"/>
              <w:jc w:val="center"/>
            </w:pPr>
            <w:r>
              <w:t>11963,6</w:t>
            </w:r>
          </w:p>
        </w:tc>
      </w:tr>
      <w:tr w:rsidR="006A0CF7">
        <w:tc>
          <w:tcPr>
            <w:tcW w:w="3004" w:type="dxa"/>
          </w:tcPr>
          <w:p w:rsidR="006A0CF7" w:rsidRDefault="006A0CF7">
            <w:pPr>
              <w:pStyle w:val="ConsPlusNormal"/>
            </w:pPr>
            <w:r>
              <w:t>- экспорт</w:t>
            </w:r>
          </w:p>
        </w:tc>
        <w:tc>
          <w:tcPr>
            <w:tcW w:w="1190" w:type="dxa"/>
          </w:tcPr>
          <w:p w:rsidR="006A0CF7" w:rsidRDefault="006A0CF7">
            <w:pPr>
              <w:pStyle w:val="ConsPlusNormal"/>
              <w:jc w:val="center"/>
            </w:pPr>
            <w:r>
              <w:t>17009,1</w:t>
            </w:r>
          </w:p>
        </w:tc>
        <w:tc>
          <w:tcPr>
            <w:tcW w:w="1190" w:type="dxa"/>
          </w:tcPr>
          <w:p w:rsidR="006A0CF7" w:rsidRDefault="006A0CF7">
            <w:pPr>
              <w:pStyle w:val="ConsPlusNormal"/>
              <w:jc w:val="center"/>
            </w:pPr>
            <w:r>
              <w:t>16696,2</w:t>
            </w:r>
          </w:p>
        </w:tc>
        <w:tc>
          <w:tcPr>
            <w:tcW w:w="1190" w:type="dxa"/>
          </w:tcPr>
          <w:p w:rsidR="006A0CF7" w:rsidRDefault="006A0CF7">
            <w:pPr>
              <w:pStyle w:val="ConsPlusNormal"/>
              <w:jc w:val="center"/>
            </w:pPr>
            <w:r>
              <w:t>11584,5</w:t>
            </w:r>
          </w:p>
        </w:tc>
        <w:tc>
          <w:tcPr>
            <w:tcW w:w="1190" w:type="dxa"/>
          </w:tcPr>
          <w:p w:rsidR="006A0CF7" w:rsidRDefault="006A0CF7">
            <w:pPr>
              <w:pStyle w:val="ConsPlusNormal"/>
              <w:jc w:val="center"/>
            </w:pPr>
            <w:r>
              <w:t>8998,8</w:t>
            </w:r>
          </w:p>
        </w:tc>
        <w:tc>
          <w:tcPr>
            <w:tcW w:w="1190" w:type="dxa"/>
          </w:tcPr>
          <w:p w:rsidR="006A0CF7" w:rsidRDefault="006A0CF7">
            <w:pPr>
              <w:pStyle w:val="ConsPlusNormal"/>
              <w:jc w:val="center"/>
            </w:pPr>
            <w:r>
              <w:t>10572,5</w:t>
            </w:r>
          </w:p>
        </w:tc>
      </w:tr>
      <w:tr w:rsidR="006A0CF7">
        <w:tc>
          <w:tcPr>
            <w:tcW w:w="3004" w:type="dxa"/>
          </w:tcPr>
          <w:p w:rsidR="006A0CF7" w:rsidRDefault="006A0CF7">
            <w:pPr>
              <w:pStyle w:val="ConsPlusNormal"/>
            </w:pPr>
            <w:r>
              <w:t>- импорт</w:t>
            </w:r>
          </w:p>
        </w:tc>
        <w:tc>
          <w:tcPr>
            <w:tcW w:w="1190" w:type="dxa"/>
          </w:tcPr>
          <w:p w:rsidR="006A0CF7" w:rsidRDefault="006A0CF7">
            <w:pPr>
              <w:pStyle w:val="ConsPlusNormal"/>
              <w:jc w:val="center"/>
            </w:pPr>
            <w:r>
              <w:t>1199,6</w:t>
            </w:r>
          </w:p>
        </w:tc>
        <w:tc>
          <w:tcPr>
            <w:tcW w:w="1190" w:type="dxa"/>
          </w:tcPr>
          <w:p w:rsidR="006A0CF7" w:rsidRDefault="006A0CF7">
            <w:pPr>
              <w:pStyle w:val="ConsPlusNormal"/>
              <w:jc w:val="center"/>
            </w:pPr>
            <w:r>
              <w:t>1306,5</w:t>
            </w:r>
          </w:p>
        </w:tc>
        <w:tc>
          <w:tcPr>
            <w:tcW w:w="1190" w:type="dxa"/>
          </w:tcPr>
          <w:p w:rsidR="006A0CF7" w:rsidRDefault="006A0CF7">
            <w:pPr>
              <w:pStyle w:val="ConsPlusNormal"/>
              <w:jc w:val="center"/>
            </w:pPr>
            <w:r>
              <w:t>1092,8</w:t>
            </w:r>
          </w:p>
        </w:tc>
        <w:tc>
          <w:tcPr>
            <w:tcW w:w="1190" w:type="dxa"/>
          </w:tcPr>
          <w:p w:rsidR="006A0CF7" w:rsidRDefault="006A0CF7">
            <w:pPr>
              <w:pStyle w:val="ConsPlusNormal"/>
              <w:jc w:val="center"/>
            </w:pPr>
            <w:r>
              <w:t>1704,9</w:t>
            </w:r>
          </w:p>
        </w:tc>
        <w:tc>
          <w:tcPr>
            <w:tcW w:w="1190" w:type="dxa"/>
          </w:tcPr>
          <w:p w:rsidR="006A0CF7" w:rsidRDefault="006A0CF7">
            <w:pPr>
              <w:pStyle w:val="ConsPlusNormal"/>
              <w:jc w:val="center"/>
            </w:pPr>
            <w:r>
              <w:t>1391,1</w:t>
            </w:r>
          </w:p>
        </w:tc>
      </w:tr>
      <w:tr w:rsidR="006A0CF7">
        <w:tc>
          <w:tcPr>
            <w:tcW w:w="3004" w:type="dxa"/>
          </w:tcPr>
          <w:p w:rsidR="006A0CF7" w:rsidRDefault="006A0CF7">
            <w:pPr>
              <w:pStyle w:val="ConsPlusNormal"/>
            </w:pPr>
            <w:r>
              <w:t>Сальдо внешней торговли</w:t>
            </w:r>
          </w:p>
        </w:tc>
        <w:tc>
          <w:tcPr>
            <w:tcW w:w="1190" w:type="dxa"/>
          </w:tcPr>
          <w:p w:rsidR="006A0CF7" w:rsidRDefault="006A0CF7">
            <w:pPr>
              <w:pStyle w:val="ConsPlusNormal"/>
              <w:jc w:val="center"/>
            </w:pPr>
            <w:r>
              <w:t>15809,5</w:t>
            </w:r>
          </w:p>
        </w:tc>
        <w:tc>
          <w:tcPr>
            <w:tcW w:w="1190" w:type="dxa"/>
          </w:tcPr>
          <w:p w:rsidR="006A0CF7" w:rsidRDefault="006A0CF7">
            <w:pPr>
              <w:pStyle w:val="ConsPlusNormal"/>
              <w:jc w:val="center"/>
            </w:pPr>
            <w:r>
              <w:t>15389,7</w:t>
            </w:r>
          </w:p>
        </w:tc>
        <w:tc>
          <w:tcPr>
            <w:tcW w:w="1190" w:type="dxa"/>
          </w:tcPr>
          <w:p w:rsidR="006A0CF7" w:rsidRDefault="006A0CF7">
            <w:pPr>
              <w:pStyle w:val="ConsPlusNormal"/>
              <w:jc w:val="center"/>
            </w:pPr>
            <w:r>
              <w:t>10491,7</w:t>
            </w:r>
          </w:p>
        </w:tc>
        <w:tc>
          <w:tcPr>
            <w:tcW w:w="1190" w:type="dxa"/>
          </w:tcPr>
          <w:p w:rsidR="006A0CF7" w:rsidRDefault="006A0CF7">
            <w:pPr>
              <w:pStyle w:val="ConsPlusNormal"/>
              <w:jc w:val="center"/>
            </w:pPr>
            <w:r>
              <w:t>7293,9</w:t>
            </w:r>
          </w:p>
        </w:tc>
        <w:tc>
          <w:tcPr>
            <w:tcW w:w="1190" w:type="dxa"/>
          </w:tcPr>
          <w:p w:rsidR="006A0CF7" w:rsidRDefault="006A0CF7">
            <w:pPr>
              <w:pStyle w:val="ConsPlusNormal"/>
              <w:jc w:val="center"/>
            </w:pPr>
            <w:r>
              <w:t>9181,4</w:t>
            </w:r>
          </w:p>
        </w:tc>
      </w:tr>
    </w:tbl>
    <w:p w:rsidR="006A0CF7" w:rsidRDefault="006A0CF7">
      <w:pPr>
        <w:pStyle w:val="ConsPlusNormal"/>
        <w:ind w:firstLine="540"/>
        <w:jc w:val="both"/>
      </w:pPr>
    </w:p>
    <w:p w:rsidR="006A0CF7" w:rsidRDefault="006A0CF7">
      <w:pPr>
        <w:pStyle w:val="ConsPlusNormal"/>
        <w:ind w:firstLine="540"/>
        <w:jc w:val="both"/>
      </w:pPr>
      <w:r>
        <w:t>В период с 2014 года по 2016 год наблюдается отрицательная динамика развития внешней торговли Сахалинской области. Прежде всего это связано со снижением стоимостного объема экспортных поставок, которые превалируют во внешнеторговом обороте региона. В 2017 году отмечается рост объема внешней торговли области на 12,1% к уровню 2016 года. Положительная динамика обусловлена прежде всего стабилизацией ценовой ситуации на мировых рынках топливно-энергетических ресурсов.</w:t>
      </w:r>
    </w:p>
    <w:p w:rsidR="006A0CF7" w:rsidRDefault="006A0CF7">
      <w:pPr>
        <w:pStyle w:val="ConsPlusNormal"/>
        <w:jc w:val="center"/>
      </w:pPr>
    </w:p>
    <w:p w:rsidR="006A0CF7" w:rsidRDefault="006A0CF7">
      <w:pPr>
        <w:pStyle w:val="ConsPlusTitle"/>
        <w:jc w:val="center"/>
        <w:outlineLvl w:val="3"/>
      </w:pPr>
      <w:r>
        <w:t>Экспорт</w:t>
      </w:r>
    </w:p>
    <w:p w:rsidR="006A0CF7" w:rsidRDefault="006A0CF7">
      <w:pPr>
        <w:pStyle w:val="ConsPlusNormal"/>
        <w:jc w:val="center"/>
      </w:pPr>
    </w:p>
    <w:p w:rsidR="006A0CF7" w:rsidRDefault="006A0CF7">
      <w:pPr>
        <w:pStyle w:val="ConsPlusNormal"/>
        <w:ind w:firstLine="540"/>
        <w:jc w:val="both"/>
      </w:pPr>
      <w:r>
        <w:t>Объем экспортных поставок за 2017 год составил 10,6 млрд. долларов США и по сравнению с 2016 годом увеличился на 17,8%. Положительная динамика экспорта обусловлена стабилизацией ценовой ситуации на мировых рынках топливно-энергетических ресурсов.</w:t>
      </w:r>
    </w:p>
    <w:p w:rsidR="006A0CF7" w:rsidRDefault="006A0CF7">
      <w:pPr>
        <w:pStyle w:val="ConsPlusNormal"/>
        <w:spacing w:before="220"/>
        <w:ind w:firstLine="540"/>
        <w:jc w:val="both"/>
      </w:pPr>
      <w:r>
        <w:t>Товарная структура экспорта имеет ярко выраженную сырьевую направленность. Доля экспортной продукции с высокой долей добавленной стоимости крайне незначительна.</w:t>
      </w:r>
    </w:p>
    <w:p w:rsidR="006A0CF7" w:rsidRDefault="006A0CF7">
      <w:pPr>
        <w:pStyle w:val="ConsPlusNormal"/>
        <w:jc w:val="center"/>
      </w:pPr>
    </w:p>
    <w:p w:rsidR="006A0CF7" w:rsidRDefault="006A0CF7">
      <w:pPr>
        <w:pStyle w:val="ConsPlusTitle"/>
        <w:jc w:val="center"/>
        <w:outlineLvl w:val="4"/>
      </w:pPr>
      <w:r>
        <w:t>ТОВАРНАЯ СТРУКТУРА ЭКСПОРТА САХАЛИНСКОЙ ОБЛАСТИ</w:t>
      </w:r>
    </w:p>
    <w:p w:rsidR="006A0CF7" w:rsidRDefault="006A0CF7">
      <w:pPr>
        <w:pStyle w:val="ConsPlusTitle"/>
        <w:jc w:val="center"/>
      </w:pPr>
      <w:r>
        <w:t>ЗА 2017 ГОД</w:t>
      </w:r>
    </w:p>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871"/>
        <w:gridCol w:w="1644"/>
      </w:tblGrid>
      <w:tr w:rsidR="006A0CF7">
        <w:tc>
          <w:tcPr>
            <w:tcW w:w="5556" w:type="dxa"/>
            <w:vMerge w:val="restart"/>
          </w:tcPr>
          <w:p w:rsidR="006A0CF7" w:rsidRDefault="006A0CF7">
            <w:pPr>
              <w:pStyle w:val="ConsPlusNormal"/>
              <w:jc w:val="center"/>
            </w:pPr>
          </w:p>
        </w:tc>
        <w:tc>
          <w:tcPr>
            <w:tcW w:w="3515" w:type="dxa"/>
            <w:gridSpan w:val="2"/>
          </w:tcPr>
          <w:p w:rsidR="006A0CF7" w:rsidRDefault="006A0CF7">
            <w:pPr>
              <w:pStyle w:val="ConsPlusNormal"/>
              <w:jc w:val="center"/>
            </w:pPr>
            <w:r>
              <w:t>Экспорт</w:t>
            </w:r>
          </w:p>
        </w:tc>
      </w:tr>
      <w:tr w:rsidR="006A0CF7">
        <w:tc>
          <w:tcPr>
            <w:tcW w:w="5556" w:type="dxa"/>
            <w:vMerge/>
          </w:tcPr>
          <w:p w:rsidR="006A0CF7" w:rsidRDefault="006A0CF7"/>
        </w:tc>
        <w:tc>
          <w:tcPr>
            <w:tcW w:w="1871" w:type="dxa"/>
          </w:tcPr>
          <w:p w:rsidR="006A0CF7" w:rsidRDefault="006A0CF7">
            <w:pPr>
              <w:pStyle w:val="ConsPlusNormal"/>
              <w:jc w:val="center"/>
            </w:pPr>
            <w:r>
              <w:t>млн. долл. США</w:t>
            </w:r>
          </w:p>
        </w:tc>
        <w:tc>
          <w:tcPr>
            <w:tcW w:w="1644" w:type="dxa"/>
          </w:tcPr>
          <w:p w:rsidR="006A0CF7" w:rsidRDefault="006A0CF7">
            <w:pPr>
              <w:pStyle w:val="ConsPlusNormal"/>
              <w:jc w:val="center"/>
            </w:pPr>
            <w:r>
              <w:t>в % к итогу</w:t>
            </w:r>
          </w:p>
        </w:tc>
      </w:tr>
      <w:tr w:rsidR="006A0CF7">
        <w:tc>
          <w:tcPr>
            <w:tcW w:w="5556" w:type="dxa"/>
          </w:tcPr>
          <w:p w:rsidR="006A0CF7" w:rsidRDefault="006A0CF7">
            <w:pPr>
              <w:pStyle w:val="ConsPlusNormal"/>
            </w:pPr>
            <w:r>
              <w:t>Всего</w:t>
            </w:r>
          </w:p>
        </w:tc>
        <w:tc>
          <w:tcPr>
            <w:tcW w:w="1871" w:type="dxa"/>
          </w:tcPr>
          <w:p w:rsidR="006A0CF7" w:rsidRDefault="006A0CF7">
            <w:pPr>
              <w:pStyle w:val="ConsPlusNormal"/>
              <w:jc w:val="center"/>
            </w:pPr>
            <w:r>
              <w:t>10572,5</w:t>
            </w:r>
          </w:p>
        </w:tc>
        <w:tc>
          <w:tcPr>
            <w:tcW w:w="1644" w:type="dxa"/>
          </w:tcPr>
          <w:p w:rsidR="006A0CF7" w:rsidRDefault="006A0CF7">
            <w:pPr>
              <w:pStyle w:val="ConsPlusNormal"/>
              <w:jc w:val="center"/>
            </w:pPr>
            <w:r>
              <w:t>100,0</w:t>
            </w:r>
          </w:p>
        </w:tc>
      </w:tr>
      <w:tr w:rsidR="006A0CF7">
        <w:tc>
          <w:tcPr>
            <w:tcW w:w="5556" w:type="dxa"/>
          </w:tcPr>
          <w:p w:rsidR="006A0CF7" w:rsidRDefault="006A0CF7">
            <w:pPr>
              <w:pStyle w:val="ConsPlusNormal"/>
            </w:pPr>
            <w:r>
              <w:t>Продовольственные товары и сельскохозяйственное сырье</w:t>
            </w:r>
          </w:p>
        </w:tc>
        <w:tc>
          <w:tcPr>
            <w:tcW w:w="1871" w:type="dxa"/>
          </w:tcPr>
          <w:p w:rsidR="006A0CF7" w:rsidRDefault="006A0CF7">
            <w:pPr>
              <w:pStyle w:val="ConsPlusNormal"/>
              <w:jc w:val="center"/>
            </w:pPr>
            <w:r>
              <w:t>657,8</w:t>
            </w:r>
          </w:p>
        </w:tc>
        <w:tc>
          <w:tcPr>
            <w:tcW w:w="1644" w:type="dxa"/>
          </w:tcPr>
          <w:p w:rsidR="006A0CF7" w:rsidRDefault="006A0CF7">
            <w:pPr>
              <w:pStyle w:val="ConsPlusNormal"/>
              <w:jc w:val="center"/>
            </w:pPr>
            <w:r>
              <w:t>6,2</w:t>
            </w:r>
          </w:p>
        </w:tc>
      </w:tr>
      <w:tr w:rsidR="006A0CF7">
        <w:tc>
          <w:tcPr>
            <w:tcW w:w="5556" w:type="dxa"/>
          </w:tcPr>
          <w:p w:rsidR="006A0CF7" w:rsidRDefault="006A0CF7">
            <w:pPr>
              <w:pStyle w:val="ConsPlusNormal"/>
            </w:pPr>
            <w:r>
              <w:t>в т.ч. рыба, морепродукты</w:t>
            </w:r>
          </w:p>
        </w:tc>
        <w:tc>
          <w:tcPr>
            <w:tcW w:w="1871" w:type="dxa"/>
          </w:tcPr>
          <w:p w:rsidR="006A0CF7" w:rsidRDefault="006A0CF7">
            <w:pPr>
              <w:pStyle w:val="ConsPlusNormal"/>
              <w:jc w:val="center"/>
            </w:pPr>
            <w:r>
              <w:t>641,1</w:t>
            </w:r>
          </w:p>
        </w:tc>
        <w:tc>
          <w:tcPr>
            <w:tcW w:w="1644" w:type="dxa"/>
          </w:tcPr>
          <w:p w:rsidR="006A0CF7" w:rsidRDefault="006A0CF7">
            <w:pPr>
              <w:pStyle w:val="ConsPlusNormal"/>
              <w:jc w:val="center"/>
            </w:pPr>
            <w:r>
              <w:t>6,1</w:t>
            </w:r>
          </w:p>
        </w:tc>
      </w:tr>
      <w:tr w:rsidR="006A0CF7">
        <w:tc>
          <w:tcPr>
            <w:tcW w:w="5556" w:type="dxa"/>
          </w:tcPr>
          <w:p w:rsidR="006A0CF7" w:rsidRDefault="006A0CF7">
            <w:pPr>
              <w:pStyle w:val="ConsPlusNormal"/>
            </w:pPr>
            <w:r>
              <w:t>Минеральные продукты, всего</w:t>
            </w:r>
          </w:p>
        </w:tc>
        <w:tc>
          <w:tcPr>
            <w:tcW w:w="1871" w:type="dxa"/>
          </w:tcPr>
          <w:p w:rsidR="006A0CF7" w:rsidRDefault="006A0CF7">
            <w:pPr>
              <w:pStyle w:val="ConsPlusNormal"/>
              <w:jc w:val="center"/>
            </w:pPr>
            <w:r>
              <w:t>9492,1</w:t>
            </w:r>
          </w:p>
        </w:tc>
        <w:tc>
          <w:tcPr>
            <w:tcW w:w="1644" w:type="dxa"/>
          </w:tcPr>
          <w:p w:rsidR="006A0CF7" w:rsidRDefault="006A0CF7">
            <w:pPr>
              <w:pStyle w:val="ConsPlusNormal"/>
              <w:jc w:val="center"/>
            </w:pPr>
            <w:r>
              <w:t>89,8</w:t>
            </w:r>
          </w:p>
        </w:tc>
      </w:tr>
      <w:tr w:rsidR="006A0CF7">
        <w:tc>
          <w:tcPr>
            <w:tcW w:w="5556" w:type="dxa"/>
          </w:tcPr>
          <w:p w:rsidR="006A0CF7" w:rsidRDefault="006A0CF7">
            <w:pPr>
              <w:pStyle w:val="ConsPlusNormal"/>
            </w:pPr>
            <w:r>
              <w:t>в т.ч. топливно-энергетические товары</w:t>
            </w:r>
          </w:p>
        </w:tc>
        <w:tc>
          <w:tcPr>
            <w:tcW w:w="1871" w:type="dxa"/>
          </w:tcPr>
          <w:p w:rsidR="006A0CF7" w:rsidRDefault="006A0CF7">
            <w:pPr>
              <w:pStyle w:val="ConsPlusNormal"/>
              <w:jc w:val="center"/>
            </w:pPr>
            <w:r>
              <w:t>9492,1</w:t>
            </w:r>
          </w:p>
        </w:tc>
        <w:tc>
          <w:tcPr>
            <w:tcW w:w="1644" w:type="dxa"/>
          </w:tcPr>
          <w:p w:rsidR="006A0CF7" w:rsidRDefault="006A0CF7">
            <w:pPr>
              <w:pStyle w:val="ConsPlusNormal"/>
              <w:jc w:val="center"/>
            </w:pPr>
            <w:r>
              <w:t>89,8</w:t>
            </w:r>
          </w:p>
        </w:tc>
      </w:tr>
      <w:tr w:rsidR="006A0CF7">
        <w:tc>
          <w:tcPr>
            <w:tcW w:w="5556" w:type="dxa"/>
          </w:tcPr>
          <w:p w:rsidR="006A0CF7" w:rsidRDefault="006A0CF7">
            <w:pPr>
              <w:pStyle w:val="ConsPlusNormal"/>
            </w:pPr>
            <w:r>
              <w:t>Продукция химической промышленности, каучук</w:t>
            </w:r>
          </w:p>
        </w:tc>
        <w:tc>
          <w:tcPr>
            <w:tcW w:w="1871" w:type="dxa"/>
          </w:tcPr>
          <w:p w:rsidR="006A0CF7" w:rsidRDefault="006A0CF7">
            <w:pPr>
              <w:pStyle w:val="ConsPlusNormal"/>
              <w:jc w:val="center"/>
            </w:pPr>
            <w:r>
              <w:t>1,0</w:t>
            </w:r>
          </w:p>
        </w:tc>
        <w:tc>
          <w:tcPr>
            <w:tcW w:w="1644" w:type="dxa"/>
          </w:tcPr>
          <w:p w:rsidR="006A0CF7" w:rsidRDefault="006A0CF7">
            <w:pPr>
              <w:pStyle w:val="ConsPlusNormal"/>
              <w:jc w:val="center"/>
            </w:pPr>
            <w:r>
              <w:t>0,0</w:t>
            </w:r>
          </w:p>
        </w:tc>
      </w:tr>
      <w:tr w:rsidR="006A0CF7">
        <w:tc>
          <w:tcPr>
            <w:tcW w:w="5556" w:type="dxa"/>
          </w:tcPr>
          <w:p w:rsidR="006A0CF7" w:rsidRDefault="006A0CF7">
            <w:pPr>
              <w:pStyle w:val="ConsPlusNormal"/>
            </w:pPr>
            <w:r>
              <w:t>Кожевенное сырье, пушнина и изделия из них</w:t>
            </w:r>
          </w:p>
        </w:tc>
        <w:tc>
          <w:tcPr>
            <w:tcW w:w="1871" w:type="dxa"/>
          </w:tcPr>
          <w:p w:rsidR="006A0CF7" w:rsidRDefault="006A0CF7">
            <w:pPr>
              <w:pStyle w:val="ConsPlusNormal"/>
              <w:jc w:val="center"/>
            </w:pPr>
            <w:r>
              <w:t>0,0</w:t>
            </w:r>
          </w:p>
        </w:tc>
        <w:tc>
          <w:tcPr>
            <w:tcW w:w="1644" w:type="dxa"/>
          </w:tcPr>
          <w:p w:rsidR="006A0CF7" w:rsidRDefault="006A0CF7">
            <w:pPr>
              <w:pStyle w:val="ConsPlusNormal"/>
              <w:jc w:val="center"/>
            </w:pPr>
            <w:r>
              <w:t>0,0</w:t>
            </w:r>
          </w:p>
        </w:tc>
      </w:tr>
      <w:tr w:rsidR="006A0CF7">
        <w:tc>
          <w:tcPr>
            <w:tcW w:w="5556" w:type="dxa"/>
          </w:tcPr>
          <w:p w:rsidR="006A0CF7" w:rsidRDefault="006A0CF7">
            <w:pPr>
              <w:pStyle w:val="ConsPlusNormal"/>
            </w:pPr>
            <w:r>
              <w:t>Древесина и целлюлозно-бумажные изделия</w:t>
            </w:r>
          </w:p>
        </w:tc>
        <w:tc>
          <w:tcPr>
            <w:tcW w:w="1871" w:type="dxa"/>
          </w:tcPr>
          <w:p w:rsidR="006A0CF7" w:rsidRDefault="006A0CF7">
            <w:pPr>
              <w:pStyle w:val="ConsPlusNormal"/>
              <w:jc w:val="center"/>
            </w:pPr>
            <w:r>
              <w:t>0,1</w:t>
            </w:r>
          </w:p>
        </w:tc>
        <w:tc>
          <w:tcPr>
            <w:tcW w:w="1644" w:type="dxa"/>
          </w:tcPr>
          <w:p w:rsidR="006A0CF7" w:rsidRDefault="006A0CF7">
            <w:pPr>
              <w:pStyle w:val="ConsPlusNormal"/>
              <w:jc w:val="center"/>
            </w:pPr>
            <w:r>
              <w:t>0,0</w:t>
            </w:r>
          </w:p>
        </w:tc>
      </w:tr>
      <w:tr w:rsidR="006A0CF7">
        <w:tc>
          <w:tcPr>
            <w:tcW w:w="5556" w:type="dxa"/>
          </w:tcPr>
          <w:p w:rsidR="006A0CF7" w:rsidRDefault="006A0CF7">
            <w:pPr>
              <w:pStyle w:val="ConsPlusNormal"/>
            </w:pPr>
            <w:r>
              <w:t>Текстиль, текстильные изделия и обувь</w:t>
            </w:r>
          </w:p>
        </w:tc>
        <w:tc>
          <w:tcPr>
            <w:tcW w:w="1871" w:type="dxa"/>
          </w:tcPr>
          <w:p w:rsidR="006A0CF7" w:rsidRDefault="006A0CF7">
            <w:pPr>
              <w:pStyle w:val="ConsPlusNormal"/>
              <w:jc w:val="center"/>
            </w:pPr>
            <w:r>
              <w:t>0,4</w:t>
            </w:r>
          </w:p>
        </w:tc>
        <w:tc>
          <w:tcPr>
            <w:tcW w:w="1644" w:type="dxa"/>
          </w:tcPr>
          <w:p w:rsidR="006A0CF7" w:rsidRDefault="006A0CF7">
            <w:pPr>
              <w:pStyle w:val="ConsPlusNormal"/>
              <w:jc w:val="center"/>
            </w:pPr>
            <w:r>
              <w:t>0,0</w:t>
            </w:r>
          </w:p>
        </w:tc>
      </w:tr>
      <w:tr w:rsidR="006A0CF7">
        <w:tc>
          <w:tcPr>
            <w:tcW w:w="5556" w:type="dxa"/>
          </w:tcPr>
          <w:p w:rsidR="006A0CF7" w:rsidRDefault="006A0CF7">
            <w:pPr>
              <w:pStyle w:val="ConsPlusNormal"/>
            </w:pPr>
            <w:r>
              <w:t>Металлы и изделия из них</w:t>
            </w:r>
          </w:p>
        </w:tc>
        <w:tc>
          <w:tcPr>
            <w:tcW w:w="1871" w:type="dxa"/>
          </w:tcPr>
          <w:p w:rsidR="006A0CF7" w:rsidRDefault="006A0CF7">
            <w:pPr>
              <w:pStyle w:val="ConsPlusNormal"/>
              <w:jc w:val="center"/>
            </w:pPr>
            <w:r>
              <w:t>33,7</w:t>
            </w:r>
          </w:p>
        </w:tc>
        <w:tc>
          <w:tcPr>
            <w:tcW w:w="1644" w:type="dxa"/>
          </w:tcPr>
          <w:p w:rsidR="006A0CF7" w:rsidRDefault="006A0CF7">
            <w:pPr>
              <w:pStyle w:val="ConsPlusNormal"/>
              <w:jc w:val="center"/>
            </w:pPr>
            <w:r>
              <w:t>0,3</w:t>
            </w:r>
          </w:p>
        </w:tc>
      </w:tr>
      <w:tr w:rsidR="006A0CF7">
        <w:tc>
          <w:tcPr>
            <w:tcW w:w="5556" w:type="dxa"/>
          </w:tcPr>
          <w:p w:rsidR="006A0CF7" w:rsidRDefault="006A0CF7">
            <w:pPr>
              <w:pStyle w:val="ConsPlusNormal"/>
            </w:pPr>
            <w:r>
              <w:t>Машиностроительная продукция</w:t>
            </w:r>
          </w:p>
        </w:tc>
        <w:tc>
          <w:tcPr>
            <w:tcW w:w="1871" w:type="dxa"/>
          </w:tcPr>
          <w:p w:rsidR="006A0CF7" w:rsidRDefault="006A0CF7">
            <w:pPr>
              <w:pStyle w:val="ConsPlusNormal"/>
              <w:jc w:val="center"/>
            </w:pPr>
            <w:r>
              <w:t>386,9</w:t>
            </w:r>
          </w:p>
        </w:tc>
        <w:tc>
          <w:tcPr>
            <w:tcW w:w="1644" w:type="dxa"/>
          </w:tcPr>
          <w:p w:rsidR="006A0CF7" w:rsidRDefault="006A0CF7">
            <w:pPr>
              <w:pStyle w:val="ConsPlusNormal"/>
              <w:jc w:val="center"/>
            </w:pPr>
            <w:r>
              <w:t>3,7</w:t>
            </w:r>
          </w:p>
        </w:tc>
      </w:tr>
      <w:tr w:rsidR="006A0CF7">
        <w:tc>
          <w:tcPr>
            <w:tcW w:w="5556" w:type="dxa"/>
          </w:tcPr>
          <w:p w:rsidR="006A0CF7" w:rsidRDefault="006A0CF7">
            <w:pPr>
              <w:pStyle w:val="ConsPlusNormal"/>
            </w:pPr>
            <w:r>
              <w:t>Прочие товары</w:t>
            </w:r>
          </w:p>
        </w:tc>
        <w:tc>
          <w:tcPr>
            <w:tcW w:w="1871" w:type="dxa"/>
          </w:tcPr>
          <w:p w:rsidR="006A0CF7" w:rsidRDefault="006A0CF7">
            <w:pPr>
              <w:pStyle w:val="ConsPlusNormal"/>
              <w:jc w:val="center"/>
            </w:pPr>
            <w:r>
              <w:t>0,5</w:t>
            </w:r>
          </w:p>
        </w:tc>
        <w:tc>
          <w:tcPr>
            <w:tcW w:w="1644" w:type="dxa"/>
          </w:tcPr>
          <w:p w:rsidR="006A0CF7" w:rsidRDefault="006A0CF7">
            <w:pPr>
              <w:pStyle w:val="ConsPlusNormal"/>
              <w:jc w:val="center"/>
            </w:pPr>
            <w:r>
              <w:t>0,0</w:t>
            </w:r>
          </w:p>
        </w:tc>
      </w:tr>
    </w:tbl>
    <w:p w:rsidR="006A0CF7" w:rsidRDefault="006A0CF7">
      <w:pPr>
        <w:pStyle w:val="ConsPlusNormal"/>
        <w:ind w:firstLine="540"/>
        <w:jc w:val="both"/>
      </w:pPr>
    </w:p>
    <w:p w:rsidR="006A0CF7" w:rsidRDefault="006A0CF7">
      <w:pPr>
        <w:pStyle w:val="ConsPlusNormal"/>
        <w:ind w:firstLine="540"/>
        <w:jc w:val="both"/>
      </w:pPr>
      <w:r>
        <w:t>Сырьевая структура регионального экспорта предопределяет его прямую зависимость от конъюнктуры мировых рынков. При падении мирового спроса на энергоносители происходит снижение их экспортных цен, что в свою очередь приводит к снижению налоговой базы основных экспортеров, сокращению доходов в областной бюджет и, как следствие, оказывает негативное влияние на экономическую ситуацию в регионе.</w:t>
      </w:r>
    </w:p>
    <w:p w:rsidR="006A0CF7" w:rsidRDefault="006A0CF7">
      <w:pPr>
        <w:pStyle w:val="ConsPlusNormal"/>
        <w:jc w:val="center"/>
      </w:pPr>
    </w:p>
    <w:p w:rsidR="006A0CF7" w:rsidRDefault="006A0CF7">
      <w:pPr>
        <w:pStyle w:val="ConsPlusTitle"/>
        <w:jc w:val="center"/>
        <w:outlineLvl w:val="4"/>
      </w:pPr>
      <w:r>
        <w:t>ДИНАМИКА ЭКСПОРТА ТОПЛИВНО-ЭНЕРГЕТИЧЕСКИХ РЕСУРСОВ</w:t>
      </w:r>
    </w:p>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6A0CF7">
        <w:tc>
          <w:tcPr>
            <w:tcW w:w="3685" w:type="dxa"/>
          </w:tcPr>
          <w:p w:rsidR="006A0CF7" w:rsidRDefault="006A0CF7">
            <w:pPr>
              <w:pStyle w:val="ConsPlusNormal"/>
              <w:jc w:val="center"/>
            </w:pPr>
          </w:p>
        </w:tc>
        <w:tc>
          <w:tcPr>
            <w:tcW w:w="1077" w:type="dxa"/>
          </w:tcPr>
          <w:p w:rsidR="006A0CF7" w:rsidRDefault="006A0CF7">
            <w:pPr>
              <w:pStyle w:val="ConsPlusNormal"/>
              <w:jc w:val="center"/>
            </w:pPr>
            <w:r>
              <w:t>2013 г.</w:t>
            </w:r>
          </w:p>
        </w:tc>
        <w:tc>
          <w:tcPr>
            <w:tcW w:w="1077" w:type="dxa"/>
          </w:tcPr>
          <w:p w:rsidR="006A0CF7" w:rsidRDefault="006A0CF7">
            <w:pPr>
              <w:pStyle w:val="ConsPlusNormal"/>
              <w:jc w:val="center"/>
            </w:pPr>
            <w:r>
              <w:t>2014 г.</w:t>
            </w:r>
          </w:p>
        </w:tc>
        <w:tc>
          <w:tcPr>
            <w:tcW w:w="1077" w:type="dxa"/>
          </w:tcPr>
          <w:p w:rsidR="006A0CF7" w:rsidRDefault="006A0CF7">
            <w:pPr>
              <w:pStyle w:val="ConsPlusNormal"/>
              <w:jc w:val="center"/>
            </w:pPr>
            <w:r>
              <w:t>2015 г.</w:t>
            </w:r>
          </w:p>
        </w:tc>
        <w:tc>
          <w:tcPr>
            <w:tcW w:w="1077" w:type="dxa"/>
          </w:tcPr>
          <w:p w:rsidR="006A0CF7" w:rsidRDefault="006A0CF7">
            <w:pPr>
              <w:pStyle w:val="ConsPlusNormal"/>
              <w:jc w:val="center"/>
            </w:pPr>
            <w:r>
              <w:t>2016 г.</w:t>
            </w:r>
          </w:p>
        </w:tc>
        <w:tc>
          <w:tcPr>
            <w:tcW w:w="1077" w:type="dxa"/>
          </w:tcPr>
          <w:p w:rsidR="006A0CF7" w:rsidRDefault="006A0CF7">
            <w:pPr>
              <w:pStyle w:val="ConsPlusNormal"/>
              <w:jc w:val="center"/>
            </w:pPr>
            <w:r>
              <w:t>2017 г.</w:t>
            </w:r>
          </w:p>
        </w:tc>
      </w:tr>
      <w:tr w:rsidR="006A0CF7">
        <w:tc>
          <w:tcPr>
            <w:tcW w:w="9070" w:type="dxa"/>
            <w:gridSpan w:val="6"/>
          </w:tcPr>
          <w:p w:rsidR="006A0CF7" w:rsidRDefault="006A0CF7">
            <w:pPr>
              <w:pStyle w:val="ConsPlusNormal"/>
              <w:jc w:val="center"/>
            </w:pPr>
            <w:r>
              <w:t>Нефть сырая</w:t>
            </w:r>
          </w:p>
        </w:tc>
      </w:tr>
      <w:tr w:rsidR="006A0CF7">
        <w:tc>
          <w:tcPr>
            <w:tcW w:w="3685" w:type="dxa"/>
          </w:tcPr>
          <w:p w:rsidR="006A0CF7" w:rsidRDefault="006A0CF7">
            <w:pPr>
              <w:pStyle w:val="ConsPlusNormal"/>
            </w:pPr>
            <w:r>
              <w:t>Количество, тыс. тонн</w:t>
            </w:r>
          </w:p>
        </w:tc>
        <w:tc>
          <w:tcPr>
            <w:tcW w:w="1077" w:type="dxa"/>
          </w:tcPr>
          <w:p w:rsidR="006A0CF7" w:rsidRDefault="006A0CF7">
            <w:pPr>
              <w:pStyle w:val="ConsPlusNormal"/>
              <w:jc w:val="center"/>
            </w:pPr>
            <w:r>
              <w:t>12332,2</w:t>
            </w:r>
          </w:p>
        </w:tc>
        <w:tc>
          <w:tcPr>
            <w:tcW w:w="1077" w:type="dxa"/>
          </w:tcPr>
          <w:p w:rsidR="006A0CF7" w:rsidRDefault="006A0CF7">
            <w:pPr>
              <w:pStyle w:val="ConsPlusNormal"/>
              <w:jc w:val="center"/>
            </w:pPr>
            <w:r>
              <w:t>12769,3</w:t>
            </w:r>
          </w:p>
        </w:tc>
        <w:tc>
          <w:tcPr>
            <w:tcW w:w="1077" w:type="dxa"/>
          </w:tcPr>
          <w:p w:rsidR="006A0CF7" w:rsidRDefault="006A0CF7">
            <w:pPr>
              <w:pStyle w:val="ConsPlusNormal"/>
              <w:jc w:val="center"/>
            </w:pPr>
            <w:r>
              <w:t>12785,2</w:t>
            </w:r>
          </w:p>
        </w:tc>
        <w:tc>
          <w:tcPr>
            <w:tcW w:w="1077" w:type="dxa"/>
          </w:tcPr>
          <w:p w:rsidR="006A0CF7" w:rsidRDefault="006A0CF7">
            <w:pPr>
              <w:pStyle w:val="ConsPlusNormal"/>
              <w:jc w:val="center"/>
            </w:pPr>
            <w:r>
              <w:t>14307,4</w:t>
            </w:r>
          </w:p>
        </w:tc>
        <w:tc>
          <w:tcPr>
            <w:tcW w:w="1077" w:type="dxa"/>
          </w:tcPr>
          <w:p w:rsidR="006A0CF7" w:rsidRDefault="006A0CF7">
            <w:pPr>
              <w:pStyle w:val="ConsPlusNormal"/>
              <w:jc w:val="center"/>
            </w:pPr>
            <w:r>
              <w:t>14933,8</w:t>
            </w:r>
          </w:p>
        </w:tc>
      </w:tr>
      <w:tr w:rsidR="006A0CF7">
        <w:tc>
          <w:tcPr>
            <w:tcW w:w="3685" w:type="dxa"/>
          </w:tcPr>
          <w:p w:rsidR="006A0CF7" w:rsidRDefault="006A0CF7">
            <w:pPr>
              <w:pStyle w:val="ConsPlusNormal"/>
            </w:pPr>
            <w:r>
              <w:t>Стоимость, млн. долл. США</w:t>
            </w:r>
          </w:p>
        </w:tc>
        <w:tc>
          <w:tcPr>
            <w:tcW w:w="1077" w:type="dxa"/>
          </w:tcPr>
          <w:p w:rsidR="006A0CF7" w:rsidRDefault="006A0CF7">
            <w:pPr>
              <w:pStyle w:val="ConsPlusNormal"/>
              <w:jc w:val="center"/>
            </w:pPr>
            <w:r>
              <w:t>10443,4</w:t>
            </w:r>
          </w:p>
        </w:tc>
        <w:tc>
          <w:tcPr>
            <w:tcW w:w="1077" w:type="dxa"/>
          </w:tcPr>
          <w:p w:rsidR="006A0CF7" w:rsidRDefault="006A0CF7">
            <w:pPr>
              <w:pStyle w:val="ConsPlusNormal"/>
              <w:jc w:val="center"/>
            </w:pPr>
            <w:r>
              <w:t>10565,6</w:t>
            </w:r>
          </w:p>
        </w:tc>
        <w:tc>
          <w:tcPr>
            <w:tcW w:w="1077" w:type="dxa"/>
          </w:tcPr>
          <w:p w:rsidR="006A0CF7" w:rsidRDefault="006A0CF7">
            <w:pPr>
              <w:pStyle w:val="ConsPlusNormal"/>
              <w:jc w:val="center"/>
            </w:pPr>
            <w:r>
              <w:t>5786,4</w:t>
            </w:r>
          </w:p>
        </w:tc>
        <w:tc>
          <w:tcPr>
            <w:tcW w:w="1077" w:type="dxa"/>
          </w:tcPr>
          <w:p w:rsidR="006A0CF7" w:rsidRDefault="006A0CF7">
            <w:pPr>
              <w:pStyle w:val="ConsPlusNormal"/>
              <w:jc w:val="center"/>
            </w:pPr>
            <w:r>
              <w:t>4717,6</w:t>
            </w:r>
          </w:p>
        </w:tc>
        <w:tc>
          <w:tcPr>
            <w:tcW w:w="1077" w:type="dxa"/>
          </w:tcPr>
          <w:p w:rsidR="006A0CF7" w:rsidRDefault="006A0CF7">
            <w:pPr>
              <w:pStyle w:val="ConsPlusNormal"/>
              <w:jc w:val="center"/>
            </w:pPr>
            <w:r>
              <w:t>5945,9</w:t>
            </w:r>
          </w:p>
        </w:tc>
      </w:tr>
      <w:tr w:rsidR="006A0CF7">
        <w:tc>
          <w:tcPr>
            <w:tcW w:w="3685" w:type="dxa"/>
          </w:tcPr>
          <w:p w:rsidR="006A0CF7" w:rsidRDefault="006A0CF7">
            <w:pPr>
              <w:pStyle w:val="ConsPlusNormal"/>
            </w:pPr>
            <w:r>
              <w:lastRenderedPageBreak/>
              <w:t>Средняя экспортная цена, долл. США/тонну</w:t>
            </w:r>
          </w:p>
        </w:tc>
        <w:tc>
          <w:tcPr>
            <w:tcW w:w="1077" w:type="dxa"/>
          </w:tcPr>
          <w:p w:rsidR="006A0CF7" w:rsidRDefault="006A0CF7">
            <w:pPr>
              <w:pStyle w:val="ConsPlusNormal"/>
              <w:jc w:val="center"/>
            </w:pPr>
            <w:r>
              <w:t>846,8</w:t>
            </w:r>
          </w:p>
        </w:tc>
        <w:tc>
          <w:tcPr>
            <w:tcW w:w="1077" w:type="dxa"/>
          </w:tcPr>
          <w:p w:rsidR="006A0CF7" w:rsidRDefault="006A0CF7">
            <w:pPr>
              <w:pStyle w:val="ConsPlusNormal"/>
              <w:jc w:val="center"/>
            </w:pPr>
            <w:r>
              <w:t>827,4</w:t>
            </w:r>
          </w:p>
        </w:tc>
        <w:tc>
          <w:tcPr>
            <w:tcW w:w="1077" w:type="dxa"/>
          </w:tcPr>
          <w:p w:rsidR="006A0CF7" w:rsidRDefault="006A0CF7">
            <w:pPr>
              <w:pStyle w:val="ConsPlusNormal"/>
              <w:jc w:val="center"/>
            </w:pPr>
            <w:r>
              <w:t>452,6</w:t>
            </w:r>
          </w:p>
        </w:tc>
        <w:tc>
          <w:tcPr>
            <w:tcW w:w="1077" w:type="dxa"/>
          </w:tcPr>
          <w:p w:rsidR="006A0CF7" w:rsidRDefault="006A0CF7">
            <w:pPr>
              <w:pStyle w:val="ConsPlusNormal"/>
              <w:jc w:val="center"/>
            </w:pPr>
            <w:r>
              <w:t>329,9</w:t>
            </w:r>
          </w:p>
        </w:tc>
        <w:tc>
          <w:tcPr>
            <w:tcW w:w="1077" w:type="dxa"/>
          </w:tcPr>
          <w:p w:rsidR="006A0CF7" w:rsidRDefault="006A0CF7">
            <w:pPr>
              <w:pStyle w:val="ConsPlusNormal"/>
              <w:jc w:val="center"/>
            </w:pPr>
            <w:r>
              <w:t>399,1</w:t>
            </w:r>
          </w:p>
        </w:tc>
      </w:tr>
      <w:tr w:rsidR="006A0CF7">
        <w:tc>
          <w:tcPr>
            <w:tcW w:w="9070" w:type="dxa"/>
            <w:gridSpan w:val="6"/>
          </w:tcPr>
          <w:p w:rsidR="006A0CF7" w:rsidRDefault="006A0CF7">
            <w:pPr>
              <w:pStyle w:val="ConsPlusNormal"/>
              <w:jc w:val="center"/>
            </w:pPr>
            <w:r>
              <w:t>СПГ</w:t>
            </w:r>
          </w:p>
        </w:tc>
      </w:tr>
      <w:tr w:rsidR="006A0CF7">
        <w:tc>
          <w:tcPr>
            <w:tcW w:w="3685" w:type="dxa"/>
          </w:tcPr>
          <w:p w:rsidR="006A0CF7" w:rsidRDefault="006A0CF7">
            <w:pPr>
              <w:pStyle w:val="ConsPlusNormal"/>
            </w:pPr>
            <w:r>
              <w:t>Количество, тыс. куб. м</w:t>
            </w:r>
          </w:p>
        </w:tc>
        <w:tc>
          <w:tcPr>
            <w:tcW w:w="1077" w:type="dxa"/>
          </w:tcPr>
          <w:p w:rsidR="006A0CF7" w:rsidRDefault="006A0CF7">
            <w:pPr>
              <w:pStyle w:val="ConsPlusNormal"/>
              <w:jc w:val="center"/>
            </w:pPr>
            <w:r>
              <w:t>26317,5</w:t>
            </w:r>
          </w:p>
        </w:tc>
        <w:tc>
          <w:tcPr>
            <w:tcW w:w="1077" w:type="dxa"/>
          </w:tcPr>
          <w:p w:rsidR="006A0CF7" w:rsidRDefault="006A0CF7">
            <w:pPr>
              <w:pStyle w:val="ConsPlusNormal"/>
              <w:jc w:val="center"/>
            </w:pPr>
            <w:r>
              <w:t>20472,5</w:t>
            </w:r>
          </w:p>
        </w:tc>
        <w:tc>
          <w:tcPr>
            <w:tcW w:w="1077" w:type="dxa"/>
          </w:tcPr>
          <w:p w:rsidR="006A0CF7" w:rsidRDefault="006A0CF7">
            <w:pPr>
              <w:pStyle w:val="ConsPlusNormal"/>
              <w:jc w:val="center"/>
            </w:pPr>
            <w:r>
              <w:t>21332,5</w:t>
            </w:r>
          </w:p>
        </w:tc>
        <w:tc>
          <w:tcPr>
            <w:tcW w:w="1077" w:type="dxa"/>
          </w:tcPr>
          <w:p w:rsidR="006A0CF7" w:rsidRDefault="006A0CF7">
            <w:pPr>
              <w:pStyle w:val="ConsPlusNormal"/>
              <w:jc w:val="center"/>
            </w:pPr>
            <w:r>
              <w:t>24144,8</w:t>
            </w:r>
          </w:p>
        </w:tc>
        <w:tc>
          <w:tcPr>
            <w:tcW w:w="1077" w:type="dxa"/>
          </w:tcPr>
          <w:p w:rsidR="006A0CF7" w:rsidRDefault="006A0CF7">
            <w:pPr>
              <w:pStyle w:val="ConsPlusNormal"/>
              <w:jc w:val="center"/>
            </w:pPr>
            <w:r>
              <w:t>24340,1</w:t>
            </w:r>
          </w:p>
        </w:tc>
      </w:tr>
      <w:tr w:rsidR="006A0CF7">
        <w:tc>
          <w:tcPr>
            <w:tcW w:w="3685" w:type="dxa"/>
          </w:tcPr>
          <w:p w:rsidR="006A0CF7" w:rsidRDefault="006A0CF7">
            <w:pPr>
              <w:pStyle w:val="ConsPlusNormal"/>
            </w:pPr>
            <w:r>
              <w:t>Стоимость, млн. долл. США</w:t>
            </w:r>
          </w:p>
        </w:tc>
        <w:tc>
          <w:tcPr>
            <w:tcW w:w="1077" w:type="dxa"/>
          </w:tcPr>
          <w:p w:rsidR="006A0CF7" w:rsidRDefault="006A0CF7">
            <w:pPr>
              <w:pStyle w:val="ConsPlusNormal"/>
              <w:jc w:val="center"/>
            </w:pPr>
            <w:r>
              <w:t>5508,0</w:t>
            </w:r>
          </w:p>
        </w:tc>
        <w:tc>
          <w:tcPr>
            <w:tcW w:w="1077" w:type="dxa"/>
          </w:tcPr>
          <w:p w:rsidR="006A0CF7" w:rsidRDefault="006A0CF7">
            <w:pPr>
              <w:pStyle w:val="ConsPlusNormal"/>
              <w:jc w:val="center"/>
            </w:pPr>
            <w:r>
              <w:t>5239,6</w:t>
            </w:r>
          </w:p>
        </w:tc>
        <w:tc>
          <w:tcPr>
            <w:tcW w:w="1077" w:type="dxa"/>
          </w:tcPr>
          <w:p w:rsidR="006A0CF7" w:rsidRDefault="006A0CF7">
            <w:pPr>
              <w:pStyle w:val="ConsPlusNormal"/>
              <w:jc w:val="center"/>
            </w:pPr>
            <w:r>
              <w:t>4539,2</w:t>
            </w:r>
          </w:p>
        </w:tc>
        <w:tc>
          <w:tcPr>
            <w:tcW w:w="1077" w:type="dxa"/>
          </w:tcPr>
          <w:p w:rsidR="006A0CF7" w:rsidRDefault="006A0CF7">
            <w:pPr>
              <w:pStyle w:val="ConsPlusNormal"/>
              <w:jc w:val="center"/>
            </w:pPr>
            <w:r>
              <w:t>2894,3</w:t>
            </w:r>
          </w:p>
        </w:tc>
        <w:tc>
          <w:tcPr>
            <w:tcW w:w="1077" w:type="dxa"/>
          </w:tcPr>
          <w:p w:rsidR="006A0CF7" w:rsidRDefault="006A0CF7">
            <w:pPr>
              <w:pStyle w:val="ConsPlusNormal"/>
              <w:jc w:val="center"/>
            </w:pPr>
            <w:r>
              <w:t>3163,8</w:t>
            </w:r>
          </w:p>
        </w:tc>
      </w:tr>
      <w:tr w:rsidR="006A0CF7">
        <w:tc>
          <w:tcPr>
            <w:tcW w:w="3685" w:type="dxa"/>
          </w:tcPr>
          <w:p w:rsidR="006A0CF7" w:rsidRDefault="006A0CF7">
            <w:pPr>
              <w:pStyle w:val="ConsPlusNormal"/>
            </w:pPr>
            <w:r>
              <w:t>Средняя экспортная цена, долл. США/1 тыс. куб. м</w:t>
            </w:r>
          </w:p>
        </w:tc>
        <w:tc>
          <w:tcPr>
            <w:tcW w:w="1077" w:type="dxa"/>
          </w:tcPr>
          <w:p w:rsidR="006A0CF7" w:rsidRDefault="006A0CF7">
            <w:pPr>
              <w:pStyle w:val="ConsPlusNormal"/>
              <w:jc w:val="center"/>
            </w:pPr>
            <w:r>
              <w:t>209,3</w:t>
            </w:r>
          </w:p>
        </w:tc>
        <w:tc>
          <w:tcPr>
            <w:tcW w:w="1077" w:type="dxa"/>
          </w:tcPr>
          <w:p w:rsidR="006A0CF7" w:rsidRDefault="006A0CF7">
            <w:pPr>
              <w:pStyle w:val="ConsPlusNormal"/>
              <w:jc w:val="center"/>
            </w:pPr>
            <w:r>
              <w:t>255,9</w:t>
            </w:r>
          </w:p>
        </w:tc>
        <w:tc>
          <w:tcPr>
            <w:tcW w:w="1077" w:type="dxa"/>
          </w:tcPr>
          <w:p w:rsidR="006A0CF7" w:rsidRDefault="006A0CF7">
            <w:pPr>
              <w:pStyle w:val="ConsPlusNormal"/>
              <w:jc w:val="center"/>
            </w:pPr>
            <w:r>
              <w:t>212,8</w:t>
            </w:r>
          </w:p>
        </w:tc>
        <w:tc>
          <w:tcPr>
            <w:tcW w:w="1077" w:type="dxa"/>
          </w:tcPr>
          <w:p w:rsidR="006A0CF7" w:rsidRDefault="006A0CF7">
            <w:pPr>
              <w:pStyle w:val="ConsPlusNormal"/>
              <w:jc w:val="center"/>
            </w:pPr>
            <w:r>
              <w:t>120,1</w:t>
            </w:r>
          </w:p>
        </w:tc>
        <w:tc>
          <w:tcPr>
            <w:tcW w:w="1077" w:type="dxa"/>
          </w:tcPr>
          <w:p w:rsidR="006A0CF7" w:rsidRDefault="006A0CF7">
            <w:pPr>
              <w:pStyle w:val="ConsPlusNormal"/>
              <w:jc w:val="center"/>
            </w:pPr>
            <w:r>
              <w:t>130,2</w:t>
            </w:r>
          </w:p>
        </w:tc>
      </w:tr>
      <w:tr w:rsidR="006A0CF7">
        <w:tc>
          <w:tcPr>
            <w:tcW w:w="9070" w:type="dxa"/>
            <w:gridSpan w:val="6"/>
          </w:tcPr>
          <w:p w:rsidR="006A0CF7" w:rsidRDefault="006A0CF7">
            <w:pPr>
              <w:pStyle w:val="ConsPlusNormal"/>
              <w:jc w:val="center"/>
            </w:pPr>
            <w:r>
              <w:t>Уголь</w:t>
            </w:r>
          </w:p>
        </w:tc>
      </w:tr>
      <w:tr w:rsidR="006A0CF7">
        <w:tc>
          <w:tcPr>
            <w:tcW w:w="3685" w:type="dxa"/>
          </w:tcPr>
          <w:p w:rsidR="006A0CF7" w:rsidRDefault="006A0CF7">
            <w:pPr>
              <w:pStyle w:val="ConsPlusNormal"/>
            </w:pPr>
            <w:r>
              <w:t>Количество, тыс. тонн</w:t>
            </w:r>
          </w:p>
        </w:tc>
        <w:tc>
          <w:tcPr>
            <w:tcW w:w="1077" w:type="dxa"/>
          </w:tcPr>
          <w:p w:rsidR="006A0CF7" w:rsidRDefault="006A0CF7">
            <w:pPr>
              <w:pStyle w:val="ConsPlusNormal"/>
              <w:jc w:val="center"/>
            </w:pPr>
            <w:r>
              <w:t>2308,7</w:t>
            </w:r>
          </w:p>
        </w:tc>
        <w:tc>
          <w:tcPr>
            <w:tcW w:w="1077" w:type="dxa"/>
          </w:tcPr>
          <w:p w:rsidR="006A0CF7" w:rsidRDefault="006A0CF7">
            <w:pPr>
              <w:pStyle w:val="ConsPlusNormal"/>
              <w:jc w:val="center"/>
            </w:pPr>
            <w:r>
              <w:t>3210,5</w:t>
            </w:r>
          </w:p>
        </w:tc>
        <w:tc>
          <w:tcPr>
            <w:tcW w:w="1077" w:type="dxa"/>
          </w:tcPr>
          <w:p w:rsidR="006A0CF7" w:rsidRDefault="006A0CF7">
            <w:pPr>
              <w:pStyle w:val="ConsPlusNormal"/>
              <w:jc w:val="center"/>
            </w:pPr>
            <w:r>
              <w:t>3597,4</w:t>
            </w:r>
          </w:p>
        </w:tc>
        <w:tc>
          <w:tcPr>
            <w:tcW w:w="1077" w:type="dxa"/>
          </w:tcPr>
          <w:p w:rsidR="006A0CF7" w:rsidRDefault="006A0CF7">
            <w:pPr>
              <w:pStyle w:val="ConsPlusNormal"/>
              <w:jc w:val="center"/>
            </w:pPr>
            <w:r>
              <w:t>4987,4</w:t>
            </w:r>
          </w:p>
        </w:tc>
        <w:tc>
          <w:tcPr>
            <w:tcW w:w="1077" w:type="dxa"/>
          </w:tcPr>
          <w:p w:rsidR="006A0CF7" w:rsidRDefault="006A0CF7">
            <w:pPr>
              <w:pStyle w:val="ConsPlusNormal"/>
              <w:jc w:val="center"/>
            </w:pPr>
            <w:r>
              <w:t>7421,6</w:t>
            </w:r>
          </w:p>
        </w:tc>
      </w:tr>
      <w:tr w:rsidR="006A0CF7">
        <w:tc>
          <w:tcPr>
            <w:tcW w:w="3685" w:type="dxa"/>
          </w:tcPr>
          <w:p w:rsidR="006A0CF7" w:rsidRDefault="006A0CF7">
            <w:pPr>
              <w:pStyle w:val="ConsPlusNormal"/>
            </w:pPr>
            <w:r>
              <w:t>Стоимость, млн. долл. США</w:t>
            </w:r>
          </w:p>
        </w:tc>
        <w:tc>
          <w:tcPr>
            <w:tcW w:w="1077" w:type="dxa"/>
          </w:tcPr>
          <w:p w:rsidR="006A0CF7" w:rsidRDefault="006A0CF7">
            <w:pPr>
              <w:pStyle w:val="ConsPlusNormal"/>
              <w:jc w:val="center"/>
            </w:pPr>
            <w:r>
              <w:t>122,2</w:t>
            </w:r>
          </w:p>
        </w:tc>
        <w:tc>
          <w:tcPr>
            <w:tcW w:w="1077" w:type="dxa"/>
          </w:tcPr>
          <w:p w:rsidR="006A0CF7" w:rsidRDefault="006A0CF7">
            <w:pPr>
              <w:pStyle w:val="ConsPlusNormal"/>
              <w:jc w:val="center"/>
            </w:pPr>
            <w:r>
              <w:t>165,3</w:t>
            </w:r>
          </w:p>
        </w:tc>
        <w:tc>
          <w:tcPr>
            <w:tcW w:w="1077" w:type="dxa"/>
          </w:tcPr>
          <w:p w:rsidR="006A0CF7" w:rsidRDefault="006A0CF7">
            <w:pPr>
              <w:pStyle w:val="ConsPlusNormal"/>
              <w:jc w:val="center"/>
            </w:pPr>
            <w:r>
              <w:t>146,6</w:t>
            </w:r>
          </w:p>
        </w:tc>
        <w:tc>
          <w:tcPr>
            <w:tcW w:w="1077" w:type="dxa"/>
          </w:tcPr>
          <w:p w:rsidR="006A0CF7" w:rsidRDefault="006A0CF7">
            <w:pPr>
              <w:pStyle w:val="ConsPlusNormal"/>
              <w:jc w:val="center"/>
            </w:pPr>
            <w:r>
              <w:t>164,2</w:t>
            </w:r>
          </w:p>
        </w:tc>
        <w:tc>
          <w:tcPr>
            <w:tcW w:w="1077" w:type="dxa"/>
          </w:tcPr>
          <w:p w:rsidR="006A0CF7" w:rsidRDefault="006A0CF7">
            <w:pPr>
              <w:pStyle w:val="ConsPlusNormal"/>
              <w:jc w:val="center"/>
            </w:pPr>
            <w:r>
              <w:t>380,1</w:t>
            </w:r>
          </w:p>
        </w:tc>
      </w:tr>
      <w:tr w:rsidR="006A0CF7">
        <w:tc>
          <w:tcPr>
            <w:tcW w:w="3685" w:type="dxa"/>
          </w:tcPr>
          <w:p w:rsidR="006A0CF7" w:rsidRDefault="006A0CF7">
            <w:pPr>
              <w:pStyle w:val="ConsPlusNormal"/>
            </w:pPr>
            <w:r>
              <w:t>Средняя экспортная цена, долл. США/тонну</w:t>
            </w:r>
          </w:p>
        </w:tc>
        <w:tc>
          <w:tcPr>
            <w:tcW w:w="1077" w:type="dxa"/>
          </w:tcPr>
          <w:p w:rsidR="006A0CF7" w:rsidRDefault="006A0CF7">
            <w:pPr>
              <w:pStyle w:val="ConsPlusNormal"/>
              <w:jc w:val="center"/>
            </w:pPr>
            <w:r>
              <w:t>52,9</w:t>
            </w:r>
          </w:p>
        </w:tc>
        <w:tc>
          <w:tcPr>
            <w:tcW w:w="1077" w:type="dxa"/>
          </w:tcPr>
          <w:p w:rsidR="006A0CF7" w:rsidRDefault="006A0CF7">
            <w:pPr>
              <w:pStyle w:val="ConsPlusNormal"/>
              <w:jc w:val="center"/>
            </w:pPr>
            <w:r>
              <w:t>51,5</w:t>
            </w:r>
          </w:p>
        </w:tc>
        <w:tc>
          <w:tcPr>
            <w:tcW w:w="1077" w:type="dxa"/>
          </w:tcPr>
          <w:p w:rsidR="006A0CF7" w:rsidRDefault="006A0CF7">
            <w:pPr>
              <w:pStyle w:val="ConsPlusNormal"/>
              <w:jc w:val="center"/>
            </w:pPr>
            <w:r>
              <w:t>40,7</w:t>
            </w:r>
          </w:p>
        </w:tc>
        <w:tc>
          <w:tcPr>
            <w:tcW w:w="1077" w:type="dxa"/>
          </w:tcPr>
          <w:p w:rsidR="006A0CF7" w:rsidRDefault="006A0CF7">
            <w:pPr>
              <w:pStyle w:val="ConsPlusNormal"/>
              <w:jc w:val="center"/>
            </w:pPr>
            <w:r>
              <w:t>33,0</w:t>
            </w:r>
          </w:p>
        </w:tc>
        <w:tc>
          <w:tcPr>
            <w:tcW w:w="1077" w:type="dxa"/>
          </w:tcPr>
          <w:p w:rsidR="006A0CF7" w:rsidRDefault="006A0CF7">
            <w:pPr>
              <w:pStyle w:val="ConsPlusNormal"/>
              <w:jc w:val="center"/>
            </w:pPr>
            <w:r>
              <w:t>51,2</w:t>
            </w:r>
          </w:p>
        </w:tc>
      </w:tr>
    </w:tbl>
    <w:p w:rsidR="006A0CF7" w:rsidRDefault="006A0CF7">
      <w:pPr>
        <w:pStyle w:val="ConsPlusNormal"/>
        <w:ind w:firstLine="540"/>
        <w:jc w:val="both"/>
      </w:pPr>
    </w:p>
    <w:p w:rsidR="006A0CF7" w:rsidRDefault="006A0CF7">
      <w:pPr>
        <w:pStyle w:val="ConsPlusNormal"/>
        <w:ind w:firstLine="540"/>
        <w:jc w:val="both"/>
      </w:pPr>
      <w:r>
        <w:t>Снижение стоимости экспорта, начиная с 2014 года, обусловлено ослаблением конъюнктуры мирового рынка сырьевых товаров, в первую очередь топливно-энергетического комплекса (нефть, сжиженный природный газ (далее - СПГ), уголь). В 2017 году положительная динамика экспорта обусловлена стабилизацией ценовой ситуации на мировых рынках топливно-энергетических ресурсов.</w:t>
      </w:r>
    </w:p>
    <w:p w:rsidR="006A0CF7" w:rsidRDefault="006A0CF7">
      <w:pPr>
        <w:pStyle w:val="ConsPlusNormal"/>
        <w:spacing w:before="220"/>
        <w:ind w:firstLine="540"/>
        <w:jc w:val="both"/>
      </w:pPr>
      <w:r>
        <w:t>В настоящее время и в среднесрочной перспективе на экспорт поставляются углеводороды, добытые в рамках реализации шельфовых проектов "Сахалин-1", "Сахалин-2", "Сахалин-3", а также нефть, добытая на северной оконечности месторождения Чайво. Помимо рыночной конъюнктуры, физические и соответственно стоимостные объемы экспорта нефти и природного газа определяются технологическими особенностями реализации данных проектов. Необходимо отметить, что возможности Правительства Сахалинской области оказывать влияние на вышеперечисленные факторы по объективным причинам ограничены.</w:t>
      </w:r>
    </w:p>
    <w:p w:rsidR="006A0CF7" w:rsidRDefault="006A0CF7">
      <w:pPr>
        <w:pStyle w:val="ConsPlusNormal"/>
        <w:spacing w:before="220"/>
        <w:ind w:firstLine="540"/>
        <w:jc w:val="both"/>
      </w:pPr>
      <w:r>
        <w:t>Стоимость экспортируемого областью угля в общем объеме зарубежных поставок сахалинских энергоносителей незначительна. При этом экономическое положение в угольной отрасли имеет большое значение для обеспечения устойчивого социально-экономического развития ряда муниципальных образований области.</w:t>
      </w:r>
    </w:p>
    <w:p w:rsidR="006A0CF7" w:rsidRDefault="006A0CF7">
      <w:pPr>
        <w:pStyle w:val="ConsPlusNormal"/>
        <w:spacing w:before="220"/>
        <w:ind w:firstLine="540"/>
        <w:jc w:val="both"/>
      </w:pPr>
      <w:r>
        <w:t>Вследствие реализации программы газификации и сокращения внутреннего спроса на твердое топливо вопрос о расширении его экспортных поставок приобретает особую остроту. В настоящее время наращивание экспортных поставок угля является одной из приоритетных задач регионального Правительства.</w:t>
      </w:r>
    </w:p>
    <w:p w:rsidR="006A0CF7" w:rsidRDefault="006A0CF7">
      <w:pPr>
        <w:pStyle w:val="ConsPlusNormal"/>
        <w:spacing w:before="220"/>
        <w:ind w:firstLine="540"/>
        <w:jc w:val="both"/>
      </w:pPr>
      <w:r>
        <w:t xml:space="preserve">Современное состояние производственных мощностей угледобывающих компаний обеспечивает уровень добычи, удовлетворяющий в полном объеме внутренние потребности области в угле, и позволяет постепенно наращивать объемы его поставок на внешние рынки, в том числе и на экспорт в страны АТР. Для радикального увеличения экспортного потенциала угольной отрасли необходимо осуществить масштабные инвестиции. В целях увеличения объемов добычи угля и модернизации портовой инфраструктуры в регионе осуществляется разработка Солнцевского угольного месторождения и модернизация порта Шахтерск. ООО "Восточная горнорудная компания" реализует данный проект с участием японского бизнеса (компании "Соджиц" и "Марубени"). В 2016 году подписан Меморандум между ООО "Восточная горнорудная компания" и "Марубени Корпорейшн" о поставке конвейера для транспортировки угля и </w:t>
      </w:r>
      <w:r>
        <w:lastRenderedPageBreak/>
        <w:t>оборудования для угольного терминала в порт Шахтерск. В социально-экономическом развитии области важную роль играет рыбохозяйственный комплекс, который служит базой для внешних поставок второй по значимости товарной группы регионального экспорта - рыбы, рыбо- и морепродуктов.</w:t>
      </w:r>
    </w:p>
    <w:p w:rsidR="006A0CF7" w:rsidRDefault="006A0CF7">
      <w:pPr>
        <w:pStyle w:val="ConsPlusNormal"/>
        <w:spacing w:before="220"/>
        <w:ind w:firstLine="540"/>
        <w:jc w:val="both"/>
      </w:pPr>
      <w:r>
        <w:t>Более 45% физического объема выловленных рыбы и морепродуктов поставляется на экспорт. В структуре экспортных поставок этой товарной группы основную долю составляет рыба мороженая - 87%.</w:t>
      </w:r>
    </w:p>
    <w:p w:rsidR="006A0CF7" w:rsidRDefault="006A0CF7">
      <w:pPr>
        <w:pStyle w:val="ConsPlusNormal"/>
        <w:spacing w:before="220"/>
        <w:ind w:firstLine="540"/>
        <w:jc w:val="both"/>
      </w:pPr>
      <w:r>
        <w:t>Сохранение и преумножение экспортного потенциала в значительной степени определяет жизнеспособность отрасли. Значительные объемы экспорта рыбы, рыбо- и морепродуктов свидетельствуют о конкурентоспособности Сахалинской продукции на внешнем рынке.</w:t>
      </w:r>
    </w:p>
    <w:p w:rsidR="006A0CF7" w:rsidRDefault="006A0CF7">
      <w:pPr>
        <w:pStyle w:val="ConsPlusNormal"/>
        <w:jc w:val="center"/>
      </w:pPr>
    </w:p>
    <w:p w:rsidR="006A0CF7" w:rsidRDefault="006A0CF7">
      <w:pPr>
        <w:pStyle w:val="ConsPlusTitle"/>
        <w:jc w:val="center"/>
        <w:outlineLvl w:val="4"/>
      </w:pPr>
      <w:r>
        <w:t>ДИНАМИКА ЭКСПОРТА РЫБЫ, РЫБО- И МОРЕПРОДУКТОВ</w:t>
      </w:r>
    </w:p>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7"/>
        <w:gridCol w:w="907"/>
        <w:gridCol w:w="907"/>
        <w:gridCol w:w="907"/>
        <w:gridCol w:w="907"/>
        <w:gridCol w:w="907"/>
      </w:tblGrid>
      <w:tr w:rsidR="006A0CF7">
        <w:tc>
          <w:tcPr>
            <w:tcW w:w="3628" w:type="dxa"/>
          </w:tcPr>
          <w:p w:rsidR="006A0CF7" w:rsidRDefault="006A0CF7">
            <w:pPr>
              <w:pStyle w:val="ConsPlusNormal"/>
              <w:jc w:val="center"/>
            </w:pPr>
          </w:p>
        </w:tc>
        <w:tc>
          <w:tcPr>
            <w:tcW w:w="907" w:type="dxa"/>
          </w:tcPr>
          <w:p w:rsidR="006A0CF7" w:rsidRDefault="006A0CF7">
            <w:pPr>
              <w:pStyle w:val="ConsPlusNormal"/>
              <w:jc w:val="center"/>
            </w:pPr>
            <w:r>
              <w:t>2012 г.</w:t>
            </w:r>
          </w:p>
        </w:tc>
        <w:tc>
          <w:tcPr>
            <w:tcW w:w="907" w:type="dxa"/>
          </w:tcPr>
          <w:p w:rsidR="006A0CF7" w:rsidRDefault="006A0CF7">
            <w:pPr>
              <w:pStyle w:val="ConsPlusNormal"/>
              <w:jc w:val="center"/>
            </w:pPr>
            <w:r>
              <w:t>2013 г.</w:t>
            </w:r>
          </w:p>
        </w:tc>
        <w:tc>
          <w:tcPr>
            <w:tcW w:w="907" w:type="dxa"/>
          </w:tcPr>
          <w:p w:rsidR="006A0CF7" w:rsidRDefault="006A0CF7">
            <w:pPr>
              <w:pStyle w:val="ConsPlusNormal"/>
              <w:jc w:val="center"/>
            </w:pPr>
            <w:r>
              <w:t>2014 г.</w:t>
            </w:r>
          </w:p>
        </w:tc>
        <w:tc>
          <w:tcPr>
            <w:tcW w:w="907" w:type="dxa"/>
          </w:tcPr>
          <w:p w:rsidR="006A0CF7" w:rsidRDefault="006A0CF7">
            <w:pPr>
              <w:pStyle w:val="ConsPlusNormal"/>
              <w:jc w:val="center"/>
            </w:pPr>
            <w:r>
              <w:t>2015 г.</w:t>
            </w:r>
          </w:p>
        </w:tc>
        <w:tc>
          <w:tcPr>
            <w:tcW w:w="907" w:type="dxa"/>
          </w:tcPr>
          <w:p w:rsidR="006A0CF7" w:rsidRDefault="006A0CF7">
            <w:pPr>
              <w:pStyle w:val="ConsPlusNormal"/>
              <w:jc w:val="center"/>
            </w:pPr>
            <w:r>
              <w:t>2016 г.</w:t>
            </w:r>
          </w:p>
        </w:tc>
        <w:tc>
          <w:tcPr>
            <w:tcW w:w="907" w:type="dxa"/>
          </w:tcPr>
          <w:p w:rsidR="006A0CF7" w:rsidRDefault="006A0CF7">
            <w:pPr>
              <w:pStyle w:val="ConsPlusNormal"/>
              <w:jc w:val="center"/>
            </w:pPr>
            <w:r>
              <w:t>2017 г.</w:t>
            </w:r>
          </w:p>
        </w:tc>
      </w:tr>
      <w:tr w:rsidR="006A0CF7">
        <w:tc>
          <w:tcPr>
            <w:tcW w:w="3628" w:type="dxa"/>
          </w:tcPr>
          <w:p w:rsidR="006A0CF7" w:rsidRDefault="006A0CF7">
            <w:pPr>
              <w:pStyle w:val="ConsPlusNormal"/>
            </w:pPr>
            <w:r>
              <w:t>Количество, тыс. тонн</w:t>
            </w:r>
          </w:p>
        </w:tc>
        <w:tc>
          <w:tcPr>
            <w:tcW w:w="907" w:type="dxa"/>
          </w:tcPr>
          <w:p w:rsidR="006A0CF7" w:rsidRDefault="006A0CF7">
            <w:pPr>
              <w:pStyle w:val="ConsPlusNormal"/>
              <w:jc w:val="center"/>
            </w:pPr>
            <w:r>
              <w:t>291,0</w:t>
            </w:r>
          </w:p>
        </w:tc>
        <w:tc>
          <w:tcPr>
            <w:tcW w:w="907" w:type="dxa"/>
          </w:tcPr>
          <w:p w:rsidR="006A0CF7" w:rsidRDefault="006A0CF7">
            <w:pPr>
              <w:pStyle w:val="ConsPlusNormal"/>
              <w:jc w:val="center"/>
            </w:pPr>
            <w:r>
              <w:t>281,9</w:t>
            </w:r>
          </w:p>
        </w:tc>
        <w:tc>
          <w:tcPr>
            <w:tcW w:w="907" w:type="dxa"/>
          </w:tcPr>
          <w:p w:rsidR="006A0CF7" w:rsidRDefault="006A0CF7">
            <w:pPr>
              <w:pStyle w:val="ConsPlusNormal"/>
              <w:jc w:val="center"/>
            </w:pPr>
            <w:r>
              <w:t>269,6</w:t>
            </w:r>
          </w:p>
        </w:tc>
        <w:tc>
          <w:tcPr>
            <w:tcW w:w="907" w:type="dxa"/>
          </w:tcPr>
          <w:p w:rsidR="006A0CF7" w:rsidRDefault="006A0CF7">
            <w:pPr>
              <w:pStyle w:val="ConsPlusNormal"/>
              <w:jc w:val="center"/>
            </w:pPr>
            <w:r>
              <w:t>301,4</w:t>
            </w:r>
          </w:p>
        </w:tc>
        <w:tc>
          <w:tcPr>
            <w:tcW w:w="907" w:type="dxa"/>
          </w:tcPr>
          <w:p w:rsidR="006A0CF7" w:rsidRDefault="006A0CF7">
            <w:pPr>
              <w:pStyle w:val="ConsPlusNormal"/>
              <w:jc w:val="center"/>
            </w:pPr>
            <w:r>
              <w:t>315,3</w:t>
            </w:r>
          </w:p>
        </w:tc>
        <w:tc>
          <w:tcPr>
            <w:tcW w:w="907" w:type="dxa"/>
          </w:tcPr>
          <w:p w:rsidR="006A0CF7" w:rsidRDefault="006A0CF7">
            <w:pPr>
              <w:pStyle w:val="ConsPlusNormal"/>
              <w:jc w:val="center"/>
            </w:pPr>
            <w:r>
              <w:t>320,0</w:t>
            </w:r>
          </w:p>
        </w:tc>
      </w:tr>
      <w:tr w:rsidR="006A0CF7">
        <w:tc>
          <w:tcPr>
            <w:tcW w:w="3628" w:type="dxa"/>
          </w:tcPr>
          <w:p w:rsidR="006A0CF7" w:rsidRDefault="006A0CF7">
            <w:pPr>
              <w:pStyle w:val="ConsPlusNormal"/>
            </w:pPr>
            <w:r>
              <w:t>Стоимость, млн. долл. США</w:t>
            </w:r>
          </w:p>
        </w:tc>
        <w:tc>
          <w:tcPr>
            <w:tcW w:w="907" w:type="dxa"/>
          </w:tcPr>
          <w:p w:rsidR="006A0CF7" w:rsidRDefault="006A0CF7">
            <w:pPr>
              <w:pStyle w:val="ConsPlusNormal"/>
              <w:jc w:val="center"/>
            </w:pPr>
            <w:r>
              <w:t>470,0</w:t>
            </w:r>
          </w:p>
        </w:tc>
        <w:tc>
          <w:tcPr>
            <w:tcW w:w="907" w:type="dxa"/>
          </w:tcPr>
          <w:p w:rsidR="006A0CF7" w:rsidRDefault="006A0CF7">
            <w:pPr>
              <w:pStyle w:val="ConsPlusNormal"/>
              <w:jc w:val="center"/>
            </w:pPr>
            <w:r>
              <w:t>495,7</w:t>
            </w:r>
          </w:p>
        </w:tc>
        <w:tc>
          <w:tcPr>
            <w:tcW w:w="907" w:type="dxa"/>
          </w:tcPr>
          <w:p w:rsidR="006A0CF7" w:rsidRDefault="006A0CF7">
            <w:pPr>
              <w:pStyle w:val="ConsPlusNormal"/>
              <w:jc w:val="center"/>
            </w:pPr>
            <w:r>
              <w:t>517,8</w:t>
            </w:r>
          </w:p>
        </w:tc>
        <w:tc>
          <w:tcPr>
            <w:tcW w:w="907" w:type="dxa"/>
          </w:tcPr>
          <w:p w:rsidR="006A0CF7" w:rsidRDefault="006A0CF7">
            <w:pPr>
              <w:pStyle w:val="ConsPlusNormal"/>
              <w:jc w:val="center"/>
            </w:pPr>
            <w:r>
              <w:t>605,0</w:t>
            </w:r>
          </w:p>
        </w:tc>
        <w:tc>
          <w:tcPr>
            <w:tcW w:w="907" w:type="dxa"/>
          </w:tcPr>
          <w:p w:rsidR="006A0CF7" w:rsidRDefault="006A0CF7">
            <w:pPr>
              <w:pStyle w:val="ConsPlusNormal"/>
              <w:jc w:val="center"/>
            </w:pPr>
            <w:r>
              <w:t>619,2</w:t>
            </w:r>
          </w:p>
        </w:tc>
        <w:tc>
          <w:tcPr>
            <w:tcW w:w="907" w:type="dxa"/>
          </w:tcPr>
          <w:p w:rsidR="006A0CF7" w:rsidRDefault="006A0CF7">
            <w:pPr>
              <w:pStyle w:val="ConsPlusNormal"/>
              <w:jc w:val="center"/>
            </w:pPr>
            <w:r>
              <w:t>643,2</w:t>
            </w:r>
          </w:p>
        </w:tc>
      </w:tr>
      <w:tr w:rsidR="006A0CF7">
        <w:tc>
          <w:tcPr>
            <w:tcW w:w="3628" w:type="dxa"/>
          </w:tcPr>
          <w:p w:rsidR="006A0CF7" w:rsidRDefault="006A0CF7">
            <w:pPr>
              <w:pStyle w:val="ConsPlusNormal"/>
            </w:pPr>
            <w:r>
              <w:t>Средняя экспортная цена, долл. США/кг</w:t>
            </w:r>
          </w:p>
        </w:tc>
        <w:tc>
          <w:tcPr>
            <w:tcW w:w="907" w:type="dxa"/>
          </w:tcPr>
          <w:p w:rsidR="006A0CF7" w:rsidRDefault="006A0CF7">
            <w:pPr>
              <w:pStyle w:val="ConsPlusNormal"/>
              <w:jc w:val="center"/>
            </w:pPr>
            <w:r>
              <w:t>1,62</w:t>
            </w:r>
          </w:p>
        </w:tc>
        <w:tc>
          <w:tcPr>
            <w:tcW w:w="907" w:type="dxa"/>
          </w:tcPr>
          <w:p w:rsidR="006A0CF7" w:rsidRDefault="006A0CF7">
            <w:pPr>
              <w:pStyle w:val="ConsPlusNormal"/>
              <w:jc w:val="center"/>
            </w:pPr>
            <w:r>
              <w:t>1,76</w:t>
            </w:r>
          </w:p>
        </w:tc>
        <w:tc>
          <w:tcPr>
            <w:tcW w:w="907" w:type="dxa"/>
          </w:tcPr>
          <w:p w:rsidR="006A0CF7" w:rsidRDefault="006A0CF7">
            <w:pPr>
              <w:pStyle w:val="ConsPlusNormal"/>
              <w:jc w:val="center"/>
            </w:pPr>
            <w:r>
              <w:t>1,92</w:t>
            </w:r>
          </w:p>
        </w:tc>
        <w:tc>
          <w:tcPr>
            <w:tcW w:w="907" w:type="dxa"/>
          </w:tcPr>
          <w:p w:rsidR="006A0CF7" w:rsidRDefault="006A0CF7">
            <w:pPr>
              <w:pStyle w:val="ConsPlusNormal"/>
              <w:jc w:val="center"/>
            </w:pPr>
            <w:r>
              <w:t>2,0</w:t>
            </w:r>
          </w:p>
        </w:tc>
        <w:tc>
          <w:tcPr>
            <w:tcW w:w="907" w:type="dxa"/>
          </w:tcPr>
          <w:p w:rsidR="006A0CF7" w:rsidRDefault="006A0CF7">
            <w:pPr>
              <w:pStyle w:val="ConsPlusNormal"/>
              <w:jc w:val="center"/>
            </w:pPr>
            <w:r>
              <w:t>1,96</w:t>
            </w:r>
          </w:p>
        </w:tc>
        <w:tc>
          <w:tcPr>
            <w:tcW w:w="907" w:type="dxa"/>
          </w:tcPr>
          <w:p w:rsidR="006A0CF7" w:rsidRDefault="006A0CF7">
            <w:pPr>
              <w:pStyle w:val="ConsPlusNormal"/>
              <w:jc w:val="center"/>
            </w:pPr>
            <w:r>
              <w:t>2,0</w:t>
            </w:r>
          </w:p>
        </w:tc>
      </w:tr>
    </w:tbl>
    <w:p w:rsidR="006A0CF7" w:rsidRDefault="006A0CF7">
      <w:pPr>
        <w:pStyle w:val="ConsPlusNormal"/>
        <w:ind w:firstLine="540"/>
        <w:jc w:val="both"/>
      </w:pPr>
    </w:p>
    <w:p w:rsidR="006A0CF7" w:rsidRDefault="006A0CF7">
      <w:pPr>
        <w:pStyle w:val="ConsPlusNormal"/>
        <w:ind w:firstLine="540"/>
        <w:jc w:val="both"/>
      </w:pPr>
      <w:r>
        <w:t>В среднесрочной перспективе увеличение объема экспортных поставок данной товарной группы может быть достигнуто посредством вложения существенных инвестиций в развитие рыбопромышленного комплекса Сахалинской области. Ряд проектов, запланированных к реализации на Курильских островах, позволят нарастить объем экспорта рыбы, рыбо- и морепродукции.</w:t>
      </w:r>
    </w:p>
    <w:p w:rsidR="006A0CF7" w:rsidRDefault="006A0CF7">
      <w:pPr>
        <w:pStyle w:val="ConsPlusNormal"/>
        <w:spacing w:before="220"/>
        <w:ind w:firstLine="540"/>
        <w:jc w:val="both"/>
      </w:pPr>
      <w:r>
        <w:t>Этапность проведения работ по разработке месторождений шельфа определяют динамику реэкспорта с территории Сахалинской области завезенных ранее машин, оборудования, транспортных средств, металлов и изделий из них (инструменты). На долю этих товарных групп приходится до 3% стоимостного объема областного экспорта.</w:t>
      </w:r>
    </w:p>
    <w:p w:rsidR="006A0CF7" w:rsidRDefault="006A0CF7">
      <w:pPr>
        <w:pStyle w:val="ConsPlusNormal"/>
        <w:spacing w:before="220"/>
        <w:ind w:firstLine="540"/>
        <w:jc w:val="both"/>
      </w:pPr>
      <w:r>
        <w:t>Основные потоки сахалинского экспорта направляются в страны АТР. Основные торговые партнеры Сахалинской области при экспорте:</w:t>
      </w:r>
    </w:p>
    <w:p w:rsidR="006A0CF7" w:rsidRDefault="006A0CF7">
      <w:pPr>
        <w:pStyle w:val="ConsPlusNormal"/>
        <w:spacing w:before="220"/>
        <w:ind w:firstLine="540"/>
        <w:jc w:val="both"/>
      </w:pPr>
      <w:r>
        <w:t>- Республика Корея - 4603,5 млн. долларов США или 43,5% экспорта;</w:t>
      </w:r>
    </w:p>
    <w:p w:rsidR="006A0CF7" w:rsidRDefault="006A0CF7">
      <w:pPr>
        <w:pStyle w:val="ConsPlusNormal"/>
        <w:spacing w:before="220"/>
        <w:ind w:firstLine="540"/>
        <w:jc w:val="both"/>
      </w:pPr>
      <w:r>
        <w:t>- Япония - 4056,9 млн. долларов США или 38,4% экспорта;</w:t>
      </w:r>
    </w:p>
    <w:p w:rsidR="006A0CF7" w:rsidRDefault="006A0CF7">
      <w:pPr>
        <w:pStyle w:val="ConsPlusNormal"/>
        <w:spacing w:before="220"/>
        <w:ind w:firstLine="540"/>
        <w:jc w:val="both"/>
      </w:pPr>
      <w:r>
        <w:t>- Китай - 1126,8 млн. долларов США или 10,7% экспорта.</w:t>
      </w:r>
    </w:p>
    <w:p w:rsidR="006A0CF7" w:rsidRDefault="006A0CF7">
      <w:pPr>
        <w:pStyle w:val="ConsPlusNormal"/>
        <w:spacing w:before="220"/>
        <w:ind w:firstLine="540"/>
        <w:jc w:val="both"/>
      </w:pPr>
      <w:r>
        <w:t>Региональные экспортеры являются конкурентоспособными на традиционных мировых рынках сбыта. Их развитие и поддержка является важнейшим механизмом сохранения и повышения конкурентоспособности экономики области в целом.</w:t>
      </w:r>
    </w:p>
    <w:p w:rsidR="006A0CF7" w:rsidRDefault="006A0CF7">
      <w:pPr>
        <w:pStyle w:val="ConsPlusNormal"/>
        <w:jc w:val="center"/>
      </w:pPr>
    </w:p>
    <w:p w:rsidR="006A0CF7" w:rsidRDefault="006A0CF7">
      <w:pPr>
        <w:pStyle w:val="ConsPlusTitle"/>
        <w:jc w:val="center"/>
        <w:outlineLvl w:val="3"/>
      </w:pPr>
      <w:r>
        <w:t>Импорт</w:t>
      </w:r>
    </w:p>
    <w:p w:rsidR="006A0CF7" w:rsidRDefault="006A0CF7">
      <w:pPr>
        <w:pStyle w:val="ConsPlusNormal"/>
        <w:jc w:val="center"/>
      </w:pPr>
    </w:p>
    <w:p w:rsidR="006A0CF7" w:rsidRDefault="006A0CF7">
      <w:pPr>
        <w:pStyle w:val="ConsPlusNormal"/>
        <w:ind w:firstLine="540"/>
        <w:jc w:val="both"/>
      </w:pPr>
      <w:r>
        <w:t xml:space="preserve">Региональный импорт имеет инвестиционный характер, что связано с реализацией крупных нефтегазовых проектов. В поступлениях из-за рубежа традиционно доминируют машиностроительная продукция (76,9% стоимостного объема импорта), металлы и изделия из них (13,4%). Такая специфика сахалинского импорта приводит к значительным колебаниям его показателей. В структуре импорта потребительские товары занимают незначительную долю, </w:t>
      </w:r>
      <w:r>
        <w:lastRenderedPageBreak/>
        <w:t>порядка 2 - 3%.</w:t>
      </w:r>
    </w:p>
    <w:p w:rsidR="006A0CF7" w:rsidRDefault="006A0CF7">
      <w:pPr>
        <w:pStyle w:val="ConsPlusNormal"/>
        <w:jc w:val="center"/>
      </w:pPr>
    </w:p>
    <w:p w:rsidR="006A0CF7" w:rsidRDefault="006A0CF7">
      <w:pPr>
        <w:pStyle w:val="ConsPlusTitle"/>
        <w:jc w:val="center"/>
        <w:outlineLvl w:val="4"/>
      </w:pPr>
      <w:r>
        <w:t>ТОВАРНАЯ СТРУКТУРА ИМПОРТА САХАЛИНСКОЙ ОБЛАСТИ</w:t>
      </w:r>
    </w:p>
    <w:p w:rsidR="006A0CF7" w:rsidRDefault="006A0CF7">
      <w:pPr>
        <w:pStyle w:val="ConsPlusTitle"/>
        <w:jc w:val="center"/>
      </w:pPr>
      <w:r>
        <w:t>ЗА 2017 ГОД</w:t>
      </w:r>
    </w:p>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871"/>
        <w:gridCol w:w="1644"/>
      </w:tblGrid>
      <w:tr w:rsidR="006A0CF7">
        <w:tc>
          <w:tcPr>
            <w:tcW w:w="5556" w:type="dxa"/>
            <w:vMerge w:val="restart"/>
          </w:tcPr>
          <w:p w:rsidR="006A0CF7" w:rsidRDefault="006A0CF7">
            <w:pPr>
              <w:pStyle w:val="ConsPlusNormal"/>
              <w:jc w:val="center"/>
            </w:pPr>
          </w:p>
        </w:tc>
        <w:tc>
          <w:tcPr>
            <w:tcW w:w="3515" w:type="dxa"/>
            <w:gridSpan w:val="2"/>
          </w:tcPr>
          <w:p w:rsidR="006A0CF7" w:rsidRDefault="006A0CF7">
            <w:pPr>
              <w:pStyle w:val="ConsPlusNormal"/>
              <w:jc w:val="center"/>
            </w:pPr>
            <w:r>
              <w:t>Импорт</w:t>
            </w:r>
          </w:p>
        </w:tc>
      </w:tr>
      <w:tr w:rsidR="006A0CF7">
        <w:tc>
          <w:tcPr>
            <w:tcW w:w="5556" w:type="dxa"/>
            <w:vMerge/>
          </w:tcPr>
          <w:p w:rsidR="006A0CF7" w:rsidRDefault="006A0CF7"/>
        </w:tc>
        <w:tc>
          <w:tcPr>
            <w:tcW w:w="1871" w:type="dxa"/>
          </w:tcPr>
          <w:p w:rsidR="006A0CF7" w:rsidRDefault="006A0CF7">
            <w:pPr>
              <w:pStyle w:val="ConsPlusNormal"/>
              <w:jc w:val="center"/>
            </w:pPr>
            <w:r>
              <w:t>млн. долл. США</w:t>
            </w:r>
          </w:p>
        </w:tc>
        <w:tc>
          <w:tcPr>
            <w:tcW w:w="1644" w:type="dxa"/>
          </w:tcPr>
          <w:p w:rsidR="006A0CF7" w:rsidRDefault="006A0CF7">
            <w:pPr>
              <w:pStyle w:val="ConsPlusNormal"/>
              <w:jc w:val="center"/>
            </w:pPr>
            <w:r>
              <w:t>в % к итогу</w:t>
            </w:r>
          </w:p>
        </w:tc>
      </w:tr>
      <w:tr w:rsidR="006A0CF7">
        <w:tc>
          <w:tcPr>
            <w:tcW w:w="5556" w:type="dxa"/>
          </w:tcPr>
          <w:p w:rsidR="006A0CF7" w:rsidRDefault="006A0CF7">
            <w:pPr>
              <w:pStyle w:val="ConsPlusNormal"/>
            </w:pPr>
            <w:r>
              <w:t>Всего</w:t>
            </w:r>
          </w:p>
        </w:tc>
        <w:tc>
          <w:tcPr>
            <w:tcW w:w="1871" w:type="dxa"/>
          </w:tcPr>
          <w:p w:rsidR="006A0CF7" w:rsidRDefault="006A0CF7">
            <w:pPr>
              <w:pStyle w:val="ConsPlusNormal"/>
              <w:jc w:val="center"/>
            </w:pPr>
            <w:r>
              <w:t>1391,1</w:t>
            </w:r>
          </w:p>
        </w:tc>
        <w:tc>
          <w:tcPr>
            <w:tcW w:w="1644" w:type="dxa"/>
          </w:tcPr>
          <w:p w:rsidR="006A0CF7" w:rsidRDefault="006A0CF7">
            <w:pPr>
              <w:pStyle w:val="ConsPlusNormal"/>
              <w:jc w:val="center"/>
            </w:pPr>
            <w:r>
              <w:t>100,0</w:t>
            </w:r>
          </w:p>
        </w:tc>
      </w:tr>
      <w:tr w:rsidR="006A0CF7">
        <w:tc>
          <w:tcPr>
            <w:tcW w:w="5556" w:type="dxa"/>
          </w:tcPr>
          <w:p w:rsidR="006A0CF7" w:rsidRDefault="006A0CF7">
            <w:pPr>
              <w:pStyle w:val="ConsPlusNormal"/>
            </w:pPr>
            <w:r>
              <w:t>Продовольственные товары и сельскохозяйственное сырье</w:t>
            </w:r>
          </w:p>
        </w:tc>
        <w:tc>
          <w:tcPr>
            <w:tcW w:w="1871" w:type="dxa"/>
          </w:tcPr>
          <w:p w:rsidR="006A0CF7" w:rsidRDefault="006A0CF7">
            <w:pPr>
              <w:pStyle w:val="ConsPlusNormal"/>
              <w:jc w:val="center"/>
            </w:pPr>
            <w:r>
              <w:t>14,2</w:t>
            </w:r>
          </w:p>
        </w:tc>
        <w:tc>
          <w:tcPr>
            <w:tcW w:w="1644" w:type="dxa"/>
          </w:tcPr>
          <w:p w:rsidR="006A0CF7" w:rsidRDefault="006A0CF7">
            <w:pPr>
              <w:pStyle w:val="ConsPlusNormal"/>
              <w:jc w:val="center"/>
            </w:pPr>
            <w:r>
              <w:t>1,0</w:t>
            </w:r>
          </w:p>
        </w:tc>
      </w:tr>
      <w:tr w:rsidR="006A0CF7">
        <w:tc>
          <w:tcPr>
            <w:tcW w:w="5556" w:type="dxa"/>
          </w:tcPr>
          <w:p w:rsidR="006A0CF7" w:rsidRDefault="006A0CF7">
            <w:pPr>
              <w:pStyle w:val="ConsPlusNormal"/>
            </w:pPr>
            <w:r>
              <w:t>Минеральные продукты, всего</w:t>
            </w:r>
          </w:p>
        </w:tc>
        <w:tc>
          <w:tcPr>
            <w:tcW w:w="1871" w:type="dxa"/>
          </w:tcPr>
          <w:p w:rsidR="006A0CF7" w:rsidRDefault="006A0CF7">
            <w:pPr>
              <w:pStyle w:val="ConsPlusNormal"/>
              <w:jc w:val="center"/>
            </w:pPr>
            <w:r>
              <w:t>23,0</w:t>
            </w:r>
          </w:p>
        </w:tc>
        <w:tc>
          <w:tcPr>
            <w:tcW w:w="1644" w:type="dxa"/>
          </w:tcPr>
          <w:p w:rsidR="006A0CF7" w:rsidRDefault="006A0CF7">
            <w:pPr>
              <w:pStyle w:val="ConsPlusNormal"/>
              <w:jc w:val="center"/>
            </w:pPr>
            <w:r>
              <w:t>1,6</w:t>
            </w:r>
          </w:p>
        </w:tc>
      </w:tr>
      <w:tr w:rsidR="006A0CF7">
        <w:tc>
          <w:tcPr>
            <w:tcW w:w="5556" w:type="dxa"/>
          </w:tcPr>
          <w:p w:rsidR="006A0CF7" w:rsidRDefault="006A0CF7">
            <w:pPr>
              <w:pStyle w:val="ConsPlusNormal"/>
            </w:pPr>
            <w:r>
              <w:t>в т.ч. топливно-энергетические товары</w:t>
            </w:r>
          </w:p>
        </w:tc>
        <w:tc>
          <w:tcPr>
            <w:tcW w:w="1871" w:type="dxa"/>
          </w:tcPr>
          <w:p w:rsidR="006A0CF7" w:rsidRDefault="006A0CF7">
            <w:pPr>
              <w:pStyle w:val="ConsPlusNormal"/>
              <w:jc w:val="center"/>
            </w:pPr>
            <w:r>
              <w:t>22,3</w:t>
            </w:r>
          </w:p>
        </w:tc>
        <w:tc>
          <w:tcPr>
            <w:tcW w:w="1644" w:type="dxa"/>
          </w:tcPr>
          <w:p w:rsidR="006A0CF7" w:rsidRDefault="006A0CF7">
            <w:pPr>
              <w:pStyle w:val="ConsPlusNormal"/>
              <w:jc w:val="center"/>
            </w:pPr>
            <w:r>
              <w:t>1,6</w:t>
            </w:r>
          </w:p>
        </w:tc>
      </w:tr>
      <w:tr w:rsidR="006A0CF7">
        <w:tc>
          <w:tcPr>
            <w:tcW w:w="5556" w:type="dxa"/>
          </w:tcPr>
          <w:p w:rsidR="006A0CF7" w:rsidRDefault="006A0CF7">
            <w:pPr>
              <w:pStyle w:val="ConsPlusNormal"/>
            </w:pPr>
            <w:r>
              <w:t>Продукция химической промышленности, каучук</w:t>
            </w:r>
          </w:p>
        </w:tc>
        <w:tc>
          <w:tcPr>
            <w:tcW w:w="1871" w:type="dxa"/>
          </w:tcPr>
          <w:p w:rsidR="006A0CF7" w:rsidRDefault="006A0CF7">
            <w:pPr>
              <w:pStyle w:val="ConsPlusNormal"/>
              <w:jc w:val="center"/>
            </w:pPr>
            <w:r>
              <w:t>60,0</w:t>
            </w:r>
          </w:p>
        </w:tc>
        <w:tc>
          <w:tcPr>
            <w:tcW w:w="1644" w:type="dxa"/>
          </w:tcPr>
          <w:p w:rsidR="006A0CF7" w:rsidRDefault="006A0CF7">
            <w:pPr>
              <w:pStyle w:val="ConsPlusNormal"/>
              <w:jc w:val="center"/>
            </w:pPr>
            <w:r>
              <w:t>4,3</w:t>
            </w:r>
          </w:p>
        </w:tc>
      </w:tr>
      <w:tr w:rsidR="006A0CF7">
        <w:tc>
          <w:tcPr>
            <w:tcW w:w="5556" w:type="dxa"/>
          </w:tcPr>
          <w:p w:rsidR="006A0CF7" w:rsidRDefault="006A0CF7">
            <w:pPr>
              <w:pStyle w:val="ConsPlusNormal"/>
            </w:pPr>
            <w:r>
              <w:t>Кожевенное сырье, пушнина и изделия из них</w:t>
            </w:r>
          </w:p>
        </w:tc>
        <w:tc>
          <w:tcPr>
            <w:tcW w:w="1871" w:type="dxa"/>
          </w:tcPr>
          <w:p w:rsidR="006A0CF7" w:rsidRDefault="006A0CF7">
            <w:pPr>
              <w:pStyle w:val="ConsPlusNormal"/>
              <w:jc w:val="center"/>
            </w:pPr>
            <w:r>
              <w:t>0,7</w:t>
            </w:r>
          </w:p>
        </w:tc>
        <w:tc>
          <w:tcPr>
            <w:tcW w:w="1644" w:type="dxa"/>
          </w:tcPr>
          <w:p w:rsidR="006A0CF7" w:rsidRDefault="006A0CF7">
            <w:pPr>
              <w:pStyle w:val="ConsPlusNormal"/>
              <w:jc w:val="center"/>
            </w:pPr>
            <w:r>
              <w:t>0,1</w:t>
            </w:r>
          </w:p>
        </w:tc>
      </w:tr>
      <w:tr w:rsidR="006A0CF7">
        <w:tc>
          <w:tcPr>
            <w:tcW w:w="5556" w:type="dxa"/>
          </w:tcPr>
          <w:p w:rsidR="006A0CF7" w:rsidRDefault="006A0CF7">
            <w:pPr>
              <w:pStyle w:val="ConsPlusNormal"/>
            </w:pPr>
            <w:r>
              <w:t>Древесина и целлюлозно-бумажные изделия</w:t>
            </w:r>
          </w:p>
        </w:tc>
        <w:tc>
          <w:tcPr>
            <w:tcW w:w="1871" w:type="dxa"/>
          </w:tcPr>
          <w:p w:rsidR="006A0CF7" w:rsidRDefault="006A0CF7">
            <w:pPr>
              <w:pStyle w:val="ConsPlusNormal"/>
              <w:jc w:val="center"/>
            </w:pPr>
            <w:r>
              <w:t>3,8</w:t>
            </w:r>
          </w:p>
        </w:tc>
        <w:tc>
          <w:tcPr>
            <w:tcW w:w="1644" w:type="dxa"/>
          </w:tcPr>
          <w:p w:rsidR="006A0CF7" w:rsidRDefault="006A0CF7">
            <w:pPr>
              <w:pStyle w:val="ConsPlusNormal"/>
              <w:jc w:val="center"/>
            </w:pPr>
            <w:r>
              <w:t>0,3</w:t>
            </w:r>
          </w:p>
        </w:tc>
      </w:tr>
      <w:tr w:rsidR="006A0CF7">
        <w:tc>
          <w:tcPr>
            <w:tcW w:w="5556" w:type="dxa"/>
          </w:tcPr>
          <w:p w:rsidR="006A0CF7" w:rsidRDefault="006A0CF7">
            <w:pPr>
              <w:pStyle w:val="ConsPlusNormal"/>
            </w:pPr>
            <w:r>
              <w:t>Текстиль, текстильные изделия и обувь</w:t>
            </w:r>
          </w:p>
        </w:tc>
        <w:tc>
          <w:tcPr>
            <w:tcW w:w="1871" w:type="dxa"/>
          </w:tcPr>
          <w:p w:rsidR="006A0CF7" w:rsidRDefault="006A0CF7">
            <w:pPr>
              <w:pStyle w:val="ConsPlusNormal"/>
              <w:jc w:val="center"/>
            </w:pPr>
            <w:r>
              <w:t>9,4</w:t>
            </w:r>
          </w:p>
        </w:tc>
        <w:tc>
          <w:tcPr>
            <w:tcW w:w="1644" w:type="dxa"/>
          </w:tcPr>
          <w:p w:rsidR="006A0CF7" w:rsidRDefault="006A0CF7">
            <w:pPr>
              <w:pStyle w:val="ConsPlusNormal"/>
              <w:jc w:val="center"/>
            </w:pPr>
            <w:r>
              <w:t>0,7</w:t>
            </w:r>
          </w:p>
        </w:tc>
      </w:tr>
      <w:tr w:rsidR="006A0CF7">
        <w:tc>
          <w:tcPr>
            <w:tcW w:w="5556" w:type="dxa"/>
          </w:tcPr>
          <w:p w:rsidR="006A0CF7" w:rsidRDefault="006A0CF7">
            <w:pPr>
              <w:pStyle w:val="ConsPlusNormal"/>
            </w:pPr>
            <w:r>
              <w:t>Металлы и изделия из них</w:t>
            </w:r>
          </w:p>
        </w:tc>
        <w:tc>
          <w:tcPr>
            <w:tcW w:w="1871" w:type="dxa"/>
          </w:tcPr>
          <w:p w:rsidR="006A0CF7" w:rsidRDefault="006A0CF7">
            <w:pPr>
              <w:pStyle w:val="ConsPlusNormal"/>
              <w:jc w:val="center"/>
            </w:pPr>
            <w:r>
              <w:t>186,2</w:t>
            </w:r>
          </w:p>
        </w:tc>
        <w:tc>
          <w:tcPr>
            <w:tcW w:w="1644" w:type="dxa"/>
          </w:tcPr>
          <w:p w:rsidR="006A0CF7" w:rsidRDefault="006A0CF7">
            <w:pPr>
              <w:pStyle w:val="ConsPlusNormal"/>
              <w:jc w:val="center"/>
            </w:pPr>
            <w:r>
              <w:t>13,4</w:t>
            </w:r>
          </w:p>
        </w:tc>
      </w:tr>
      <w:tr w:rsidR="006A0CF7">
        <w:tc>
          <w:tcPr>
            <w:tcW w:w="5556" w:type="dxa"/>
          </w:tcPr>
          <w:p w:rsidR="006A0CF7" w:rsidRDefault="006A0CF7">
            <w:pPr>
              <w:pStyle w:val="ConsPlusNormal"/>
            </w:pPr>
            <w:r>
              <w:t>Машиностроительная продукция</w:t>
            </w:r>
          </w:p>
        </w:tc>
        <w:tc>
          <w:tcPr>
            <w:tcW w:w="1871" w:type="dxa"/>
          </w:tcPr>
          <w:p w:rsidR="006A0CF7" w:rsidRDefault="006A0CF7">
            <w:pPr>
              <w:pStyle w:val="ConsPlusNormal"/>
              <w:jc w:val="center"/>
            </w:pPr>
            <w:r>
              <w:t>1070,4</w:t>
            </w:r>
          </w:p>
        </w:tc>
        <w:tc>
          <w:tcPr>
            <w:tcW w:w="1644" w:type="dxa"/>
          </w:tcPr>
          <w:p w:rsidR="006A0CF7" w:rsidRDefault="006A0CF7">
            <w:pPr>
              <w:pStyle w:val="ConsPlusNormal"/>
              <w:jc w:val="center"/>
            </w:pPr>
            <w:r>
              <w:t>76,9</w:t>
            </w:r>
          </w:p>
        </w:tc>
      </w:tr>
      <w:tr w:rsidR="006A0CF7">
        <w:tc>
          <w:tcPr>
            <w:tcW w:w="5556" w:type="dxa"/>
          </w:tcPr>
          <w:p w:rsidR="006A0CF7" w:rsidRDefault="006A0CF7">
            <w:pPr>
              <w:pStyle w:val="ConsPlusNormal"/>
            </w:pPr>
            <w:r>
              <w:t>Прочие товары</w:t>
            </w:r>
          </w:p>
        </w:tc>
        <w:tc>
          <w:tcPr>
            <w:tcW w:w="1871" w:type="dxa"/>
          </w:tcPr>
          <w:p w:rsidR="006A0CF7" w:rsidRDefault="006A0CF7">
            <w:pPr>
              <w:pStyle w:val="ConsPlusNormal"/>
              <w:jc w:val="center"/>
            </w:pPr>
            <w:r>
              <w:t>23,4</w:t>
            </w:r>
          </w:p>
        </w:tc>
        <w:tc>
          <w:tcPr>
            <w:tcW w:w="1644" w:type="dxa"/>
          </w:tcPr>
          <w:p w:rsidR="006A0CF7" w:rsidRDefault="006A0CF7">
            <w:pPr>
              <w:pStyle w:val="ConsPlusNormal"/>
              <w:jc w:val="center"/>
            </w:pPr>
            <w:r>
              <w:t>1,7</w:t>
            </w:r>
          </w:p>
        </w:tc>
      </w:tr>
    </w:tbl>
    <w:p w:rsidR="006A0CF7" w:rsidRDefault="006A0CF7">
      <w:pPr>
        <w:pStyle w:val="ConsPlusNormal"/>
        <w:ind w:firstLine="540"/>
        <w:jc w:val="both"/>
      </w:pPr>
    </w:p>
    <w:p w:rsidR="006A0CF7" w:rsidRDefault="006A0CF7">
      <w:pPr>
        <w:pStyle w:val="ConsPlusNormal"/>
        <w:ind w:firstLine="540"/>
        <w:jc w:val="both"/>
      </w:pPr>
      <w:r>
        <w:t>В 2017 году импортные поступления Сахалинской области составили 1,1 млрд. долларов США, что на 15,4% ниже аналогичного показателя 2014 года. Уменьшение стоимостного объема ввоза из-за рубежа обусловлено снижением поступлений практически по всем статьям импорта.</w:t>
      </w:r>
    </w:p>
    <w:p w:rsidR="006A0CF7" w:rsidRDefault="006A0CF7">
      <w:pPr>
        <w:pStyle w:val="ConsPlusNormal"/>
        <w:spacing w:before="220"/>
        <w:ind w:firstLine="540"/>
        <w:jc w:val="both"/>
      </w:pPr>
      <w:r>
        <w:t>Основными торговыми партнерами при импорте в 2017 году стали:</w:t>
      </w:r>
    </w:p>
    <w:p w:rsidR="006A0CF7" w:rsidRDefault="006A0CF7">
      <w:pPr>
        <w:pStyle w:val="ConsPlusNormal"/>
        <w:spacing w:before="220"/>
        <w:ind w:firstLine="540"/>
        <w:jc w:val="both"/>
      </w:pPr>
      <w:r>
        <w:t>- Республика Корея - 468,6 млн. долларов США или 33,7%;</w:t>
      </w:r>
    </w:p>
    <w:p w:rsidR="006A0CF7" w:rsidRDefault="006A0CF7">
      <w:pPr>
        <w:pStyle w:val="ConsPlusNormal"/>
        <w:spacing w:before="220"/>
        <w:ind w:firstLine="540"/>
        <w:jc w:val="both"/>
      </w:pPr>
      <w:r>
        <w:t>- Канада - 182,3 млн. долларов США или 13,1% импорта;</w:t>
      </w:r>
    </w:p>
    <w:p w:rsidR="006A0CF7" w:rsidRDefault="006A0CF7">
      <w:pPr>
        <w:pStyle w:val="ConsPlusNormal"/>
        <w:spacing w:before="220"/>
        <w:ind w:firstLine="540"/>
        <w:jc w:val="both"/>
      </w:pPr>
      <w:r>
        <w:t>- Соединенные Штаты - 181,8 млн. долларов США или 13,1% импорта;</w:t>
      </w:r>
    </w:p>
    <w:p w:rsidR="006A0CF7" w:rsidRDefault="006A0CF7">
      <w:pPr>
        <w:pStyle w:val="ConsPlusNormal"/>
        <w:spacing w:before="220"/>
        <w:ind w:firstLine="540"/>
        <w:jc w:val="both"/>
      </w:pPr>
      <w:r>
        <w:t>Активное осуществление внешнеэкономической деятельности в Сахалинской области, специфика региональной внешней торговли обуславливает значительное количество ее участников, а также развитие сопутствующей обеспечивающей инфраструктуры. По данным таможенных органов в 2017 году в регионе было зарегистрировано 507 участников ВЭД.</w:t>
      </w:r>
    </w:p>
    <w:p w:rsidR="006A0CF7" w:rsidRDefault="006A0CF7">
      <w:pPr>
        <w:pStyle w:val="ConsPlusNormal"/>
        <w:spacing w:before="220"/>
        <w:ind w:firstLine="540"/>
        <w:jc w:val="both"/>
      </w:pPr>
      <w:r>
        <w:t>Основными торговыми партнерами Сахалинской области в 2017 году оставались страны Азиатско-Тихоокеанского региона. Удельный вес стран этой группы во внешнеторговом обороте области составил 93,3%. Лидерами являются Республика Корея (42,5% внешнеторгового оборота), Япония (34,2%), и КНР (9,8%).</w:t>
      </w:r>
    </w:p>
    <w:p w:rsidR="006A0CF7" w:rsidRDefault="006A0CF7">
      <w:pPr>
        <w:pStyle w:val="ConsPlusNormal"/>
        <w:jc w:val="center"/>
      </w:pPr>
    </w:p>
    <w:p w:rsidR="006A0CF7" w:rsidRDefault="006A0CF7">
      <w:pPr>
        <w:pStyle w:val="ConsPlusTitle"/>
        <w:jc w:val="center"/>
        <w:outlineLvl w:val="3"/>
      </w:pPr>
      <w:r>
        <w:t>Основные тенденции развития внешнеэкономической деятельности</w:t>
      </w:r>
    </w:p>
    <w:p w:rsidR="006A0CF7" w:rsidRDefault="006A0CF7">
      <w:pPr>
        <w:pStyle w:val="ConsPlusNormal"/>
        <w:jc w:val="center"/>
      </w:pPr>
    </w:p>
    <w:p w:rsidR="006A0CF7" w:rsidRDefault="006A0CF7">
      <w:pPr>
        <w:pStyle w:val="ConsPlusNormal"/>
        <w:ind w:firstLine="540"/>
        <w:jc w:val="both"/>
      </w:pPr>
      <w:r>
        <w:lastRenderedPageBreak/>
        <w:t>Анализ внешнеэкономической деятельности Сахалинской области позволяет выделить основные тенденции ее развития:</w:t>
      </w:r>
    </w:p>
    <w:p w:rsidR="006A0CF7" w:rsidRDefault="006A0CF7">
      <w:pPr>
        <w:pStyle w:val="ConsPlusNormal"/>
        <w:spacing w:before="220"/>
        <w:ind w:firstLine="540"/>
        <w:jc w:val="both"/>
      </w:pPr>
      <w:r>
        <w:t>- значительный вклад внешнеэкономической сферы в решение задач диверсификации и модернизации региональной экономики, высокий удельный вес экспорта в валовом региональном продукте;</w:t>
      </w:r>
    </w:p>
    <w:p w:rsidR="006A0CF7" w:rsidRDefault="006A0CF7">
      <w:pPr>
        <w:pStyle w:val="ConsPlusNormal"/>
        <w:spacing w:before="220"/>
        <w:ind w:firstLine="540"/>
        <w:jc w:val="both"/>
      </w:pPr>
      <w:r>
        <w:t>- значительное положительное сальдо внешней торговли;</w:t>
      </w:r>
    </w:p>
    <w:p w:rsidR="006A0CF7" w:rsidRDefault="006A0CF7">
      <w:pPr>
        <w:pStyle w:val="ConsPlusNormal"/>
        <w:spacing w:before="220"/>
        <w:ind w:firstLine="540"/>
        <w:jc w:val="both"/>
      </w:pPr>
      <w:r>
        <w:t>- слабая диверсификация экспортных поставок, в которых доминирующее положение занимают две товарные группы - топливно-энергетические ресурсы (нефть, СПГ, уголь) и продовольственные товары и сырье для их производства (рыба, рыбо- и морепродукты);</w:t>
      </w:r>
    </w:p>
    <w:p w:rsidR="006A0CF7" w:rsidRDefault="006A0CF7">
      <w:pPr>
        <w:pStyle w:val="ConsPlusNormal"/>
        <w:spacing w:before="220"/>
        <w:ind w:firstLine="540"/>
        <w:jc w:val="both"/>
      </w:pPr>
      <w:r>
        <w:t>- преобладающая доля стран Азиатско-Тихоокеанского региона во внешнеторговом обороте, что объясняется географической близостью, их емкими рынками и устойчивым спросом на топливно-энергетические ресурсы;</w:t>
      </w:r>
    </w:p>
    <w:p w:rsidR="006A0CF7" w:rsidRDefault="006A0CF7">
      <w:pPr>
        <w:pStyle w:val="ConsPlusNormal"/>
        <w:spacing w:before="220"/>
        <w:ind w:firstLine="540"/>
        <w:jc w:val="both"/>
      </w:pPr>
      <w:r>
        <w:t>- возможны значительные колебания по стоимости экспорта, вызванные изменением мировой конъюнктуры на углеводородные ресурсы;</w:t>
      </w:r>
    </w:p>
    <w:p w:rsidR="006A0CF7" w:rsidRDefault="006A0CF7">
      <w:pPr>
        <w:pStyle w:val="ConsPlusNormal"/>
        <w:spacing w:before="220"/>
        <w:ind w:firstLine="540"/>
        <w:jc w:val="both"/>
      </w:pPr>
      <w:r>
        <w:t>- значительная доля в региональном экспорте реэкспорта оборудования и материалов, временно завезенных на таможенную территорию Сахалинской области (в рамках реализации нефтегазовых проектов);</w:t>
      </w:r>
    </w:p>
    <w:p w:rsidR="006A0CF7" w:rsidRDefault="006A0CF7">
      <w:pPr>
        <w:pStyle w:val="ConsPlusNormal"/>
        <w:spacing w:before="220"/>
        <w:ind w:firstLine="540"/>
        <w:jc w:val="both"/>
      </w:pPr>
      <w:r>
        <w:t>- сохранение инвестиционного характера импорта, направленного прежде всего на обеспечение реализации нефтегазовых проектов, и по этой причине его значительная волатильность по стоимости. Доля машин, оборудования и транспортных средств в общем объеме поступлений из-за рубежа составляет до 50%;</w:t>
      </w:r>
    </w:p>
    <w:p w:rsidR="006A0CF7" w:rsidRDefault="006A0CF7">
      <w:pPr>
        <w:pStyle w:val="ConsPlusNormal"/>
        <w:spacing w:before="220"/>
        <w:ind w:firstLine="540"/>
        <w:jc w:val="both"/>
      </w:pPr>
      <w:r>
        <w:t>- развитая инфраструктура внешнеэкономической деятельности, представленная коммерческими организациями, оказывающими транспортные, складские, коммуникационные и другие услуги. При этом в регионе недостаточно развита транспортная инфраструктура, что приводит к высоким издержкам на предоставляемые услуги, затрудняет международную логистику.</w:t>
      </w:r>
    </w:p>
    <w:p w:rsidR="006A0CF7" w:rsidRDefault="006A0CF7">
      <w:pPr>
        <w:pStyle w:val="ConsPlusNormal"/>
        <w:jc w:val="center"/>
      </w:pPr>
    </w:p>
    <w:p w:rsidR="006A0CF7" w:rsidRDefault="006A0CF7">
      <w:pPr>
        <w:pStyle w:val="ConsPlusTitle"/>
        <w:jc w:val="center"/>
        <w:outlineLvl w:val="4"/>
      </w:pPr>
      <w:r>
        <w:t>ПРОГНОЗНЫЕ ПОКАЗАТЕЛИ</w:t>
      </w:r>
    </w:p>
    <w:p w:rsidR="006A0CF7" w:rsidRDefault="006A0CF7">
      <w:pPr>
        <w:pStyle w:val="ConsPlusTitle"/>
        <w:jc w:val="center"/>
      </w:pPr>
      <w:r>
        <w:t>ВНЕШНЕТОРГОВОГО ОБОРОТА САХАЛИНСКОЙ ОБЛАСТИ</w:t>
      </w:r>
    </w:p>
    <w:p w:rsidR="006A0CF7" w:rsidRDefault="006A0CF7">
      <w:pPr>
        <w:pStyle w:val="ConsPlusNormal"/>
        <w:jc w:val="center"/>
      </w:pPr>
    </w:p>
    <w:p w:rsidR="006A0CF7" w:rsidRDefault="006A0CF7">
      <w:pPr>
        <w:pStyle w:val="ConsPlusNormal"/>
        <w:jc w:val="right"/>
      </w:pPr>
      <w:r>
        <w:t>млн. долларов США</w:t>
      </w:r>
    </w:p>
    <w:p w:rsidR="006A0CF7" w:rsidRDefault="006A0C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814"/>
        <w:gridCol w:w="1984"/>
        <w:gridCol w:w="1984"/>
        <w:gridCol w:w="1984"/>
      </w:tblGrid>
      <w:tr w:rsidR="006A0CF7">
        <w:tc>
          <w:tcPr>
            <w:tcW w:w="1303" w:type="dxa"/>
          </w:tcPr>
          <w:p w:rsidR="006A0CF7" w:rsidRDefault="006A0CF7">
            <w:pPr>
              <w:pStyle w:val="ConsPlusNormal"/>
              <w:jc w:val="center"/>
            </w:pPr>
          </w:p>
        </w:tc>
        <w:tc>
          <w:tcPr>
            <w:tcW w:w="1814" w:type="dxa"/>
          </w:tcPr>
          <w:p w:rsidR="006A0CF7" w:rsidRDefault="006A0CF7">
            <w:pPr>
              <w:pStyle w:val="ConsPlusNormal"/>
              <w:jc w:val="center"/>
            </w:pPr>
            <w:r>
              <w:t>Годы</w:t>
            </w:r>
          </w:p>
        </w:tc>
        <w:tc>
          <w:tcPr>
            <w:tcW w:w="1984" w:type="dxa"/>
          </w:tcPr>
          <w:p w:rsidR="006A0CF7" w:rsidRDefault="006A0CF7">
            <w:pPr>
              <w:pStyle w:val="ConsPlusNormal"/>
              <w:jc w:val="center"/>
            </w:pPr>
            <w:r>
              <w:t>Внешнеторговый оборот</w:t>
            </w:r>
          </w:p>
        </w:tc>
        <w:tc>
          <w:tcPr>
            <w:tcW w:w="1984" w:type="dxa"/>
          </w:tcPr>
          <w:p w:rsidR="006A0CF7" w:rsidRDefault="006A0CF7">
            <w:pPr>
              <w:pStyle w:val="ConsPlusNormal"/>
              <w:jc w:val="center"/>
            </w:pPr>
            <w:r>
              <w:t>Экспорт</w:t>
            </w:r>
          </w:p>
        </w:tc>
        <w:tc>
          <w:tcPr>
            <w:tcW w:w="1984" w:type="dxa"/>
          </w:tcPr>
          <w:p w:rsidR="006A0CF7" w:rsidRDefault="006A0CF7">
            <w:pPr>
              <w:pStyle w:val="ConsPlusNormal"/>
              <w:jc w:val="center"/>
            </w:pPr>
            <w:r>
              <w:t>Импорт</w:t>
            </w:r>
          </w:p>
        </w:tc>
      </w:tr>
      <w:tr w:rsidR="006A0CF7">
        <w:tc>
          <w:tcPr>
            <w:tcW w:w="1303" w:type="dxa"/>
          </w:tcPr>
          <w:p w:rsidR="006A0CF7" w:rsidRDefault="006A0CF7">
            <w:pPr>
              <w:pStyle w:val="ConsPlusNormal"/>
            </w:pPr>
            <w:r>
              <w:t>отчет</w:t>
            </w:r>
          </w:p>
        </w:tc>
        <w:tc>
          <w:tcPr>
            <w:tcW w:w="1814" w:type="dxa"/>
          </w:tcPr>
          <w:p w:rsidR="006A0CF7" w:rsidRDefault="006A0CF7">
            <w:pPr>
              <w:pStyle w:val="ConsPlusNormal"/>
              <w:jc w:val="center"/>
            </w:pPr>
            <w:r>
              <w:t>2017 год</w:t>
            </w:r>
          </w:p>
        </w:tc>
        <w:tc>
          <w:tcPr>
            <w:tcW w:w="1984" w:type="dxa"/>
          </w:tcPr>
          <w:p w:rsidR="006A0CF7" w:rsidRDefault="006A0CF7">
            <w:pPr>
              <w:pStyle w:val="ConsPlusNormal"/>
              <w:jc w:val="center"/>
            </w:pPr>
            <w:r>
              <w:t>11963,6</w:t>
            </w:r>
          </w:p>
        </w:tc>
        <w:tc>
          <w:tcPr>
            <w:tcW w:w="1984" w:type="dxa"/>
          </w:tcPr>
          <w:p w:rsidR="006A0CF7" w:rsidRDefault="006A0CF7">
            <w:pPr>
              <w:pStyle w:val="ConsPlusNormal"/>
              <w:jc w:val="center"/>
            </w:pPr>
            <w:r>
              <w:t>10572,5</w:t>
            </w:r>
          </w:p>
        </w:tc>
        <w:tc>
          <w:tcPr>
            <w:tcW w:w="1984" w:type="dxa"/>
          </w:tcPr>
          <w:p w:rsidR="006A0CF7" w:rsidRDefault="006A0CF7">
            <w:pPr>
              <w:pStyle w:val="ConsPlusNormal"/>
              <w:jc w:val="center"/>
            </w:pPr>
            <w:r>
              <w:t>1391,1</w:t>
            </w:r>
          </w:p>
        </w:tc>
      </w:tr>
      <w:tr w:rsidR="006A0CF7">
        <w:tc>
          <w:tcPr>
            <w:tcW w:w="1303" w:type="dxa"/>
          </w:tcPr>
          <w:p w:rsidR="006A0CF7" w:rsidRDefault="006A0CF7">
            <w:pPr>
              <w:pStyle w:val="ConsPlusNormal"/>
            </w:pPr>
            <w:r>
              <w:t>оценка</w:t>
            </w:r>
          </w:p>
        </w:tc>
        <w:tc>
          <w:tcPr>
            <w:tcW w:w="1814" w:type="dxa"/>
          </w:tcPr>
          <w:p w:rsidR="006A0CF7" w:rsidRDefault="006A0CF7">
            <w:pPr>
              <w:pStyle w:val="ConsPlusNormal"/>
              <w:jc w:val="center"/>
            </w:pPr>
            <w:r>
              <w:t>2018 год</w:t>
            </w:r>
          </w:p>
        </w:tc>
        <w:tc>
          <w:tcPr>
            <w:tcW w:w="1984" w:type="dxa"/>
          </w:tcPr>
          <w:p w:rsidR="006A0CF7" w:rsidRDefault="006A0CF7">
            <w:pPr>
              <w:pStyle w:val="ConsPlusNormal"/>
              <w:jc w:val="center"/>
            </w:pPr>
            <w:r>
              <w:t>10600,0</w:t>
            </w:r>
          </w:p>
        </w:tc>
        <w:tc>
          <w:tcPr>
            <w:tcW w:w="1984" w:type="dxa"/>
          </w:tcPr>
          <w:p w:rsidR="006A0CF7" w:rsidRDefault="006A0CF7">
            <w:pPr>
              <w:pStyle w:val="ConsPlusNormal"/>
              <w:jc w:val="center"/>
            </w:pPr>
            <w:r>
              <w:t>9400,0</w:t>
            </w:r>
          </w:p>
        </w:tc>
        <w:tc>
          <w:tcPr>
            <w:tcW w:w="1984" w:type="dxa"/>
          </w:tcPr>
          <w:p w:rsidR="006A0CF7" w:rsidRDefault="006A0CF7">
            <w:pPr>
              <w:pStyle w:val="ConsPlusNormal"/>
              <w:jc w:val="center"/>
            </w:pPr>
            <w:r>
              <w:t>1200,0</w:t>
            </w:r>
          </w:p>
        </w:tc>
      </w:tr>
      <w:tr w:rsidR="006A0CF7">
        <w:tc>
          <w:tcPr>
            <w:tcW w:w="1303" w:type="dxa"/>
            <w:vMerge w:val="restart"/>
          </w:tcPr>
          <w:p w:rsidR="006A0CF7" w:rsidRDefault="006A0CF7">
            <w:pPr>
              <w:pStyle w:val="ConsPlusNormal"/>
            </w:pPr>
            <w:r>
              <w:t>прогноз</w:t>
            </w:r>
          </w:p>
        </w:tc>
        <w:tc>
          <w:tcPr>
            <w:tcW w:w="1814" w:type="dxa"/>
          </w:tcPr>
          <w:p w:rsidR="006A0CF7" w:rsidRDefault="006A0CF7">
            <w:pPr>
              <w:pStyle w:val="ConsPlusNormal"/>
              <w:jc w:val="center"/>
            </w:pPr>
            <w:r>
              <w:t>2019 год</w:t>
            </w:r>
          </w:p>
        </w:tc>
        <w:tc>
          <w:tcPr>
            <w:tcW w:w="1984" w:type="dxa"/>
          </w:tcPr>
          <w:p w:rsidR="006A0CF7" w:rsidRDefault="006A0CF7">
            <w:pPr>
              <w:pStyle w:val="ConsPlusNormal"/>
              <w:jc w:val="center"/>
            </w:pPr>
            <w:r>
              <w:t>10640,0</w:t>
            </w:r>
          </w:p>
        </w:tc>
        <w:tc>
          <w:tcPr>
            <w:tcW w:w="1984" w:type="dxa"/>
          </w:tcPr>
          <w:p w:rsidR="006A0CF7" w:rsidRDefault="006A0CF7">
            <w:pPr>
              <w:pStyle w:val="ConsPlusNormal"/>
              <w:jc w:val="center"/>
            </w:pPr>
            <w:r>
              <w:t>9440,0</w:t>
            </w:r>
          </w:p>
        </w:tc>
        <w:tc>
          <w:tcPr>
            <w:tcW w:w="1984" w:type="dxa"/>
          </w:tcPr>
          <w:p w:rsidR="006A0CF7" w:rsidRDefault="006A0CF7">
            <w:pPr>
              <w:pStyle w:val="ConsPlusNormal"/>
              <w:jc w:val="center"/>
            </w:pPr>
            <w:r>
              <w:t>1200,0</w:t>
            </w:r>
          </w:p>
        </w:tc>
      </w:tr>
      <w:tr w:rsidR="006A0CF7">
        <w:tc>
          <w:tcPr>
            <w:tcW w:w="1303" w:type="dxa"/>
            <w:vMerge/>
          </w:tcPr>
          <w:p w:rsidR="006A0CF7" w:rsidRDefault="006A0CF7"/>
        </w:tc>
        <w:tc>
          <w:tcPr>
            <w:tcW w:w="1814" w:type="dxa"/>
          </w:tcPr>
          <w:p w:rsidR="006A0CF7" w:rsidRDefault="006A0CF7">
            <w:pPr>
              <w:pStyle w:val="ConsPlusNormal"/>
              <w:jc w:val="center"/>
            </w:pPr>
            <w:r>
              <w:t>2020 год</w:t>
            </w:r>
          </w:p>
        </w:tc>
        <w:tc>
          <w:tcPr>
            <w:tcW w:w="1984" w:type="dxa"/>
          </w:tcPr>
          <w:p w:rsidR="006A0CF7" w:rsidRDefault="006A0CF7">
            <w:pPr>
              <w:pStyle w:val="ConsPlusNormal"/>
              <w:jc w:val="center"/>
            </w:pPr>
            <w:r>
              <w:t>11000,0</w:t>
            </w:r>
          </w:p>
        </w:tc>
        <w:tc>
          <w:tcPr>
            <w:tcW w:w="1984" w:type="dxa"/>
          </w:tcPr>
          <w:p w:rsidR="006A0CF7" w:rsidRDefault="006A0CF7">
            <w:pPr>
              <w:pStyle w:val="ConsPlusNormal"/>
              <w:jc w:val="center"/>
            </w:pPr>
            <w:r>
              <w:t>9700,0</w:t>
            </w:r>
          </w:p>
        </w:tc>
        <w:tc>
          <w:tcPr>
            <w:tcW w:w="1984" w:type="dxa"/>
          </w:tcPr>
          <w:p w:rsidR="006A0CF7" w:rsidRDefault="006A0CF7">
            <w:pPr>
              <w:pStyle w:val="ConsPlusNormal"/>
              <w:jc w:val="center"/>
            </w:pPr>
            <w:r>
              <w:t>1300,0</w:t>
            </w:r>
          </w:p>
        </w:tc>
      </w:tr>
      <w:tr w:rsidR="006A0CF7">
        <w:tc>
          <w:tcPr>
            <w:tcW w:w="1303" w:type="dxa"/>
            <w:vMerge/>
          </w:tcPr>
          <w:p w:rsidR="006A0CF7" w:rsidRDefault="006A0CF7"/>
        </w:tc>
        <w:tc>
          <w:tcPr>
            <w:tcW w:w="1814" w:type="dxa"/>
          </w:tcPr>
          <w:p w:rsidR="006A0CF7" w:rsidRDefault="006A0CF7">
            <w:pPr>
              <w:pStyle w:val="ConsPlusNormal"/>
              <w:jc w:val="center"/>
            </w:pPr>
            <w:r>
              <w:t>2021 год</w:t>
            </w:r>
          </w:p>
        </w:tc>
        <w:tc>
          <w:tcPr>
            <w:tcW w:w="1984" w:type="dxa"/>
          </w:tcPr>
          <w:p w:rsidR="006A0CF7" w:rsidRDefault="006A0CF7">
            <w:pPr>
              <w:pStyle w:val="ConsPlusNormal"/>
              <w:jc w:val="center"/>
            </w:pPr>
            <w:r>
              <w:t>11500,0</w:t>
            </w:r>
          </w:p>
        </w:tc>
        <w:tc>
          <w:tcPr>
            <w:tcW w:w="1984" w:type="dxa"/>
          </w:tcPr>
          <w:p w:rsidR="006A0CF7" w:rsidRDefault="006A0CF7">
            <w:pPr>
              <w:pStyle w:val="ConsPlusNormal"/>
              <w:jc w:val="center"/>
            </w:pPr>
            <w:r>
              <w:t>10150,0</w:t>
            </w:r>
          </w:p>
        </w:tc>
        <w:tc>
          <w:tcPr>
            <w:tcW w:w="1984" w:type="dxa"/>
          </w:tcPr>
          <w:p w:rsidR="006A0CF7" w:rsidRDefault="006A0CF7">
            <w:pPr>
              <w:pStyle w:val="ConsPlusNormal"/>
              <w:jc w:val="center"/>
            </w:pPr>
            <w:r>
              <w:t>1350,0</w:t>
            </w:r>
          </w:p>
        </w:tc>
      </w:tr>
      <w:tr w:rsidR="006A0CF7">
        <w:tc>
          <w:tcPr>
            <w:tcW w:w="1303" w:type="dxa"/>
            <w:vMerge/>
          </w:tcPr>
          <w:p w:rsidR="006A0CF7" w:rsidRDefault="006A0CF7"/>
        </w:tc>
        <w:tc>
          <w:tcPr>
            <w:tcW w:w="1814" w:type="dxa"/>
          </w:tcPr>
          <w:p w:rsidR="006A0CF7" w:rsidRDefault="006A0CF7">
            <w:pPr>
              <w:pStyle w:val="ConsPlusNormal"/>
              <w:jc w:val="center"/>
            </w:pPr>
            <w:r>
              <w:t>2022 год</w:t>
            </w:r>
          </w:p>
        </w:tc>
        <w:tc>
          <w:tcPr>
            <w:tcW w:w="1984" w:type="dxa"/>
          </w:tcPr>
          <w:p w:rsidR="006A0CF7" w:rsidRDefault="006A0CF7">
            <w:pPr>
              <w:pStyle w:val="ConsPlusNormal"/>
              <w:jc w:val="center"/>
            </w:pPr>
            <w:r>
              <w:t>11700,0</w:t>
            </w:r>
          </w:p>
        </w:tc>
        <w:tc>
          <w:tcPr>
            <w:tcW w:w="1984" w:type="dxa"/>
          </w:tcPr>
          <w:p w:rsidR="006A0CF7" w:rsidRDefault="006A0CF7">
            <w:pPr>
              <w:pStyle w:val="ConsPlusNormal"/>
              <w:jc w:val="center"/>
            </w:pPr>
            <w:r>
              <w:t>10350,0</w:t>
            </w:r>
          </w:p>
        </w:tc>
        <w:tc>
          <w:tcPr>
            <w:tcW w:w="1984" w:type="dxa"/>
          </w:tcPr>
          <w:p w:rsidR="006A0CF7" w:rsidRDefault="006A0CF7">
            <w:pPr>
              <w:pStyle w:val="ConsPlusNormal"/>
              <w:jc w:val="center"/>
            </w:pPr>
            <w:r>
              <w:t>1350,0</w:t>
            </w:r>
          </w:p>
        </w:tc>
      </w:tr>
      <w:tr w:rsidR="006A0CF7">
        <w:tc>
          <w:tcPr>
            <w:tcW w:w="1303" w:type="dxa"/>
            <w:vMerge/>
          </w:tcPr>
          <w:p w:rsidR="006A0CF7" w:rsidRDefault="006A0CF7"/>
        </w:tc>
        <w:tc>
          <w:tcPr>
            <w:tcW w:w="1814" w:type="dxa"/>
          </w:tcPr>
          <w:p w:rsidR="006A0CF7" w:rsidRDefault="006A0CF7">
            <w:pPr>
              <w:pStyle w:val="ConsPlusNormal"/>
              <w:jc w:val="center"/>
            </w:pPr>
            <w:r>
              <w:t>2023 год</w:t>
            </w:r>
          </w:p>
        </w:tc>
        <w:tc>
          <w:tcPr>
            <w:tcW w:w="1984" w:type="dxa"/>
          </w:tcPr>
          <w:p w:rsidR="006A0CF7" w:rsidRDefault="006A0CF7">
            <w:pPr>
              <w:pStyle w:val="ConsPlusNormal"/>
              <w:jc w:val="center"/>
            </w:pPr>
            <w:r>
              <w:t>12000,0</w:t>
            </w:r>
          </w:p>
        </w:tc>
        <w:tc>
          <w:tcPr>
            <w:tcW w:w="1984" w:type="dxa"/>
          </w:tcPr>
          <w:p w:rsidR="006A0CF7" w:rsidRDefault="006A0CF7">
            <w:pPr>
              <w:pStyle w:val="ConsPlusNormal"/>
              <w:jc w:val="center"/>
            </w:pPr>
            <w:r>
              <w:t>10600,0</w:t>
            </w:r>
          </w:p>
        </w:tc>
        <w:tc>
          <w:tcPr>
            <w:tcW w:w="1984" w:type="dxa"/>
          </w:tcPr>
          <w:p w:rsidR="006A0CF7" w:rsidRDefault="006A0CF7">
            <w:pPr>
              <w:pStyle w:val="ConsPlusNormal"/>
              <w:jc w:val="center"/>
            </w:pPr>
            <w:r>
              <w:t>1400,0</w:t>
            </w:r>
          </w:p>
        </w:tc>
      </w:tr>
      <w:tr w:rsidR="006A0CF7">
        <w:tc>
          <w:tcPr>
            <w:tcW w:w="1303" w:type="dxa"/>
            <w:vMerge/>
          </w:tcPr>
          <w:p w:rsidR="006A0CF7" w:rsidRDefault="006A0CF7"/>
        </w:tc>
        <w:tc>
          <w:tcPr>
            <w:tcW w:w="1814" w:type="dxa"/>
          </w:tcPr>
          <w:p w:rsidR="006A0CF7" w:rsidRDefault="006A0CF7">
            <w:pPr>
              <w:pStyle w:val="ConsPlusNormal"/>
              <w:jc w:val="center"/>
            </w:pPr>
            <w:r>
              <w:t>2024 год</w:t>
            </w:r>
          </w:p>
        </w:tc>
        <w:tc>
          <w:tcPr>
            <w:tcW w:w="1984" w:type="dxa"/>
          </w:tcPr>
          <w:p w:rsidR="006A0CF7" w:rsidRDefault="006A0CF7">
            <w:pPr>
              <w:pStyle w:val="ConsPlusNormal"/>
              <w:jc w:val="center"/>
            </w:pPr>
            <w:r>
              <w:t>12500,0</w:t>
            </w:r>
          </w:p>
        </w:tc>
        <w:tc>
          <w:tcPr>
            <w:tcW w:w="1984" w:type="dxa"/>
          </w:tcPr>
          <w:p w:rsidR="006A0CF7" w:rsidRDefault="006A0CF7">
            <w:pPr>
              <w:pStyle w:val="ConsPlusNormal"/>
              <w:jc w:val="center"/>
            </w:pPr>
            <w:r>
              <w:t>11100,0</w:t>
            </w:r>
          </w:p>
        </w:tc>
        <w:tc>
          <w:tcPr>
            <w:tcW w:w="1984" w:type="dxa"/>
          </w:tcPr>
          <w:p w:rsidR="006A0CF7" w:rsidRDefault="006A0CF7">
            <w:pPr>
              <w:pStyle w:val="ConsPlusNormal"/>
              <w:jc w:val="center"/>
            </w:pPr>
            <w:r>
              <w:t>1400,0</w:t>
            </w:r>
          </w:p>
        </w:tc>
      </w:tr>
      <w:tr w:rsidR="006A0CF7">
        <w:tc>
          <w:tcPr>
            <w:tcW w:w="1303" w:type="dxa"/>
            <w:vMerge/>
          </w:tcPr>
          <w:p w:rsidR="006A0CF7" w:rsidRDefault="006A0CF7"/>
        </w:tc>
        <w:tc>
          <w:tcPr>
            <w:tcW w:w="1814" w:type="dxa"/>
          </w:tcPr>
          <w:p w:rsidR="006A0CF7" w:rsidRDefault="006A0CF7">
            <w:pPr>
              <w:pStyle w:val="ConsPlusNormal"/>
              <w:jc w:val="center"/>
            </w:pPr>
            <w:r>
              <w:t>2025 год</w:t>
            </w:r>
          </w:p>
        </w:tc>
        <w:tc>
          <w:tcPr>
            <w:tcW w:w="1984" w:type="dxa"/>
          </w:tcPr>
          <w:p w:rsidR="006A0CF7" w:rsidRDefault="006A0CF7">
            <w:pPr>
              <w:pStyle w:val="ConsPlusNormal"/>
              <w:jc w:val="center"/>
            </w:pPr>
            <w:r>
              <w:t>13000,0</w:t>
            </w:r>
          </w:p>
        </w:tc>
        <w:tc>
          <w:tcPr>
            <w:tcW w:w="1984" w:type="dxa"/>
          </w:tcPr>
          <w:p w:rsidR="006A0CF7" w:rsidRDefault="006A0CF7">
            <w:pPr>
              <w:pStyle w:val="ConsPlusNormal"/>
              <w:jc w:val="center"/>
            </w:pPr>
            <w:r>
              <w:t>11600,0</w:t>
            </w:r>
          </w:p>
        </w:tc>
        <w:tc>
          <w:tcPr>
            <w:tcW w:w="1984" w:type="dxa"/>
          </w:tcPr>
          <w:p w:rsidR="006A0CF7" w:rsidRDefault="006A0CF7">
            <w:pPr>
              <w:pStyle w:val="ConsPlusNormal"/>
              <w:jc w:val="center"/>
            </w:pPr>
            <w:r>
              <w:t>1400,0</w:t>
            </w:r>
          </w:p>
        </w:tc>
      </w:tr>
    </w:tbl>
    <w:p w:rsidR="006A0CF7" w:rsidRDefault="006A0CF7">
      <w:pPr>
        <w:pStyle w:val="ConsPlusNormal"/>
        <w:jc w:val="center"/>
      </w:pPr>
    </w:p>
    <w:p w:rsidR="006A0CF7" w:rsidRDefault="006A0CF7">
      <w:pPr>
        <w:pStyle w:val="ConsPlusTitle"/>
        <w:jc w:val="center"/>
        <w:outlineLvl w:val="3"/>
      </w:pPr>
      <w:r>
        <w:t>Проблемы в развитии внешнеэкономической деятельности</w:t>
      </w:r>
    </w:p>
    <w:p w:rsidR="006A0CF7" w:rsidRDefault="006A0CF7">
      <w:pPr>
        <w:pStyle w:val="ConsPlusNormal"/>
        <w:jc w:val="center"/>
      </w:pPr>
    </w:p>
    <w:p w:rsidR="006A0CF7" w:rsidRDefault="006A0CF7">
      <w:pPr>
        <w:pStyle w:val="ConsPlusNormal"/>
        <w:ind w:firstLine="540"/>
        <w:jc w:val="both"/>
      </w:pPr>
      <w:r>
        <w:t>Специфика развития внешнеэкономической деятельности Сахалинской области определяет сопровождающие ее проблемы и риски, которым зачастую невозможно противодействовать программными средствами.</w:t>
      </w:r>
    </w:p>
    <w:p w:rsidR="006A0CF7" w:rsidRDefault="006A0CF7">
      <w:pPr>
        <w:pStyle w:val="ConsPlusNormal"/>
        <w:spacing w:before="220"/>
        <w:ind w:firstLine="540"/>
        <w:jc w:val="both"/>
      </w:pPr>
      <w:r>
        <w:t>Среди главных рисков - консервация топливно-сырьевой модели участия Сахалинской области в международном разделении труда. Сложившаяся чрезмерно высокая зависимость Сахалинской области от экспорта узкой группы топливно-сырьевых ресурсов делает экономику региона исключительно уязвимой в отношении негативного воздействия внешних факторов.</w:t>
      </w:r>
    </w:p>
    <w:p w:rsidR="006A0CF7" w:rsidRDefault="006A0CF7">
      <w:pPr>
        <w:pStyle w:val="ConsPlusNormal"/>
        <w:spacing w:before="220"/>
        <w:ind w:firstLine="540"/>
        <w:jc w:val="both"/>
      </w:pPr>
      <w:r>
        <w:t>В связи с узостью внутреннего рынка для региональных товаропроизводителей, как правило, малых и средних предприятий, существует острая необходимость в формировании экспортного потенциала - создании или модернизации производственных мощностей для осуществления переработки сырьевых ресурсов на территории области, создания добавленной стоимости, выходе на внешние рынки.</w:t>
      </w:r>
    </w:p>
    <w:p w:rsidR="006A0CF7" w:rsidRDefault="006A0CF7">
      <w:pPr>
        <w:pStyle w:val="ConsPlusNormal"/>
        <w:spacing w:before="220"/>
        <w:ind w:firstLine="540"/>
        <w:jc w:val="both"/>
      </w:pPr>
      <w:r>
        <w:t>При этом у региональных товаропроизводителей отсутствуют финансовые ресурсы и компетенции для выхода на внешние рынки с новой для области экспортной продукцией в достаточно крупных объемах. Маркетинг зарубежных рынков, поиск партнеров, дорогостоящий переговорный процесс, необходимость понимания международных стандартов и практики подготовки сделок создают серьезные вызовы для местных производителей, не имеющих опыта работы на этом поле. В сложившихся условиях высокие издержки по созданию экспортной базы и осуществлению ВЭД сдерживают появление в области "новых" экспортеров и экспортных товарных позиций.</w:t>
      </w:r>
    </w:p>
    <w:p w:rsidR="006A0CF7" w:rsidRDefault="006A0CF7">
      <w:pPr>
        <w:pStyle w:val="ConsPlusNormal"/>
        <w:spacing w:before="220"/>
        <w:ind w:firstLine="540"/>
        <w:jc w:val="both"/>
      </w:pPr>
      <w:r>
        <w:t>Раздробленность, ограниченные финансовые возможности участников ВЭД из числа малых и средних предприятий определяют сложности выхода на внешние рынки и слабость их переговорных позиций, дискриминацию региональных экспортеров на зарубежных рынках.</w:t>
      </w:r>
    </w:p>
    <w:p w:rsidR="006A0CF7" w:rsidRDefault="006A0CF7">
      <w:pPr>
        <w:pStyle w:val="ConsPlusNormal"/>
        <w:spacing w:before="220"/>
        <w:ind w:firstLine="540"/>
        <w:jc w:val="both"/>
      </w:pPr>
      <w:r>
        <w:t>В силу различных причин в области сохраняются высокие операционные издержки осуществления предпринимательской деятельности, что также подрывает конкурентоспособность сахалинских участников внешнеэкономической деятельности.</w:t>
      </w:r>
    </w:p>
    <w:p w:rsidR="006A0CF7" w:rsidRDefault="006A0CF7">
      <w:pPr>
        <w:pStyle w:val="ConsPlusNormal"/>
        <w:jc w:val="center"/>
      </w:pPr>
    </w:p>
    <w:p w:rsidR="006A0CF7" w:rsidRDefault="006A0CF7">
      <w:pPr>
        <w:pStyle w:val="ConsPlusTitle"/>
        <w:jc w:val="center"/>
        <w:outlineLvl w:val="4"/>
      </w:pPr>
      <w:r>
        <w:t>SWOT-АНАЛИЗ</w:t>
      </w:r>
    </w:p>
    <w:p w:rsidR="006A0CF7" w:rsidRDefault="006A0CF7">
      <w:pPr>
        <w:pStyle w:val="ConsPlusTitle"/>
        <w:jc w:val="center"/>
      </w:pPr>
      <w:r>
        <w:t>ТЕКУЩЕГО СОСТОЯНИЯ ВНЕШНЕЭКОНОМИЧЕСКОЙ ДЕЯТЕЛЬНОСТИ</w:t>
      </w:r>
    </w:p>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6A0CF7">
        <w:tc>
          <w:tcPr>
            <w:tcW w:w="4762" w:type="dxa"/>
          </w:tcPr>
          <w:p w:rsidR="006A0CF7" w:rsidRDefault="006A0CF7">
            <w:pPr>
              <w:pStyle w:val="ConsPlusNormal"/>
            </w:pPr>
            <w:r>
              <w:t>Сильные стороны</w:t>
            </w:r>
          </w:p>
        </w:tc>
        <w:tc>
          <w:tcPr>
            <w:tcW w:w="4309" w:type="dxa"/>
          </w:tcPr>
          <w:p w:rsidR="006A0CF7" w:rsidRDefault="006A0CF7">
            <w:pPr>
              <w:pStyle w:val="ConsPlusNormal"/>
            </w:pPr>
            <w:r>
              <w:t>Слабые стороны</w:t>
            </w:r>
          </w:p>
        </w:tc>
      </w:tr>
      <w:tr w:rsidR="006A0CF7">
        <w:tc>
          <w:tcPr>
            <w:tcW w:w="4762" w:type="dxa"/>
          </w:tcPr>
          <w:p w:rsidR="006A0CF7" w:rsidRDefault="006A0CF7">
            <w:pPr>
              <w:pStyle w:val="ConsPlusNormal"/>
            </w:pPr>
            <w:r>
              <w:t>Географическое и геополитическое положение: контактная зона с Японией, близость к другим экономически развитым странам АТР.</w:t>
            </w:r>
          </w:p>
          <w:p w:rsidR="006A0CF7" w:rsidRDefault="006A0CF7">
            <w:pPr>
              <w:pStyle w:val="ConsPlusNormal"/>
            </w:pPr>
            <w:r>
              <w:t>Наличие морских портов круглогодичного действия, развитая таможенная инфраструктура.</w:t>
            </w:r>
          </w:p>
          <w:p w:rsidR="006A0CF7" w:rsidRDefault="006A0CF7">
            <w:pPr>
              <w:pStyle w:val="ConsPlusNormal"/>
            </w:pPr>
            <w:r>
              <w:t>Наличие природных запасов нефти, газа, газового конденсата, угля, торфа, строительного сырья, минеральных и термальных вод.</w:t>
            </w:r>
          </w:p>
          <w:p w:rsidR="006A0CF7" w:rsidRDefault="006A0CF7">
            <w:pPr>
              <w:pStyle w:val="ConsPlusNormal"/>
            </w:pPr>
            <w:r>
              <w:t xml:space="preserve">Благоприятное сочетание природных условий для развития инфраструктуры отдыха и </w:t>
            </w:r>
            <w:r>
              <w:lastRenderedPageBreak/>
              <w:t>привлечения туристов.</w:t>
            </w:r>
          </w:p>
          <w:p w:rsidR="006A0CF7" w:rsidRDefault="006A0CF7">
            <w:pPr>
              <w:pStyle w:val="ConsPlusNormal"/>
            </w:pPr>
            <w:r>
              <w:t>Доминирующее положение экспортно ориентированных отраслей (нефтегазодобывающая, рыбная).</w:t>
            </w:r>
          </w:p>
          <w:p w:rsidR="006A0CF7" w:rsidRDefault="006A0CF7">
            <w:pPr>
              <w:pStyle w:val="ConsPlusNormal"/>
            </w:pPr>
            <w:r>
              <w:t>Реализация мегапроектов в нефтегазовом секторе с участием мультинациональных нефтяных компаний</w:t>
            </w:r>
          </w:p>
        </w:tc>
        <w:tc>
          <w:tcPr>
            <w:tcW w:w="4309" w:type="dxa"/>
          </w:tcPr>
          <w:p w:rsidR="006A0CF7" w:rsidRDefault="006A0CF7">
            <w:pPr>
              <w:pStyle w:val="ConsPlusNormal"/>
            </w:pPr>
            <w:r>
              <w:lastRenderedPageBreak/>
              <w:t>Экстремальные природно-климатические условия.</w:t>
            </w:r>
          </w:p>
          <w:p w:rsidR="006A0CF7" w:rsidRDefault="006A0CF7">
            <w:pPr>
              <w:pStyle w:val="ConsPlusNormal"/>
            </w:pPr>
            <w:r>
              <w:t>Слабое развитие основных видов инфраструктуры, в первую очередь транспортной.</w:t>
            </w:r>
          </w:p>
          <w:p w:rsidR="006A0CF7" w:rsidRDefault="006A0CF7">
            <w:pPr>
              <w:pStyle w:val="ConsPlusNormal"/>
            </w:pPr>
            <w:r>
              <w:t>Слаборазвитая инфраструктура развития туристического бизнеса.</w:t>
            </w:r>
          </w:p>
          <w:p w:rsidR="006A0CF7" w:rsidRDefault="006A0CF7">
            <w:pPr>
              <w:pStyle w:val="ConsPlusNormal"/>
            </w:pPr>
            <w:r>
              <w:t>Ограниченность собственных инвестиционных ресурсов.</w:t>
            </w:r>
          </w:p>
          <w:p w:rsidR="006A0CF7" w:rsidRDefault="006A0CF7">
            <w:pPr>
              <w:pStyle w:val="ConsPlusNormal"/>
            </w:pPr>
            <w:r>
              <w:t xml:space="preserve">Недостаточно развитая инфраструктура </w:t>
            </w:r>
            <w:r>
              <w:lastRenderedPageBreak/>
              <w:t>бизнеса, высокие операционные издержки ведения бизнеса.</w:t>
            </w:r>
          </w:p>
          <w:p w:rsidR="006A0CF7" w:rsidRDefault="006A0CF7">
            <w:pPr>
              <w:pStyle w:val="ConsPlusNormal"/>
            </w:pPr>
            <w:r>
              <w:t>Отсутствие предприятий по глубокой переработке углеводородов.</w:t>
            </w:r>
          </w:p>
          <w:p w:rsidR="006A0CF7" w:rsidRDefault="006A0CF7">
            <w:pPr>
              <w:pStyle w:val="ConsPlusNormal"/>
            </w:pPr>
            <w:r>
              <w:t>Низкая плотность населения, очаговый характер расселения, слабый внутренний рынок.</w:t>
            </w:r>
          </w:p>
          <w:p w:rsidR="006A0CF7" w:rsidRDefault="006A0CF7">
            <w:pPr>
              <w:pStyle w:val="ConsPlusNormal"/>
            </w:pPr>
            <w:r>
              <w:t>Недостаток квалифицированных кадров</w:t>
            </w:r>
          </w:p>
        </w:tc>
      </w:tr>
      <w:tr w:rsidR="006A0CF7">
        <w:tc>
          <w:tcPr>
            <w:tcW w:w="4762" w:type="dxa"/>
          </w:tcPr>
          <w:p w:rsidR="006A0CF7" w:rsidRDefault="006A0CF7">
            <w:pPr>
              <w:pStyle w:val="ConsPlusNormal"/>
            </w:pPr>
            <w:r>
              <w:lastRenderedPageBreak/>
              <w:t>Возможности</w:t>
            </w:r>
          </w:p>
        </w:tc>
        <w:tc>
          <w:tcPr>
            <w:tcW w:w="4309" w:type="dxa"/>
          </w:tcPr>
          <w:p w:rsidR="006A0CF7" w:rsidRDefault="006A0CF7">
            <w:pPr>
              <w:pStyle w:val="ConsPlusNormal"/>
            </w:pPr>
            <w:r>
              <w:t>Угрозы</w:t>
            </w:r>
          </w:p>
        </w:tc>
      </w:tr>
      <w:tr w:rsidR="006A0CF7">
        <w:tc>
          <w:tcPr>
            <w:tcW w:w="4762" w:type="dxa"/>
          </w:tcPr>
          <w:p w:rsidR="006A0CF7" w:rsidRDefault="006A0CF7">
            <w:pPr>
              <w:pStyle w:val="ConsPlusNormal"/>
            </w:pPr>
            <w:r>
              <w:t>Прогнозируемые возможности в наращивании объемов добычи полезных ископаемых, прежде всего углеводородов.</w:t>
            </w:r>
          </w:p>
          <w:p w:rsidR="006A0CF7" w:rsidRDefault="006A0CF7">
            <w:pPr>
              <w:pStyle w:val="ConsPlusNormal"/>
            </w:pPr>
            <w:r>
              <w:t>Возможность наращивания производства рыбо- и морепродукции и изменения ее экспортной структуры.</w:t>
            </w:r>
          </w:p>
          <w:p w:rsidR="006A0CF7" w:rsidRDefault="006A0CF7">
            <w:pPr>
              <w:pStyle w:val="ConsPlusNormal"/>
            </w:pPr>
            <w:r>
              <w:t>Возможность для развития современного туристического бизнеса за счет имеющегося рекреационного потенциала.</w:t>
            </w:r>
          </w:p>
          <w:p w:rsidR="006A0CF7" w:rsidRDefault="006A0CF7">
            <w:pPr>
              <w:pStyle w:val="ConsPlusNormal"/>
            </w:pPr>
            <w:r>
              <w:t>Возможность иметь устойчивые рынки сбыта, как в России, так и в странах АТР</w:t>
            </w:r>
          </w:p>
        </w:tc>
        <w:tc>
          <w:tcPr>
            <w:tcW w:w="4309" w:type="dxa"/>
          </w:tcPr>
          <w:p w:rsidR="006A0CF7" w:rsidRDefault="006A0CF7">
            <w:pPr>
              <w:pStyle w:val="ConsPlusNormal"/>
            </w:pPr>
            <w:r>
              <w:t>Сохранение сырьевой направленности экономики с постепенным истощением сырьевых ресурсов.</w:t>
            </w:r>
          </w:p>
          <w:p w:rsidR="006A0CF7" w:rsidRDefault="006A0CF7">
            <w:pPr>
              <w:pStyle w:val="ConsPlusNormal"/>
            </w:pPr>
            <w:r>
              <w:t>Отсутствие научно-технического потенциала.</w:t>
            </w:r>
          </w:p>
          <w:p w:rsidR="006A0CF7" w:rsidRDefault="006A0CF7">
            <w:pPr>
              <w:pStyle w:val="ConsPlusNormal"/>
            </w:pPr>
            <w:r>
              <w:t>Обострение демографической ситуации.</w:t>
            </w:r>
          </w:p>
          <w:p w:rsidR="006A0CF7" w:rsidRDefault="006A0CF7">
            <w:pPr>
              <w:pStyle w:val="ConsPlusNormal"/>
            </w:pPr>
            <w:r>
              <w:t>Последовательное снижение международного интереса к Сахалинской области ввиду отсутствия возможности реализации здесь международных проектов</w:t>
            </w:r>
          </w:p>
        </w:tc>
      </w:tr>
    </w:tbl>
    <w:p w:rsidR="006A0CF7" w:rsidRDefault="006A0CF7">
      <w:pPr>
        <w:pStyle w:val="ConsPlusNormal"/>
        <w:jc w:val="center"/>
      </w:pPr>
    </w:p>
    <w:p w:rsidR="006A0CF7" w:rsidRDefault="006A0CF7">
      <w:pPr>
        <w:pStyle w:val="ConsPlusTitle"/>
        <w:jc w:val="center"/>
        <w:outlineLvl w:val="3"/>
      </w:pPr>
      <w:r>
        <w:t>Актуальность программно-целевого подхода</w:t>
      </w:r>
    </w:p>
    <w:p w:rsidR="006A0CF7" w:rsidRDefault="006A0CF7">
      <w:pPr>
        <w:pStyle w:val="ConsPlusTitle"/>
        <w:jc w:val="center"/>
      </w:pPr>
      <w:r>
        <w:t>к развитию внешнеэкономической деятельности</w:t>
      </w:r>
    </w:p>
    <w:p w:rsidR="006A0CF7" w:rsidRDefault="006A0CF7">
      <w:pPr>
        <w:pStyle w:val="ConsPlusNormal"/>
        <w:jc w:val="center"/>
      </w:pPr>
    </w:p>
    <w:p w:rsidR="006A0CF7" w:rsidRDefault="006A0CF7">
      <w:pPr>
        <w:pStyle w:val="ConsPlusNormal"/>
        <w:ind w:firstLine="540"/>
        <w:jc w:val="both"/>
      </w:pPr>
      <w:r>
        <w:t>В настоящий момент на территории области отсутствует системная специализированная государственная поддержка сахалинских участников внешнеэкономической деятельности со стороны федеральных госструктур и институтов развития, а также на региональном уровне, что снижает их конкурентоспособность на внешних рынках.</w:t>
      </w:r>
    </w:p>
    <w:p w:rsidR="006A0CF7" w:rsidRDefault="006A0CF7">
      <w:pPr>
        <w:pStyle w:val="ConsPlusNormal"/>
        <w:spacing w:before="220"/>
        <w:ind w:firstLine="540"/>
        <w:jc w:val="both"/>
      </w:pPr>
      <w:r>
        <w:t>Предлагаемая подпрограмма ставит задачи по формированию элементов системы эффективной государственной поддержки участников внешнеэкономической деятельности, включающей в себя экономические и организационные стимулы, как составной части всемерной поддержки предпринимательской активности, а также повышению вклада внешнеэкономической сферы в решение задач модернизации региональной экономики.</w:t>
      </w:r>
    </w:p>
    <w:p w:rsidR="006A0CF7" w:rsidRDefault="006A0CF7">
      <w:pPr>
        <w:pStyle w:val="ConsPlusNormal"/>
        <w:spacing w:before="220"/>
        <w:ind w:firstLine="540"/>
        <w:jc w:val="both"/>
      </w:pPr>
      <w:r>
        <w:t>Актуальность программно-целевого подхода к развитию внешнеэкономической деятельности диктуется потребностью создания в области комплексной системы по поддержке региональных экспортеров.</w:t>
      </w:r>
    </w:p>
    <w:p w:rsidR="006A0CF7" w:rsidRDefault="006A0CF7">
      <w:pPr>
        <w:pStyle w:val="ConsPlusNormal"/>
        <w:spacing w:before="220"/>
        <w:ind w:firstLine="540"/>
        <w:jc w:val="both"/>
      </w:pPr>
      <w:r>
        <w:t>Работа в этом направлении позволит:</w:t>
      </w:r>
    </w:p>
    <w:p w:rsidR="006A0CF7" w:rsidRDefault="006A0CF7">
      <w:pPr>
        <w:pStyle w:val="ConsPlusNormal"/>
        <w:spacing w:before="220"/>
        <w:ind w:firstLine="540"/>
        <w:jc w:val="both"/>
      </w:pPr>
      <w:r>
        <w:t>- осуществлять мониторинг ВЭД в Сахалинской области, с помощью организационных и правовых механизмов обеспечивать поддержку региональных экспортеров;</w:t>
      </w:r>
    </w:p>
    <w:p w:rsidR="006A0CF7" w:rsidRDefault="006A0CF7">
      <w:pPr>
        <w:pStyle w:val="ConsPlusNormal"/>
        <w:spacing w:before="220"/>
        <w:ind w:firstLine="540"/>
        <w:jc w:val="both"/>
      </w:pPr>
      <w:r>
        <w:t>- комплексно подойти к проблеме активизации ВЭД на территории Сахалинской области, диверсификации внешней торговли, оптимизировать ВЭД для малых и средних предприятий;</w:t>
      </w:r>
    </w:p>
    <w:p w:rsidR="006A0CF7" w:rsidRDefault="006A0CF7">
      <w:pPr>
        <w:pStyle w:val="ConsPlusNormal"/>
        <w:spacing w:before="220"/>
        <w:ind w:firstLine="540"/>
        <w:jc w:val="both"/>
      </w:pPr>
      <w:r>
        <w:t>- способствовать формированию и продвижению положительного имиджа Сахалинской области на международной арене;</w:t>
      </w:r>
    </w:p>
    <w:p w:rsidR="006A0CF7" w:rsidRDefault="006A0CF7">
      <w:pPr>
        <w:pStyle w:val="ConsPlusNormal"/>
        <w:spacing w:before="220"/>
        <w:ind w:firstLine="540"/>
        <w:jc w:val="both"/>
      </w:pPr>
      <w:r>
        <w:t>- способствовать продвижению экспортной продукции сахалинских компаний на внешний рынок.</w:t>
      </w:r>
    </w:p>
    <w:p w:rsidR="006A0CF7" w:rsidRDefault="006A0CF7">
      <w:pPr>
        <w:pStyle w:val="ConsPlusNormal"/>
        <w:jc w:val="center"/>
      </w:pPr>
    </w:p>
    <w:p w:rsidR="006A0CF7" w:rsidRDefault="006A0CF7">
      <w:pPr>
        <w:pStyle w:val="ConsPlusTitle"/>
        <w:jc w:val="center"/>
        <w:outlineLvl w:val="3"/>
      </w:pPr>
      <w:r>
        <w:lastRenderedPageBreak/>
        <w:t>Межрегиональное сотрудничество</w:t>
      </w:r>
    </w:p>
    <w:p w:rsidR="006A0CF7" w:rsidRDefault="006A0CF7">
      <w:pPr>
        <w:pStyle w:val="ConsPlusNormal"/>
        <w:jc w:val="center"/>
      </w:pPr>
    </w:p>
    <w:p w:rsidR="006A0CF7" w:rsidRDefault="006A0CF7">
      <w:pPr>
        <w:pStyle w:val="ConsPlusNormal"/>
        <w:ind w:firstLine="540"/>
        <w:jc w:val="both"/>
      </w:pPr>
      <w:r>
        <w:t>Структура промышленного производства Сахалинской области характеризуется значительной долей добывающих отраслей, а также достаточно ограниченным кругом товарных позиций, потребности в которых местная промышленность закрывала бы полностью.</w:t>
      </w:r>
    </w:p>
    <w:p w:rsidR="006A0CF7" w:rsidRDefault="006A0CF7">
      <w:pPr>
        <w:pStyle w:val="ConsPlusNormal"/>
        <w:spacing w:before="220"/>
        <w:ind w:firstLine="540"/>
        <w:jc w:val="both"/>
      </w:pPr>
      <w:r>
        <w:t>В этой связи важное значение имеет развитие хозяйственных связей с субъектами Российской Федерации и углубление межрегиональной интеграции на внутрироссийском рынке. Межрегиональные соглашения создают правовую и организационную базу для всестороннего сотрудничества.</w:t>
      </w:r>
    </w:p>
    <w:p w:rsidR="006A0CF7" w:rsidRDefault="006A0CF7">
      <w:pPr>
        <w:pStyle w:val="ConsPlusNormal"/>
        <w:spacing w:before="220"/>
        <w:ind w:firstLine="540"/>
        <w:jc w:val="both"/>
      </w:pPr>
      <w:r>
        <w:t>Экономические связи Сахалинской области с регионами Российской Федерации носят многоплановый характер, но основной их формой является товарообмен продукцией производственно-технического назначения (сырье, материалы, оборудование) и товарами народного потребления.</w:t>
      </w:r>
    </w:p>
    <w:p w:rsidR="006A0CF7" w:rsidRDefault="006A0CF7">
      <w:pPr>
        <w:pStyle w:val="ConsPlusNormal"/>
        <w:spacing w:before="220"/>
        <w:ind w:firstLine="540"/>
        <w:jc w:val="both"/>
      </w:pPr>
      <w:r>
        <w:t>Основным механизмом реализации межрегионального сотрудничества Сахалинской области с субъектами Российской Федерации является заключение двусторонних соглашений, которые призваны способствовать развитию взаимовыгодных связей как между регионами, так и между хозяйствующими субъектами в регионах.</w:t>
      </w:r>
    </w:p>
    <w:p w:rsidR="006A0CF7" w:rsidRDefault="006A0CF7">
      <w:pPr>
        <w:pStyle w:val="ConsPlusNormal"/>
        <w:spacing w:before="220"/>
        <w:ind w:firstLine="540"/>
        <w:jc w:val="both"/>
      </w:pPr>
      <w:r>
        <w:t>В настоящее время Сахалинская область имеет 26 действующих межрегиональных Соглашений о сотрудничестве. Каждое из этих соглашений выстроено на принципах взаимной выгоды и максимального учета интересов сторон.</w:t>
      </w:r>
    </w:p>
    <w:p w:rsidR="006A0CF7" w:rsidRDefault="006A0CF7">
      <w:pPr>
        <w:pStyle w:val="ConsPlusNormal"/>
        <w:spacing w:before="220"/>
        <w:ind w:firstLine="540"/>
        <w:jc w:val="both"/>
      </w:pPr>
      <w:r>
        <w:t>Вместе с тем, не все документы о сотрудничестве работают эффективно. Многие из них носят рамочный характер и являются в значительной степени документами "протокольного" значения, имеют идентичное содержание, мало отражают региональную специфику сторон.</w:t>
      </w:r>
    </w:p>
    <w:p w:rsidR="006A0CF7" w:rsidRDefault="006A0CF7">
      <w:pPr>
        <w:pStyle w:val="ConsPlusNormal"/>
        <w:spacing w:before="220"/>
        <w:ind w:firstLine="540"/>
        <w:jc w:val="both"/>
      </w:pPr>
      <w:r>
        <w:t>Это требует проведения комплекса мероприятий по совершенствованию межрегиональных связей Сахалинской области. Только соглашения последних лет направлены на фиксацию конкретных мероприятий, ориентированы на приоритетные направления сторон, более важные для каждого из участников отношений, носят результативный характер. Каждое соглашение сопровождается протоколом совместных действий по его реализации и обновляется по истечении сроков исполнения соответствующих пунктов.</w:t>
      </w:r>
    </w:p>
    <w:p w:rsidR="006A0CF7" w:rsidRDefault="006A0CF7">
      <w:pPr>
        <w:pStyle w:val="ConsPlusNormal"/>
        <w:spacing w:before="220"/>
        <w:ind w:firstLine="540"/>
        <w:jc w:val="both"/>
      </w:pPr>
      <w:r>
        <w:t>Приоритетной целью межрегионального сотрудничества Сахалинской области является укрепление и расширение существующих взаимовыгодных и равноправных межрегиональных связей Сахалинской области с субъектами Российской Федерации.</w:t>
      </w:r>
    </w:p>
    <w:p w:rsidR="006A0CF7" w:rsidRDefault="006A0CF7">
      <w:pPr>
        <w:pStyle w:val="ConsPlusNormal"/>
        <w:spacing w:before="220"/>
        <w:ind w:firstLine="540"/>
        <w:jc w:val="both"/>
      </w:pPr>
      <w:r>
        <w:t>Достижение поставленной цели предполагает решение следующих задач:</w:t>
      </w:r>
    </w:p>
    <w:p w:rsidR="006A0CF7" w:rsidRDefault="006A0CF7">
      <w:pPr>
        <w:pStyle w:val="ConsPlusNormal"/>
        <w:spacing w:before="220"/>
        <w:ind w:firstLine="540"/>
        <w:jc w:val="both"/>
      </w:pPr>
      <w:r>
        <w:t>- разработка, согласование, заключение, контроль и анализ хода исполнения соглашений (протоколов) о сотрудничестве с субъектами Российской Федерации;</w:t>
      </w:r>
    </w:p>
    <w:p w:rsidR="006A0CF7" w:rsidRDefault="006A0CF7">
      <w:pPr>
        <w:pStyle w:val="ConsPlusNormal"/>
        <w:spacing w:before="220"/>
        <w:ind w:firstLine="540"/>
        <w:jc w:val="both"/>
      </w:pPr>
      <w:r>
        <w:t>- укрепление договорно-правовой базы сотрудничества и повышение эффективности реализации подписанных соглашений;</w:t>
      </w:r>
    </w:p>
    <w:p w:rsidR="006A0CF7" w:rsidRDefault="006A0CF7">
      <w:pPr>
        <w:pStyle w:val="ConsPlusNormal"/>
        <w:spacing w:before="220"/>
        <w:ind w:firstLine="540"/>
        <w:jc w:val="both"/>
      </w:pPr>
      <w:r>
        <w:t>- стимулирование увеличения объемов взаимовыгодной торговли, развитие и укрепление торгово-экономических и гуманитарных связей между регионами;</w:t>
      </w:r>
    </w:p>
    <w:p w:rsidR="006A0CF7" w:rsidRDefault="006A0CF7">
      <w:pPr>
        <w:pStyle w:val="ConsPlusNormal"/>
        <w:spacing w:before="220"/>
        <w:ind w:firstLine="540"/>
        <w:jc w:val="both"/>
      </w:pPr>
      <w:r>
        <w:t>- подготовка межрегиональных конференций, семинаров, симпозиумов, выставок и обеспечение участия Сахалинской области в аналогичных мероприятиях, способствующих продвижению привлекательного имиджа Сахалинской области и привлечению региональных партнеров, на территориях других субъектов Российской Федерации.</w:t>
      </w:r>
    </w:p>
    <w:p w:rsidR="006A0CF7" w:rsidRDefault="006A0CF7">
      <w:pPr>
        <w:pStyle w:val="ConsPlusNormal"/>
        <w:jc w:val="center"/>
      </w:pPr>
    </w:p>
    <w:p w:rsidR="006A0CF7" w:rsidRDefault="006A0CF7">
      <w:pPr>
        <w:pStyle w:val="ConsPlusTitle"/>
        <w:jc w:val="center"/>
        <w:outlineLvl w:val="3"/>
      </w:pPr>
      <w:r>
        <w:lastRenderedPageBreak/>
        <w:t>Международные связи</w:t>
      </w:r>
    </w:p>
    <w:p w:rsidR="006A0CF7" w:rsidRDefault="006A0CF7">
      <w:pPr>
        <w:pStyle w:val="ConsPlusNormal"/>
        <w:jc w:val="center"/>
      </w:pPr>
    </w:p>
    <w:p w:rsidR="006A0CF7" w:rsidRDefault="006A0CF7">
      <w:pPr>
        <w:pStyle w:val="ConsPlusNormal"/>
        <w:ind w:firstLine="540"/>
        <w:jc w:val="both"/>
      </w:pPr>
      <w:r>
        <w:t>За последние десятилетия в Сахалинской области сформирована система международных связей, охватывающая наиболее перспективные для сотрудничества страны и позволяющая комплексно взаимодействовать с администрациями и деловыми структурами зарубежных субъектов.</w:t>
      </w:r>
    </w:p>
    <w:p w:rsidR="006A0CF7" w:rsidRDefault="006A0CF7">
      <w:pPr>
        <w:pStyle w:val="ConsPlusNormal"/>
        <w:spacing w:before="220"/>
        <w:ind w:firstLine="540"/>
        <w:jc w:val="both"/>
      </w:pPr>
      <w:r>
        <w:t>Об интенсивности интеграционных процессов свидетельствует количество иностранных делегаций, посещающих Сахалинскую область по линии Правительства Сахалинской области. Ежегодно островной регион посещает более 100 иностранных делегаций. Основная масса иностранцев приезжает из Японии, Республики Корея, КНР.</w:t>
      </w:r>
    </w:p>
    <w:p w:rsidR="006A0CF7" w:rsidRDefault="006A0CF7">
      <w:pPr>
        <w:pStyle w:val="ConsPlusNormal"/>
        <w:spacing w:before="220"/>
        <w:ind w:firstLine="540"/>
        <w:jc w:val="both"/>
      </w:pPr>
      <w:r>
        <w:t>На территории Сахалинской области открыто два дипломатических представительства иностранных государств - Японии и Республики Корея, а также три почетных консульства (США, Великобритании, Королевства Нидерландов).</w:t>
      </w:r>
    </w:p>
    <w:p w:rsidR="006A0CF7" w:rsidRDefault="006A0CF7">
      <w:pPr>
        <w:pStyle w:val="ConsPlusNormal"/>
        <w:spacing w:before="220"/>
        <w:ind w:firstLine="540"/>
        <w:jc w:val="both"/>
      </w:pPr>
      <w:r>
        <w:t>Одним из важных направлений деятельности в системе внешних связей Сахалинской области является участие региона в работе многосторонних международных организаций и межправительственных структур.</w:t>
      </w:r>
    </w:p>
    <w:p w:rsidR="006A0CF7" w:rsidRDefault="006A0CF7">
      <w:pPr>
        <w:pStyle w:val="ConsPlusNormal"/>
        <w:spacing w:before="220"/>
        <w:ind w:firstLine="540"/>
        <w:jc w:val="both"/>
      </w:pPr>
      <w:r>
        <w:t>За прошедшее время Сахалинской области удалось добиться международного авторитета в рамках таких организаций, как Ассоциация региональных администраций стран Северо-Восточной Азии (АРАССВА), Российско-Американское Тихоокеанское партнерство (РАТОП), Постоянная Смешанная комиссия (ПСК) по экономическому сотрудничеству между Дальневосточными регионами России и префектуры Хоккайдо (Япония).</w:t>
      </w:r>
    </w:p>
    <w:p w:rsidR="006A0CF7" w:rsidRDefault="006A0CF7">
      <w:pPr>
        <w:pStyle w:val="ConsPlusNormal"/>
        <w:spacing w:before="220"/>
        <w:ind w:firstLine="540"/>
        <w:jc w:val="both"/>
      </w:pPr>
      <w:r>
        <w:t>Благодаря участию в работе международных организаций, представители региона получают доступ к информационным ресурсам, аккумулируемым в рамках реализации профильных международных проектов, техническую и организационную помощь.</w:t>
      </w:r>
    </w:p>
    <w:p w:rsidR="006A0CF7" w:rsidRDefault="006A0CF7">
      <w:pPr>
        <w:pStyle w:val="ConsPlusNormal"/>
        <w:spacing w:before="220"/>
        <w:ind w:firstLine="540"/>
        <w:jc w:val="both"/>
      </w:pPr>
      <w:r>
        <w:t>По-прежнему сохраняет актуальность участие региона в работе межправительственных структур двустороннего сотрудничества - комиссиях, комитетах и рабочих группах по вопросам внешнеэкономической деятельности и международных связей. Среди них:</w:t>
      </w:r>
    </w:p>
    <w:p w:rsidR="006A0CF7" w:rsidRDefault="006A0CF7">
      <w:pPr>
        <w:pStyle w:val="ConsPlusNormal"/>
        <w:spacing w:before="220"/>
        <w:ind w:firstLine="540"/>
        <w:jc w:val="both"/>
      </w:pPr>
      <w:r>
        <w:t>- Российско-Японская межправительственная комиссия по торгово-экономическим вопросам;</w:t>
      </w:r>
    </w:p>
    <w:p w:rsidR="006A0CF7" w:rsidRDefault="006A0CF7">
      <w:pPr>
        <w:pStyle w:val="ConsPlusNormal"/>
        <w:spacing w:before="220"/>
        <w:ind w:firstLine="540"/>
        <w:jc w:val="both"/>
      </w:pPr>
      <w:r>
        <w:t>- Российско-Корейская совместная комиссия по экономическому и научно-техническому сотрудничеству;</w:t>
      </w:r>
    </w:p>
    <w:p w:rsidR="006A0CF7" w:rsidRDefault="006A0CF7">
      <w:pPr>
        <w:pStyle w:val="ConsPlusNormal"/>
        <w:spacing w:before="220"/>
        <w:ind w:firstLine="540"/>
        <w:jc w:val="both"/>
      </w:pPr>
      <w:r>
        <w:t>- Российско-Китайская подкомиссия по торгово-экономическому сотрудничеству;</w:t>
      </w:r>
    </w:p>
    <w:p w:rsidR="006A0CF7" w:rsidRDefault="006A0CF7">
      <w:pPr>
        <w:pStyle w:val="ConsPlusNormal"/>
        <w:spacing w:before="220"/>
        <w:ind w:firstLine="540"/>
        <w:jc w:val="both"/>
      </w:pPr>
      <w:r>
        <w:t>- Российско-Китайский Комитет по Дальнему Востоку и Сибири.</w:t>
      </w:r>
    </w:p>
    <w:p w:rsidR="006A0CF7" w:rsidRDefault="006A0CF7">
      <w:pPr>
        <w:pStyle w:val="ConsPlusNormal"/>
        <w:spacing w:before="220"/>
        <w:ind w:firstLine="540"/>
        <w:jc w:val="both"/>
      </w:pPr>
      <w:r>
        <w:t>Повышение результативности участия региона в различных межправительственных комиссиях лежит на путях максимального привлечения к их работе деловых кругов, использования потенциала данного инструмента для продвижения экономических интересов Сахалинской области.</w:t>
      </w:r>
    </w:p>
    <w:p w:rsidR="006A0CF7" w:rsidRDefault="006A0CF7">
      <w:pPr>
        <w:pStyle w:val="ConsPlusNormal"/>
        <w:spacing w:before="220"/>
        <w:ind w:firstLine="540"/>
        <w:jc w:val="both"/>
      </w:pPr>
      <w:r>
        <w:t>Значительный вклад в развитие международных связей Сахалинской области вносит торгово-экономическое и гуманитарное сотрудничество, осуществляемое на межрегиональном уровне. Наиболее активно указанное взаимодействие развивается с административно-территориальными образованиями Японии, Республикой Корея и КНР.</w:t>
      </w:r>
    </w:p>
    <w:p w:rsidR="006A0CF7" w:rsidRDefault="006A0CF7">
      <w:pPr>
        <w:pStyle w:val="ConsPlusNormal"/>
        <w:jc w:val="center"/>
      </w:pPr>
    </w:p>
    <w:p w:rsidR="006A0CF7" w:rsidRDefault="006A0CF7">
      <w:pPr>
        <w:pStyle w:val="ConsPlusTitle"/>
        <w:jc w:val="center"/>
        <w:outlineLvl w:val="4"/>
      </w:pPr>
      <w:r>
        <w:t>Япония</w:t>
      </w:r>
    </w:p>
    <w:p w:rsidR="006A0CF7" w:rsidRDefault="006A0CF7">
      <w:pPr>
        <w:pStyle w:val="ConsPlusNormal"/>
        <w:jc w:val="center"/>
      </w:pPr>
    </w:p>
    <w:p w:rsidR="006A0CF7" w:rsidRDefault="006A0CF7">
      <w:pPr>
        <w:pStyle w:val="ConsPlusNormal"/>
        <w:ind w:firstLine="540"/>
        <w:jc w:val="both"/>
      </w:pPr>
      <w:r>
        <w:t xml:space="preserve">Сахалинская область - единственный субъект Российской Федерации, упомянутый в </w:t>
      </w:r>
      <w:r>
        <w:lastRenderedPageBreak/>
        <w:t>Российско-Японском плане действий, принятом Президентом Российской Федерации В.В.Путиным и премьер-министром Японии Д.Коидзуми в Москве 10 января 2003 года, являющимся практически стратегической программой Российско-Японского сотрудничества.</w:t>
      </w:r>
    </w:p>
    <w:p w:rsidR="006A0CF7" w:rsidRDefault="006A0CF7">
      <w:pPr>
        <w:pStyle w:val="ConsPlusNormal"/>
        <w:spacing w:before="220"/>
        <w:ind w:firstLine="540"/>
        <w:jc w:val="both"/>
      </w:pPr>
      <w:r>
        <w:t>Планом определены следующие направления сотрудничества между Сахалинской областью и Японией:</w:t>
      </w:r>
    </w:p>
    <w:p w:rsidR="006A0CF7" w:rsidRDefault="006A0CF7">
      <w:pPr>
        <w:pStyle w:val="ConsPlusNormal"/>
        <w:spacing w:before="220"/>
        <w:ind w:firstLine="540"/>
        <w:jc w:val="both"/>
      </w:pPr>
      <w:r>
        <w:t>- дальнейшее развитие безвизовых обменов между жителями островов Итуруп, Кунашир, Малой Курильской гряды Сахалинской области и гражданами Японии;</w:t>
      </w:r>
    </w:p>
    <w:p w:rsidR="006A0CF7" w:rsidRDefault="006A0CF7">
      <w:pPr>
        <w:pStyle w:val="ConsPlusNormal"/>
        <w:spacing w:before="220"/>
        <w:ind w:firstLine="540"/>
        <w:jc w:val="both"/>
      </w:pPr>
      <w:r>
        <w:t>- продолжение взаимовыгодного сотрудничества на основе Соглашения между Правительством Российской Федерации и Правительством Японии о некоторых вопросах сотрудничества в области промысла морских живых ресурсов 1998 года;</w:t>
      </w:r>
    </w:p>
    <w:p w:rsidR="006A0CF7" w:rsidRDefault="006A0CF7">
      <w:pPr>
        <w:pStyle w:val="ConsPlusNormal"/>
        <w:spacing w:before="220"/>
        <w:ind w:firstLine="540"/>
        <w:jc w:val="both"/>
      </w:pPr>
      <w:r>
        <w:t>- поиск устраивающих обе страны форм совместной хозяйственной деятельности в районе островов Итуруп, Кунашир, Малой Курильской гряды Сахалинской области;</w:t>
      </w:r>
    </w:p>
    <w:p w:rsidR="006A0CF7" w:rsidRDefault="006A0CF7">
      <w:pPr>
        <w:pStyle w:val="ConsPlusNormal"/>
        <w:spacing w:before="220"/>
        <w:ind w:firstLine="540"/>
        <w:jc w:val="both"/>
      </w:pPr>
      <w:r>
        <w:t>- обеспечение условий для успешной реализации проектов "Сахалин-1" и "Сахалин-2" и соответствующих соглашений о разделе продукции, а также других связанных с ними проектов, уделяя при этом должное внимание вопросам охраны окружающей среды.</w:t>
      </w:r>
    </w:p>
    <w:p w:rsidR="006A0CF7" w:rsidRDefault="006A0CF7">
      <w:pPr>
        <w:pStyle w:val="ConsPlusNormal"/>
        <w:spacing w:before="220"/>
        <w:ind w:firstLine="540"/>
        <w:jc w:val="both"/>
      </w:pPr>
      <w:r>
        <w:t>Российско-японским планом действий предусмотрено также содействие укреплению контактов на региональном уровне, включая рассмотрение вопросов совершенствования связей между субъектами Российской Федерации и префектурами Японии, а также между городами обеих стран.</w:t>
      </w:r>
    </w:p>
    <w:p w:rsidR="006A0CF7" w:rsidRDefault="006A0CF7">
      <w:pPr>
        <w:pStyle w:val="ConsPlusNormal"/>
        <w:spacing w:before="220"/>
        <w:ind w:firstLine="540"/>
        <w:jc w:val="both"/>
      </w:pPr>
      <w:r>
        <w:t>Наибольшей интенсивностью и развитием характеризуется двустороннее сотрудничество Сахалинской области с японской префектурой Хоккайдо.</w:t>
      </w:r>
    </w:p>
    <w:p w:rsidR="006A0CF7" w:rsidRDefault="006A0CF7">
      <w:pPr>
        <w:pStyle w:val="ConsPlusNormal"/>
        <w:spacing w:before="220"/>
        <w:ind w:firstLine="540"/>
        <w:jc w:val="both"/>
      </w:pPr>
      <w:r>
        <w:t>Взаимодействие между Сахалинской областью и префектурой Хоккайдо осуществляется в соответствии с:</w:t>
      </w:r>
    </w:p>
    <w:p w:rsidR="006A0CF7" w:rsidRDefault="006A0CF7">
      <w:pPr>
        <w:pStyle w:val="ConsPlusNormal"/>
        <w:spacing w:before="220"/>
        <w:ind w:firstLine="540"/>
        <w:jc w:val="both"/>
      </w:pPr>
      <w:r>
        <w:t xml:space="preserve">- </w:t>
      </w:r>
      <w:hyperlink r:id="rId268" w:history="1">
        <w:r>
          <w:rPr>
            <w:color w:val="0000FF"/>
          </w:rPr>
          <w:t>Соглашением</w:t>
        </w:r>
      </w:hyperlink>
      <w:r>
        <w:t xml:space="preserve"> о дружбе и экономическом сотрудничестве, подписанным 22 ноября 1998 года, Меморандумом о продолжении сотрудничества между Сахалинской областью и Хоккайдо, подписанным 1 августа 2005 года;</w:t>
      </w:r>
    </w:p>
    <w:p w:rsidR="006A0CF7" w:rsidRDefault="006A0CF7">
      <w:pPr>
        <w:pStyle w:val="ConsPlusNormal"/>
        <w:spacing w:before="220"/>
        <w:ind w:firstLine="540"/>
        <w:jc w:val="both"/>
      </w:pPr>
      <w:r>
        <w:t>- Программой развития экономического сотрудничества между Дальневосточными регионами России и Хоккайдо, в целях реализации которой действует Постоянная Смешанная комиссия (ПСК), в состав которой входят Сахалинская область, Хабаровский и Приморский края.</w:t>
      </w:r>
    </w:p>
    <w:p w:rsidR="006A0CF7" w:rsidRDefault="006A0CF7">
      <w:pPr>
        <w:pStyle w:val="ConsPlusNormal"/>
        <w:spacing w:before="220"/>
        <w:ind w:firstLine="540"/>
        <w:jc w:val="both"/>
      </w:pPr>
      <w:r>
        <w:t>Помимо сотрудничества в торгово-экономической сфере структурирование международных связей в рамках реализации достигнутых договоренностей содействует активному развитию межрегионального взаимодействия в области образования, здравоохранения, спорта, художественного творчества, гуманитарных обменов, а также взаимопроникновению российской и японской культур.</w:t>
      </w:r>
    </w:p>
    <w:p w:rsidR="006A0CF7" w:rsidRDefault="006A0CF7">
      <w:pPr>
        <w:pStyle w:val="ConsPlusNormal"/>
        <w:spacing w:before="220"/>
        <w:ind w:firstLine="540"/>
        <w:jc w:val="both"/>
      </w:pPr>
      <w:r>
        <w:t>Сформирована система устойчивых контактов на уровне муниципалитетов - "побратимские связи". К настоящему времени между городами и населенными пунктами Сахалинской области и Японии заключено 14 соглашений о побратимских связях. Одним из важных направлений "народной дипломатии" является организация "Кораблей мира" и "Кораблей дружбы".</w:t>
      </w:r>
    </w:p>
    <w:p w:rsidR="006A0CF7" w:rsidRDefault="006A0CF7">
      <w:pPr>
        <w:pStyle w:val="ConsPlusNormal"/>
        <w:spacing w:before="220"/>
        <w:ind w:firstLine="540"/>
        <w:jc w:val="both"/>
      </w:pPr>
      <w:r>
        <w:t>В рамках данных визитов, начиная с 1996 года, ежегодно проводятся Встречи представителей породненных и дружественных городов Хоккайдо и Сахалинской области (с 2006 года - Встречи граждан Сахалинской области и Хоккайдо), на которых обсуждаются вопросы дальнейшего совершенствования экономических, культурных и молодежных связей между Россией и Японией.</w:t>
      </w:r>
    </w:p>
    <w:p w:rsidR="006A0CF7" w:rsidRDefault="006A0CF7">
      <w:pPr>
        <w:pStyle w:val="ConsPlusNormal"/>
        <w:spacing w:before="220"/>
        <w:ind w:firstLine="540"/>
        <w:jc w:val="both"/>
      </w:pPr>
      <w:r>
        <w:lastRenderedPageBreak/>
        <w:t>Правительство Сахалинской области осуществляет организационно-техническое сопровождение обменов, реализуемых на основе российско-японских межправительственных соглашений 1991 года. При Правительстве области и в муниципальных образованиях "Южно-Курильский городской округ" и "Курильский городской округ" созданы комиссии по проведению безвизовых поездок.</w:t>
      </w:r>
    </w:p>
    <w:p w:rsidR="006A0CF7" w:rsidRDefault="006A0CF7">
      <w:pPr>
        <w:pStyle w:val="ConsPlusNormal"/>
        <w:spacing w:before="220"/>
        <w:ind w:firstLine="540"/>
        <w:jc w:val="both"/>
      </w:pPr>
      <w:r>
        <w:t xml:space="preserve">С 2010 года реализуются безвизовые поездки японских туристических групп, посещающих Россию не более чем на 72 часа (на основании </w:t>
      </w:r>
      <w:hyperlink r:id="rId269" w:history="1">
        <w:r>
          <w:rPr>
            <w:color w:val="0000FF"/>
          </w:rPr>
          <w:t>постановления</w:t>
        </w:r>
      </w:hyperlink>
      <w:r>
        <w:t xml:space="preserve"> Правительства Российской Федерации от 7 мая 2009 года N 397). От Сахалинской области в перечень пунктов пропуска, возможных для посещения в безвизовом режиме, включен г. Корсаков.</w:t>
      </w:r>
    </w:p>
    <w:p w:rsidR="006A0CF7" w:rsidRDefault="006A0CF7">
      <w:pPr>
        <w:pStyle w:val="ConsPlusNormal"/>
        <w:jc w:val="center"/>
      </w:pPr>
    </w:p>
    <w:p w:rsidR="006A0CF7" w:rsidRDefault="006A0CF7">
      <w:pPr>
        <w:pStyle w:val="ConsPlusTitle"/>
        <w:jc w:val="center"/>
        <w:outlineLvl w:val="4"/>
      </w:pPr>
      <w:r>
        <w:t>Республика Корея</w:t>
      </w:r>
    </w:p>
    <w:p w:rsidR="006A0CF7" w:rsidRDefault="006A0CF7">
      <w:pPr>
        <w:pStyle w:val="ConsPlusNormal"/>
        <w:jc w:val="center"/>
      </w:pPr>
    </w:p>
    <w:p w:rsidR="006A0CF7" w:rsidRDefault="006A0CF7">
      <w:pPr>
        <w:pStyle w:val="ConsPlusNormal"/>
        <w:ind w:firstLine="540"/>
        <w:jc w:val="both"/>
      </w:pPr>
      <w:r>
        <w:t>Республика Корея является одним из ключевых партнеров Сахалинской области. Фактором, стимулирующим развитие международных связей и межрегионального сотрудничества, является не только территориальная близость, но и наличие на Сахалине достаточно многочисленной корейской диаспоры.</w:t>
      </w:r>
    </w:p>
    <w:p w:rsidR="006A0CF7" w:rsidRDefault="006A0CF7">
      <w:pPr>
        <w:pStyle w:val="ConsPlusNormal"/>
        <w:spacing w:before="220"/>
        <w:ind w:firstLine="540"/>
        <w:jc w:val="both"/>
      </w:pPr>
      <w:r>
        <w:t>Южно-корейский бизнес принимает активное участие в реализации нефтегазовых проектов на шельфе Сахалина, в развитии угледобычи, модернизации портовой инфраструктуры, развитии сельского хозяйства, реализации девелоперских проектов.</w:t>
      </w:r>
    </w:p>
    <w:p w:rsidR="006A0CF7" w:rsidRDefault="006A0CF7">
      <w:pPr>
        <w:pStyle w:val="ConsPlusNormal"/>
        <w:spacing w:before="220"/>
        <w:ind w:firstLine="540"/>
        <w:jc w:val="both"/>
      </w:pPr>
      <w:r>
        <w:t>Помимо торгово-экономического развивается и международное сотрудничество, которое прежде всего строится на заключенных соглашениях о взаимодействии в сфере здравоохранения, образования, культуры, спорта.</w:t>
      </w:r>
    </w:p>
    <w:p w:rsidR="006A0CF7" w:rsidRDefault="006A0CF7">
      <w:pPr>
        <w:pStyle w:val="ConsPlusNormal"/>
        <w:spacing w:before="220"/>
        <w:ind w:firstLine="540"/>
        <w:jc w:val="both"/>
      </w:pPr>
      <w:r>
        <w:t>В сфере здравоохранения Сахалинская область взаимодействует с клиникой "Ханянг", министерством здравоохранения и социального обеспечения г. Тэджон в рамках заключенных соглашений.</w:t>
      </w:r>
    </w:p>
    <w:p w:rsidR="006A0CF7" w:rsidRDefault="006A0CF7">
      <w:pPr>
        <w:pStyle w:val="ConsPlusNormal"/>
        <w:spacing w:before="220"/>
        <w:ind w:firstLine="540"/>
        <w:jc w:val="both"/>
      </w:pPr>
      <w:r>
        <w:t>Сахалинский государственный университет и Южно-Сахалинский институт экономики, права и информатики активно взаимодействуют с вузами г. Сеула и Пусана (Сеульский университет, Пусанский университет иностранных языков и университеты "Донгсо" и "Донгук"), а также особой провинции Чеджу. В рамках этого сотрудничества осуществляются обмены студентами, стажировки преподавателей и организуется проведение научных конференций, конкурсов и других мероприятий.</w:t>
      </w:r>
    </w:p>
    <w:p w:rsidR="006A0CF7" w:rsidRDefault="006A0CF7">
      <w:pPr>
        <w:pStyle w:val="ConsPlusNormal"/>
        <w:spacing w:before="220"/>
        <w:ind w:firstLine="540"/>
        <w:jc w:val="both"/>
      </w:pPr>
      <w:r>
        <w:t>Ежегодно на территории Сахалинской области проводится международный кинофестиваль "Край света", в котором принимают участие представители из Республики Корея.</w:t>
      </w:r>
    </w:p>
    <w:p w:rsidR="006A0CF7" w:rsidRDefault="006A0CF7">
      <w:pPr>
        <w:pStyle w:val="ConsPlusNormal"/>
        <w:spacing w:before="220"/>
        <w:ind w:firstLine="540"/>
        <w:jc w:val="both"/>
      </w:pPr>
      <w:r>
        <w:t>В 2014 году Сахалинская область вошла в Азиатскую хоккейную лигу. Начиная с 2015 года регулярно проводятся игры между профессиональным спортивным клубом "Сахалин" и корейским хоккейным клубом "Анян Халла".</w:t>
      </w:r>
    </w:p>
    <w:p w:rsidR="006A0CF7" w:rsidRDefault="006A0CF7">
      <w:pPr>
        <w:pStyle w:val="ConsPlusNormal"/>
        <w:spacing w:before="220"/>
        <w:ind w:firstLine="540"/>
        <w:jc w:val="both"/>
      </w:pPr>
      <w:r>
        <w:t>С 2015 года на основе подписанного соглашения осуществляется сотрудничество между областным государственным автономным учреждением "Футбольный клуб "Сахалин" и корейским футбольным клубом "Сувон". В данном соглашении предусмотрен ежегодный обмен детскими спортивными делегациями, проведение товарищеских матчей. Данный обмен рассчитан на 3 года.</w:t>
      </w:r>
    </w:p>
    <w:p w:rsidR="006A0CF7" w:rsidRDefault="006A0CF7">
      <w:pPr>
        <w:pStyle w:val="ConsPlusNormal"/>
        <w:spacing w:before="220"/>
        <w:ind w:firstLine="540"/>
        <w:jc w:val="both"/>
      </w:pPr>
      <w:r>
        <w:t>На регулярной основе осуществляется взаимодействие по кендо, тхэквондо, участие в международных горнолыжных соревнованиях (FAR EAST CUP).</w:t>
      </w:r>
    </w:p>
    <w:p w:rsidR="006A0CF7" w:rsidRDefault="006A0CF7">
      <w:pPr>
        <w:pStyle w:val="ConsPlusNormal"/>
        <w:spacing w:before="220"/>
        <w:ind w:firstLine="540"/>
        <w:jc w:val="both"/>
      </w:pPr>
      <w:r>
        <w:t>С июня 1949 года в Сахалинской области еженедельно издается общественно-политическая газета на корейском языке "Сэкоресинмун". С августа 2004 года выходит телевизионная программа на корейском языке "Урималь Бансон".</w:t>
      </w:r>
    </w:p>
    <w:p w:rsidR="006A0CF7" w:rsidRDefault="006A0CF7">
      <w:pPr>
        <w:pStyle w:val="ConsPlusNormal"/>
        <w:spacing w:before="220"/>
        <w:ind w:firstLine="540"/>
        <w:jc w:val="both"/>
      </w:pPr>
      <w:r>
        <w:lastRenderedPageBreak/>
        <w:t>С 1993 года работает Центр просвещения и культуры Республики Корея на Сахалине, который осуществляет поддержку в развитии образования и обучения жителей Сахалинской области корейскому языку и культуре Кореи.</w:t>
      </w:r>
    </w:p>
    <w:p w:rsidR="006A0CF7" w:rsidRDefault="006A0CF7">
      <w:pPr>
        <w:pStyle w:val="ConsPlusNormal"/>
        <w:spacing w:before="220"/>
        <w:ind w:firstLine="540"/>
        <w:jc w:val="both"/>
      </w:pPr>
      <w:r>
        <w:t>С 2006 года осуществляет деятельность Сахалинский корейский культурный центр, который знакомит жителей области с историей и традициями Республики Корея.</w:t>
      </w:r>
    </w:p>
    <w:p w:rsidR="006A0CF7" w:rsidRDefault="006A0CF7">
      <w:pPr>
        <w:pStyle w:val="ConsPlusNormal"/>
        <w:spacing w:before="220"/>
        <w:ind w:firstLine="540"/>
        <w:jc w:val="both"/>
      </w:pPr>
      <w:r>
        <w:t>Действуют общественные корейские организации, которые оказывают содействие в возвращении сахалинских корейцев первого поколения на историческую родину, а также организуют проведение различных мероприятий.</w:t>
      </w:r>
    </w:p>
    <w:p w:rsidR="006A0CF7" w:rsidRDefault="006A0CF7">
      <w:pPr>
        <w:pStyle w:val="ConsPlusNormal"/>
        <w:jc w:val="center"/>
      </w:pPr>
    </w:p>
    <w:p w:rsidR="006A0CF7" w:rsidRDefault="006A0CF7">
      <w:pPr>
        <w:pStyle w:val="ConsPlusTitle"/>
        <w:jc w:val="center"/>
        <w:outlineLvl w:val="4"/>
      </w:pPr>
      <w:r>
        <w:t>Китайская Народная Республика</w:t>
      </w:r>
    </w:p>
    <w:p w:rsidR="006A0CF7" w:rsidRDefault="006A0CF7">
      <w:pPr>
        <w:pStyle w:val="ConsPlusNormal"/>
        <w:jc w:val="center"/>
      </w:pPr>
    </w:p>
    <w:p w:rsidR="006A0CF7" w:rsidRDefault="006A0CF7">
      <w:pPr>
        <w:pStyle w:val="ConsPlusNormal"/>
        <w:ind w:firstLine="540"/>
        <w:jc w:val="both"/>
      </w:pPr>
      <w:r>
        <w:t>В настоящее время отмечается значительный рост заинтересованности китайского бизнеса к развитию сотрудничества с Сахалинской областью. Активность китайских инвестиционных компаний на территории Сахалинской области заметно возросла. Это связано с введением новых условий инвестирования на Дальнем Востоке для интеграции в экономику АТР.</w:t>
      </w:r>
    </w:p>
    <w:p w:rsidR="006A0CF7" w:rsidRDefault="006A0CF7">
      <w:pPr>
        <w:pStyle w:val="ConsPlusNormal"/>
        <w:spacing w:before="220"/>
        <w:ind w:firstLine="540"/>
        <w:jc w:val="both"/>
      </w:pPr>
      <w:r>
        <w:t>Наибольший интерес у китайской стороны вызывают инфраструктурные проекты (строительство и модернизация объектов энергетики, реконструкция и строительство передающих электросетей, модернизация портовых сооружений), а также проекты, связанные с добычей полезных ископаемых, добычей и переработкой водно-биологических и лесных ресурсов области.</w:t>
      </w:r>
    </w:p>
    <w:p w:rsidR="006A0CF7" w:rsidRDefault="006A0CF7">
      <w:pPr>
        <w:pStyle w:val="ConsPlusNormal"/>
        <w:spacing w:before="220"/>
        <w:ind w:firstLine="540"/>
        <w:jc w:val="both"/>
      </w:pPr>
      <w:r>
        <w:t xml:space="preserve">В соответствии с </w:t>
      </w:r>
      <w:hyperlink r:id="rId270" w:history="1">
        <w:r>
          <w:rPr>
            <w:color w:val="0000FF"/>
          </w:rPr>
          <w:t>Соглашением</w:t>
        </w:r>
      </w:hyperlink>
      <w:r>
        <w:t xml:space="preserve"> между Правительством РФ и Правительством КНР о безвизовых групповых туристических поездках от 29 февраля 2000 года с сентября 2009 года осуществляется безвизовый туристический обмен с КНР. В 2017 году по безвизовому обмену Китай посетили 482 человека. В 2017 году впервые за многие годы Сахалинскую область посетили 3 китайские организованные группы в составе 34 человек.</w:t>
      </w:r>
    </w:p>
    <w:p w:rsidR="006A0CF7" w:rsidRDefault="006A0CF7">
      <w:pPr>
        <w:pStyle w:val="ConsPlusNormal"/>
        <w:spacing w:before="220"/>
        <w:ind w:firstLine="540"/>
        <w:jc w:val="both"/>
      </w:pPr>
      <w:r>
        <w:t>Развитию связей с КНР способствует установление прямого воздушного сообщения. Авиакомпания "Аврора" осуществляет регулярные рейсы по маршруту Южно-Сахалинск - Харбин - Южно-Сахалинск.</w:t>
      </w:r>
    </w:p>
    <w:p w:rsidR="006A0CF7" w:rsidRDefault="006A0CF7">
      <w:pPr>
        <w:pStyle w:val="ConsPlusNormal"/>
        <w:spacing w:before="220"/>
        <w:ind w:firstLine="540"/>
        <w:jc w:val="both"/>
      </w:pPr>
      <w:r>
        <w:t>Сахалинская область практически ежегодно принимает участие в Харбинской международной торгово-экономической ярмарке (провинция Хэйлунцзян). В рамках Первого Российско-Китайского ЭКСПО в июле 2014 года в Харбине подписано рамочное Соглашение об установлении побратимских отношений между Правительством Сахалинской области и Народным правительством провинции Хэйлунцзян.</w:t>
      </w:r>
    </w:p>
    <w:p w:rsidR="006A0CF7" w:rsidRDefault="006A0CF7">
      <w:pPr>
        <w:pStyle w:val="ConsPlusNormal"/>
        <w:spacing w:before="220"/>
        <w:ind w:firstLine="540"/>
        <w:jc w:val="both"/>
      </w:pPr>
      <w:r>
        <w:t>С 2001 года, когда начали регулярно проводиться российско-китайские Форумы ректоров вузов Дальнего Востока и Сибири РФ и северо-восточных провинций КНР, Сахалинский государственный университет выстраивает системную работу с вузами КНР:</w:t>
      </w:r>
    </w:p>
    <w:p w:rsidR="006A0CF7" w:rsidRDefault="006A0CF7">
      <w:pPr>
        <w:pStyle w:val="ConsPlusNormal"/>
        <w:spacing w:before="220"/>
        <w:ind w:firstLine="540"/>
        <w:jc w:val="both"/>
      </w:pPr>
      <w:r>
        <w:t>- открыты 3-годичные курсы "Китайский язык и культура" (с 2006 года, на курсах училось около 300 человек);</w:t>
      </w:r>
    </w:p>
    <w:p w:rsidR="006A0CF7" w:rsidRDefault="006A0CF7">
      <w:pPr>
        <w:pStyle w:val="ConsPlusNormal"/>
        <w:spacing w:before="220"/>
        <w:ind w:firstLine="540"/>
        <w:jc w:val="both"/>
      </w:pPr>
      <w:r>
        <w:t>- открыта программа бакалавриата "Востоковедение, африканистика" (китайский язык) (с 2008 года), первый выпуск состоялся в 2012 году;</w:t>
      </w:r>
    </w:p>
    <w:p w:rsidR="006A0CF7" w:rsidRDefault="006A0CF7">
      <w:pPr>
        <w:pStyle w:val="ConsPlusNormal"/>
        <w:spacing w:before="220"/>
        <w:ind w:firstLine="540"/>
        <w:jc w:val="both"/>
      </w:pPr>
      <w:r>
        <w:t>- подписаны соглашения о сотрудничестве с рядом вузов и научных институтов КНР (Харбинский педагогический университет; Даляньский университет иностранных языков; Харбинский коммерческий университет; Чанчуньский педагогический университет; Хэйлунцзянский университет; Институт России, Восточной Европы и Центральной Азии Китайской Академии Общественных наук (г. Пекин); Сычуаньский университет (г. Ченду)).</w:t>
      </w:r>
    </w:p>
    <w:p w:rsidR="006A0CF7" w:rsidRDefault="006A0CF7">
      <w:pPr>
        <w:pStyle w:val="ConsPlusNormal"/>
        <w:spacing w:before="220"/>
        <w:ind w:firstLine="540"/>
        <w:jc w:val="both"/>
      </w:pPr>
      <w:r>
        <w:t xml:space="preserve">В 2017 году Сахалинский Государственный Университет (СахГУ) подписал новые соглашения </w:t>
      </w:r>
      <w:r>
        <w:lastRenderedPageBreak/>
        <w:t>о сотрудничестве с университетом Бэйхуа, г. Цзилинь и Харбинским профессионально-техническим колледжем (КНР).</w:t>
      </w:r>
    </w:p>
    <w:p w:rsidR="006A0CF7" w:rsidRDefault="006A0CF7">
      <w:pPr>
        <w:pStyle w:val="ConsPlusNormal"/>
        <w:spacing w:before="220"/>
        <w:ind w:firstLine="540"/>
        <w:jc w:val="both"/>
      </w:pPr>
      <w:r>
        <w:t>Впервые СахГУ стал членом международных вузовских объединений, в том числе Ассоциации классических университетов КНР и РФ.</w:t>
      </w:r>
    </w:p>
    <w:p w:rsidR="006A0CF7" w:rsidRDefault="006A0CF7">
      <w:pPr>
        <w:pStyle w:val="ConsPlusNormal"/>
        <w:spacing w:before="220"/>
        <w:ind w:firstLine="540"/>
        <w:jc w:val="both"/>
      </w:pPr>
      <w:r>
        <w:t>В апреле 2017 года проведен конкурс на лучшее знание китайского языка среди школьников и студентов Сахалинской области "Китай моими глазами" и олимпиада по культуре Китая.</w:t>
      </w:r>
    </w:p>
    <w:p w:rsidR="006A0CF7" w:rsidRDefault="006A0CF7">
      <w:pPr>
        <w:pStyle w:val="ConsPlusNormal"/>
        <w:spacing w:before="220"/>
        <w:ind w:firstLine="540"/>
        <w:jc w:val="both"/>
      </w:pPr>
      <w:r>
        <w:t>В 2018 году планируется разработка и последующая реализация программы сотрудничества с профессионально-техническим колледжем Харбина (проект "Колледж - университет - предприятие").</w:t>
      </w:r>
    </w:p>
    <w:p w:rsidR="006A0CF7" w:rsidRDefault="006A0CF7">
      <w:pPr>
        <w:pStyle w:val="ConsPlusNormal"/>
        <w:spacing w:before="220"/>
        <w:ind w:firstLine="540"/>
        <w:jc w:val="both"/>
      </w:pPr>
      <w:r>
        <w:t>Сахалинский гуманитарно-технологический институт имеет договорные отношения с Цзилиньским институтом русского языка.</w:t>
      </w:r>
    </w:p>
    <w:p w:rsidR="006A0CF7" w:rsidRDefault="006A0CF7">
      <w:pPr>
        <w:pStyle w:val="ConsPlusNormal"/>
        <w:spacing w:before="220"/>
        <w:ind w:firstLine="540"/>
        <w:jc w:val="both"/>
      </w:pPr>
      <w:r>
        <w:t>Развивается сотрудничество с КНР в сфере культуры. В сентябре 2017 года состоялся Сахалинский международный фестиваль военных оркестров "Спасская башня на Сахалине", в котором принимали участие, в том числе, и представители КНР.</w:t>
      </w:r>
    </w:p>
    <w:p w:rsidR="006A0CF7" w:rsidRDefault="006A0CF7">
      <w:pPr>
        <w:pStyle w:val="ConsPlusNormal"/>
        <w:spacing w:before="220"/>
        <w:ind w:firstLine="540"/>
        <w:jc w:val="both"/>
      </w:pPr>
      <w:r>
        <w:t>С целью развития культурных и социальных связей на 2018 - 2019 гг. запланированы следующие мероприятия:</w:t>
      </w:r>
    </w:p>
    <w:p w:rsidR="006A0CF7" w:rsidRDefault="006A0CF7">
      <w:pPr>
        <w:pStyle w:val="ConsPlusNormal"/>
        <w:spacing w:before="220"/>
        <w:ind w:firstLine="540"/>
        <w:jc w:val="both"/>
      </w:pPr>
      <w:r>
        <w:t>- гастроли симфонического оркестра провинции Хэйлунцзян, КНР в Сахалинской области;</w:t>
      </w:r>
    </w:p>
    <w:p w:rsidR="006A0CF7" w:rsidRDefault="006A0CF7">
      <w:pPr>
        <w:pStyle w:val="ConsPlusNormal"/>
        <w:spacing w:before="220"/>
        <w:ind w:firstLine="540"/>
        <w:jc w:val="both"/>
      </w:pPr>
      <w:r>
        <w:t>- гастроли детского симфонического оркестра Сахалинской области в КНР;</w:t>
      </w:r>
    </w:p>
    <w:p w:rsidR="006A0CF7" w:rsidRDefault="006A0CF7">
      <w:pPr>
        <w:pStyle w:val="ConsPlusNormal"/>
        <w:spacing w:before="220"/>
        <w:ind w:firstLine="540"/>
        <w:jc w:val="both"/>
      </w:pPr>
      <w:r>
        <w:t>- обмен делегациями по вопросам активного долголетия и социальной реабилитации граждан "серебряного возраста".</w:t>
      </w:r>
    </w:p>
    <w:p w:rsidR="006A0CF7" w:rsidRDefault="006A0CF7">
      <w:pPr>
        <w:pStyle w:val="ConsPlusNormal"/>
        <w:spacing w:before="220"/>
        <w:ind w:firstLine="540"/>
        <w:jc w:val="both"/>
      </w:pPr>
      <w:r>
        <w:t>Развивается сотрудничество региона с КНР и по линии спортивных обменов. В 2017 году прошли учебно-тренировочные мероприятия по дзюдо, танцевальному спорту, горнолыжному спорту, а также состоялся Этап Кубка Азии по горнолыжному спорту в г. Ванлонг.</w:t>
      </w:r>
    </w:p>
    <w:p w:rsidR="006A0CF7" w:rsidRDefault="006A0CF7">
      <w:pPr>
        <w:pStyle w:val="ConsPlusNormal"/>
        <w:spacing w:before="220"/>
        <w:ind w:firstLine="540"/>
        <w:jc w:val="both"/>
      </w:pPr>
      <w:r>
        <w:t>В 2018 году продолжится осуществление спортивных международных обменов в соответствии с планом мероприятий министерства спорта, туризма и молодежной политики Сахалинской области. Например, этапы Кубка Азии по горнолыжному спорту (Far East Cup), чемпионат Азиатской Хоккейной Лиги, проведение мастер-классов, семинаров, учебно-тренировочных сборов, турнира по дзюдо.</w:t>
      </w:r>
    </w:p>
    <w:p w:rsidR="006A0CF7" w:rsidRDefault="006A0CF7">
      <w:pPr>
        <w:pStyle w:val="ConsPlusNormal"/>
        <w:spacing w:before="220"/>
        <w:ind w:firstLine="540"/>
        <w:jc w:val="both"/>
      </w:pPr>
      <w:r>
        <w:t>Значимым событием в 2018 году является подготовка к международным спортивным зимним играм "Дети Азии", которые состоятся в феврале 2019 года.</w:t>
      </w:r>
    </w:p>
    <w:p w:rsidR="006A0CF7" w:rsidRDefault="006A0CF7">
      <w:pPr>
        <w:pStyle w:val="ConsPlusNormal"/>
        <w:spacing w:before="220"/>
        <w:ind w:firstLine="540"/>
        <w:jc w:val="both"/>
      </w:pPr>
      <w:r>
        <w:t>Необходимо продолжить положительную практику развития международных связей Сахалинской области по всему спектру сотрудничества - от торгово-экономического до гуманитарного.</w:t>
      </w:r>
    </w:p>
    <w:p w:rsidR="006A0CF7" w:rsidRDefault="006A0CF7">
      <w:pPr>
        <w:pStyle w:val="ConsPlusNormal"/>
        <w:jc w:val="center"/>
      </w:pPr>
    </w:p>
    <w:p w:rsidR="006A0CF7" w:rsidRDefault="006A0CF7">
      <w:pPr>
        <w:pStyle w:val="ConsPlusTitle"/>
        <w:jc w:val="center"/>
        <w:outlineLvl w:val="2"/>
      </w:pPr>
      <w:r>
        <w:t>11.2. Цели и задачи Подпрограммы 3</w:t>
      </w:r>
    </w:p>
    <w:p w:rsidR="006A0CF7" w:rsidRDefault="006A0CF7">
      <w:pPr>
        <w:pStyle w:val="ConsPlusNormal"/>
        <w:jc w:val="center"/>
      </w:pPr>
    </w:p>
    <w:p w:rsidR="006A0CF7" w:rsidRDefault="006A0CF7">
      <w:pPr>
        <w:pStyle w:val="ConsPlusNormal"/>
        <w:ind w:firstLine="540"/>
        <w:jc w:val="both"/>
      </w:pPr>
      <w:r>
        <w:t>Целью Подпрограммы 3 является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6A0CF7" w:rsidRDefault="006A0CF7">
      <w:pPr>
        <w:pStyle w:val="ConsPlusNormal"/>
        <w:spacing w:before="220"/>
        <w:ind w:firstLine="540"/>
        <w:jc w:val="both"/>
      </w:pPr>
      <w:r>
        <w:t>Реализация мероприятий Подпрограммы 3 направлена на решение следующих задач:</w:t>
      </w:r>
    </w:p>
    <w:p w:rsidR="006A0CF7" w:rsidRDefault="006A0CF7">
      <w:pPr>
        <w:pStyle w:val="ConsPlusNormal"/>
        <w:spacing w:before="220"/>
        <w:ind w:firstLine="540"/>
        <w:jc w:val="both"/>
      </w:pPr>
      <w:r>
        <w:t>1) Развитие международных связей Сахалинской области.</w:t>
      </w:r>
    </w:p>
    <w:p w:rsidR="006A0CF7" w:rsidRDefault="006A0CF7">
      <w:pPr>
        <w:pStyle w:val="ConsPlusNormal"/>
        <w:spacing w:before="220"/>
        <w:ind w:firstLine="540"/>
        <w:jc w:val="both"/>
      </w:pPr>
      <w:r>
        <w:lastRenderedPageBreak/>
        <w:t>2) Развитие межрегиональных связей Сахалинской области с субъектами Российской Федерации.</w:t>
      </w:r>
    </w:p>
    <w:p w:rsidR="006A0CF7" w:rsidRDefault="006A0CF7">
      <w:pPr>
        <w:pStyle w:val="ConsPlusNormal"/>
        <w:spacing w:before="220"/>
        <w:ind w:firstLine="540"/>
        <w:jc w:val="both"/>
      </w:pPr>
      <w:r>
        <w:t>3) Осуществление поддержки развития внешнеэкономических связей.</w:t>
      </w:r>
    </w:p>
    <w:p w:rsidR="006A0CF7" w:rsidRDefault="006A0CF7">
      <w:pPr>
        <w:pStyle w:val="ConsPlusNormal"/>
        <w:spacing w:before="220"/>
        <w:ind w:firstLine="540"/>
        <w:jc w:val="both"/>
      </w:pPr>
      <w:r>
        <w:t>4) Развитие кадрового потенциала в сфере международных и внешнеэкономических связей.</w:t>
      </w:r>
    </w:p>
    <w:p w:rsidR="006A0CF7" w:rsidRDefault="006A0CF7">
      <w:pPr>
        <w:pStyle w:val="ConsPlusNormal"/>
        <w:spacing w:before="220"/>
        <w:ind w:firstLine="540"/>
        <w:jc w:val="both"/>
      </w:pPr>
      <w:r>
        <w:t>5) Обеспечение доступа субъектов малого и среднего предпринимательства к экспортной поддержке.</w:t>
      </w:r>
    </w:p>
    <w:p w:rsidR="006A0CF7" w:rsidRDefault="006A0CF7">
      <w:pPr>
        <w:pStyle w:val="ConsPlusNormal"/>
        <w:jc w:val="both"/>
      </w:pPr>
      <w:r>
        <w:t xml:space="preserve">(п. 5 введен </w:t>
      </w:r>
      <w:hyperlink r:id="rId271" w:history="1">
        <w:r>
          <w:rPr>
            <w:color w:val="0000FF"/>
          </w:rPr>
          <w:t>Постановлением</w:t>
        </w:r>
      </w:hyperlink>
      <w:r>
        <w:t xml:space="preserve"> Правительства Сахалинской области от 20.05.2020 N 232)</w:t>
      </w:r>
    </w:p>
    <w:p w:rsidR="006A0CF7" w:rsidRDefault="006A0CF7">
      <w:pPr>
        <w:pStyle w:val="ConsPlusNormal"/>
        <w:jc w:val="center"/>
      </w:pPr>
    </w:p>
    <w:p w:rsidR="006A0CF7" w:rsidRDefault="006A0CF7">
      <w:pPr>
        <w:pStyle w:val="ConsPlusTitle"/>
        <w:jc w:val="center"/>
        <w:outlineLvl w:val="2"/>
      </w:pPr>
      <w:r>
        <w:t>11.3. Перечень мероприятий Подпрограммы 3</w:t>
      </w:r>
    </w:p>
    <w:p w:rsidR="006A0CF7" w:rsidRDefault="006A0CF7">
      <w:pPr>
        <w:pStyle w:val="ConsPlusNormal"/>
        <w:jc w:val="center"/>
      </w:pPr>
    </w:p>
    <w:p w:rsidR="006A0CF7" w:rsidRDefault="006A0CF7">
      <w:pPr>
        <w:pStyle w:val="ConsPlusNormal"/>
        <w:ind w:firstLine="540"/>
        <w:jc w:val="both"/>
      </w:pPr>
      <w:r>
        <w:t>Достижение целевых установок и решение поставленных задач по обеспечению развития внешнеэкономических, межрегиональных и международных связей в Сахалинской области определяет необходимость реализации следующих мероприятий:</w:t>
      </w:r>
    </w:p>
    <w:p w:rsidR="006A0CF7" w:rsidRDefault="006A0CF7">
      <w:pPr>
        <w:pStyle w:val="ConsPlusNormal"/>
        <w:spacing w:before="220"/>
        <w:ind w:firstLine="540"/>
        <w:jc w:val="both"/>
      </w:pPr>
      <w:r>
        <w:t>11.3.1. Основное мероприятие 1 "Развитие международных связей Сахалинской области" предполагает реализацию мероприятий по пяти направлениям:</w:t>
      </w:r>
    </w:p>
    <w:p w:rsidR="006A0CF7" w:rsidRDefault="006A0CF7">
      <w:pPr>
        <w:pStyle w:val="ConsPlusNormal"/>
        <w:spacing w:before="220"/>
        <w:ind w:firstLine="540"/>
        <w:jc w:val="both"/>
      </w:pPr>
      <w:r>
        <w:t>1) Организация приема иностранных делегаций в Сахалинской области.</w:t>
      </w:r>
    </w:p>
    <w:p w:rsidR="006A0CF7" w:rsidRDefault="006A0CF7">
      <w:pPr>
        <w:pStyle w:val="ConsPlusNormal"/>
        <w:spacing w:before="220"/>
        <w:ind w:firstLine="540"/>
        <w:jc w:val="both"/>
      </w:pPr>
      <w:r>
        <w:t>Одним из важных инструментов развития внешнеэкономической, межрегиональной и международной деятельности являются визиты иностранных и российских делегаций в Сахалинскую область. Очевидно, что с момента начала реализации на территории островного региона крупномасштабных нефтегазовых проектов интерес к Сахалинской области неуклонно растет. Прием российских и иностранных делегаций в Сахалинской области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6A0CF7" w:rsidRDefault="006A0CF7">
      <w:pPr>
        <w:pStyle w:val="ConsPlusNormal"/>
        <w:spacing w:before="220"/>
        <w:ind w:firstLine="540"/>
        <w:jc w:val="both"/>
      </w:pPr>
      <w:r>
        <w:t>2) Организация визитов делегаций Сахалинской области за рубеж.</w:t>
      </w:r>
    </w:p>
    <w:p w:rsidR="006A0CF7" w:rsidRDefault="006A0CF7">
      <w:pPr>
        <w:pStyle w:val="ConsPlusNormal"/>
        <w:spacing w:before="220"/>
        <w:ind w:firstLine="540"/>
        <w:jc w:val="both"/>
      </w:pPr>
      <w:r>
        <w:t>Наряду с приемом иностранных и российских делегаций в Сахалинской области большое значение имеют визиты делегаций Сахалинской области в субъекты Российской Федерации и за рубеж. Их проведение также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6A0CF7" w:rsidRDefault="006A0CF7">
      <w:pPr>
        <w:pStyle w:val="ConsPlusNormal"/>
        <w:spacing w:before="220"/>
        <w:ind w:firstLine="540"/>
        <w:jc w:val="both"/>
      </w:pPr>
      <w:r>
        <w:t>3) Организация обеспечения безвизовых поездок граждан России, проживающих на центральных и южных Курильских островах, и граждан Японии.</w:t>
      </w:r>
    </w:p>
    <w:p w:rsidR="006A0CF7" w:rsidRDefault="006A0CF7">
      <w:pPr>
        <w:pStyle w:val="ConsPlusNormal"/>
        <w:spacing w:before="220"/>
        <w:ind w:firstLine="540"/>
        <w:jc w:val="both"/>
      </w:pPr>
      <w:r>
        <w:t>Организационное обеспечение безвизовых поездок предполагает:</w:t>
      </w:r>
    </w:p>
    <w:p w:rsidR="006A0CF7" w:rsidRDefault="006A0CF7">
      <w:pPr>
        <w:pStyle w:val="ConsPlusNormal"/>
        <w:spacing w:before="220"/>
        <w:ind w:firstLine="540"/>
        <w:jc w:val="both"/>
      </w:pPr>
      <w:r>
        <w:t>- организацию работы областной комиссии по проведению безвизовых поездок граждан России и Японии;</w:t>
      </w:r>
    </w:p>
    <w:p w:rsidR="006A0CF7" w:rsidRDefault="006A0CF7">
      <w:pPr>
        <w:pStyle w:val="ConsPlusNormal"/>
        <w:spacing w:before="220"/>
        <w:ind w:firstLine="540"/>
        <w:jc w:val="both"/>
      </w:pPr>
      <w:r>
        <w:t>- координацию деятельности Южно-Курильской и Курильской подкомиссий по проведению безвизовых обменов;</w:t>
      </w:r>
    </w:p>
    <w:p w:rsidR="006A0CF7" w:rsidRDefault="006A0CF7">
      <w:pPr>
        <w:pStyle w:val="ConsPlusNormal"/>
        <w:spacing w:before="220"/>
        <w:ind w:firstLine="540"/>
        <w:jc w:val="both"/>
      </w:pPr>
      <w:r>
        <w:t>- проведение ежегодных консультаций по подведению итогов и разработке плана безвизовых поездок (ежегодно);</w:t>
      </w:r>
    </w:p>
    <w:p w:rsidR="006A0CF7" w:rsidRDefault="006A0CF7">
      <w:pPr>
        <w:pStyle w:val="ConsPlusNormal"/>
        <w:spacing w:before="220"/>
        <w:ind w:firstLine="540"/>
        <w:jc w:val="both"/>
      </w:pPr>
      <w:r>
        <w:lastRenderedPageBreak/>
        <w:t>- координацию вопросов по разработке и согласованию с МИД России плана безвизовых поездок (ежегодно);</w:t>
      </w:r>
    </w:p>
    <w:p w:rsidR="006A0CF7" w:rsidRDefault="006A0CF7">
      <w:pPr>
        <w:pStyle w:val="ConsPlusNormal"/>
        <w:spacing w:before="220"/>
        <w:ind w:firstLine="540"/>
        <w:jc w:val="both"/>
      </w:pPr>
      <w:r>
        <w:t>- организационно-техническое сопровождение проведения безвизовых поездок (согласно утвержденному плану).</w:t>
      </w:r>
    </w:p>
    <w:p w:rsidR="006A0CF7" w:rsidRDefault="006A0CF7">
      <w:pPr>
        <w:pStyle w:val="ConsPlusNormal"/>
        <w:spacing w:before="220"/>
        <w:ind w:firstLine="540"/>
        <w:jc w:val="both"/>
      </w:pPr>
      <w:r>
        <w:t>4) 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p w:rsidR="006A0CF7" w:rsidRDefault="006A0CF7">
      <w:pPr>
        <w:pStyle w:val="ConsPlusNormal"/>
        <w:spacing w:before="220"/>
        <w:ind w:firstLine="540"/>
        <w:jc w:val="both"/>
      </w:pPr>
      <w:r>
        <w:t>Реализация мероприятия предполагает участие Сахалинской области в деятельности структур, обеспечивающих на федеральном и региональном уровне взаимодействие в сфере координации международного сотрудничества, в том числе:</w:t>
      </w:r>
    </w:p>
    <w:p w:rsidR="006A0CF7" w:rsidRDefault="006A0CF7">
      <w:pPr>
        <w:pStyle w:val="ConsPlusNormal"/>
        <w:spacing w:before="220"/>
        <w:ind w:firstLine="540"/>
        <w:jc w:val="both"/>
      </w:pPr>
      <w:r>
        <w:t>а) на федеральном уровне:</w:t>
      </w:r>
    </w:p>
    <w:p w:rsidR="006A0CF7" w:rsidRDefault="006A0CF7">
      <w:pPr>
        <w:pStyle w:val="ConsPlusNormal"/>
        <w:spacing w:before="220"/>
        <w:ind w:firstLine="540"/>
        <w:jc w:val="both"/>
      </w:pPr>
      <w:r>
        <w:t>- в деятельности межправительственных комиссий, комитетов и рабочих групп по вопросам международного торгово-экономического сотрудничества (Российско-Японской Межправительственной комиссии по торгово-экономическому сотрудничеству и ее Межрегиональной подкомиссии, Российско-Китайской Постоянной Рабочей группы по приграничному и межрегиональному торгово-экономическому сотрудничеству (ПРГ); Комитета по Дальнему Востоку и Сибири Российско-Корейской Межправительственной комиссии по экономическому и научно-техническому сотрудничеству);</w:t>
      </w:r>
    </w:p>
    <w:p w:rsidR="006A0CF7" w:rsidRDefault="006A0CF7">
      <w:pPr>
        <w:pStyle w:val="ConsPlusNormal"/>
        <w:spacing w:before="220"/>
        <w:ind w:firstLine="540"/>
        <w:jc w:val="both"/>
      </w:pPr>
      <w:r>
        <w:t>б) на региональном уровне - в деятельности межрегиональных объединений и организаций (Постоянной Смешанной комиссии по экономическому сотрудничеству между Дальневосточными регионами России (Приморский, Хабаровский края и Сахалинская область) и Хоккайдо; Российско-Американского Тихоокеанского партнерства, Ассоциации региональных администраций стран Северо-Восточной Азии (АРАССВА), совместной Рабочей группы по торгово-экономическому сотрудничеству между Правительством Сахалинской области и Комитетом по содействию международной торговле КНДР в г. Пхеньян (КНДР), Рабочей группы "Сахалин-Аляска").</w:t>
      </w:r>
    </w:p>
    <w:p w:rsidR="006A0CF7" w:rsidRDefault="006A0CF7">
      <w:pPr>
        <w:pStyle w:val="ConsPlusNormal"/>
        <w:spacing w:before="220"/>
        <w:ind w:firstLine="540"/>
        <w:jc w:val="both"/>
      </w:pPr>
      <w:r>
        <w:t>5) Организация проведения (участия) в международных мероприятиях с акцентом на развитие экономического и гуманитарного сотрудничества.</w:t>
      </w:r>
    </w:p>
    <w:p w:rsidR="006A0CF7" w:rsidRDefault="006A0CF7">
      <w:pPr>
        <w:pStyle w:val="ConsPlusNormal"/>
        <w:spacing w:before="220"/>
        <w:ind w:firstLine="540"/>
        <w:jc w:val="both"/>
      </w:pPr>
      <w:r>
        <w:t>Организация презентационно-имиджевых мероприятий на территории Сахалинской области, проведение мероприятий аналогичного характера за рубежом способствуют созданию позитивного имиджа региона на международной арене.</w:t>
      </w:r>
    </w:p>
    <w:p w:rsidR="006A0CF7" w:rsidRDefault="006A0CF7">
      <w:pPr>
        <w:pStyle w:val="ConsPlusNormal"/>
        <w:spacing w:before="220"/>
        <w:ind w:firstLine="540"/>
        <w:jc w:val="both"/>
      </w:pPr>
      <w:r>
        <w:t>Позитивный имидж региона выступает важным фактором его высокой инвестиционной привлекательности, развития регионального бизнеса, включенности в межрегиональное и международное экономическое сотрудничество, тем самым способствуя повышению качества жизни населения.</w:t>
      </w:r>
    </w:p>
    <w:p w:rsidR="006A0CF7" w:rsidRDefault="006A0CF7">
      <w:pPr>
        <w:pStyle w:val="ConsPlusNormal"/>
        <w:spacing w:before="220"/>
        <w:ind w:firstLine="540"/>
        <w:jc w:val="both"/>
      </w:pPr>
      <w:r>
        <w:t>В рамках реализации данного мероприятия предполагается проведение презентационно-имиджевых мероприятий в странах Азиатско-Тихоокеанского и других регионов мира, а также проведение международных мероприятий аналогичного характера на территории Сахалинской области.</w:t>
      </w:r>
    </w:p>
    <w:p w:rsidR="006A0CF7" w:rsidRDefault="006A0CF7">
      <w:pPr>
        <w:pStyle w:val="ConsPlusNormal"/>
        <w:spacing w:before="220"/>
        <w:ind w:firstLine="540"/>
        <w:jc w:val="both"/>
      </w:pPr>
      <w:r>
        <w:t>С учетом стратегических направлений социально-экономического развития Сахалинской области, а также сложившейся структуры внешнеэкономических связей региона на ближайшую перспективу планируется проведение презентаций Сахалинской области в странах Северо-Восточной Азии и Юго-Восточной Азии (Сингапур, КНР (Гонконг) и др.), а также в странах Европы (Нидерланды, Германия и др.).</w:t>
      </w:r>
    </w:p>
    <w:p w:rsidR="006A0CF7" w:rsidRDefault="006A0CF7">
      <w:pPr>
        <w:pStyle w:val="ConsPlusNormal"/>
        <w:spacing w:before="220"/>
        <w:ind w:firstLine="540"/>
        <w:jc w:val="both"/>
      </w:pPr>
      <w:r>
        <w:t xml:space="preserve">11.3.2. В рамках основного мероприятия 2 "Развитие межрегиональных связей Сахалинской области с субъектами Российской Федерации" планируется организация мероприятий в рамках </w:t>
      </w:r>
      <w:r>
        <w:lastRenderedPageBreak/>
        <w:t>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p w:rsidR="006A0CF7" w:rsidRDefault="006A0CF7">
      <w:pPr>
        <w:pStyle w:val="ConsPlusNormal"/>
        <w:spacing w:before="220"/>
        <w:ind w:firstLine="540"/>
        <w:jc w:val="both"/>
      </w:pPr>
      <w:r>
        <w:t>Реализация данного мероприятия предполагает организацию и проведение совместных заседаний, подготовку и проведение переговоров, разработку и согласование ежегодных планов по реализации соглашений, изготовление презентационных материалов, заключение обновленных соглашений и Планов действий по их реализации с учетом анализа состояния и прогнозов социально-экономического развития Сахалинской области и регионов Российской Федерации.</w:t>
      </w:r>
    </w:p>
    <w:p w:rsidR="006A0CF7" w:rsidRDefault="006A0CF7">
      <w:pPr>
        <w:pStyle w:val="ConsPlusNormal"/>
        <w:spacing w:before="220"/>
        <w:ind w:firstLine="540"/>
        <w:jc w:val="both"/>
      </w:pPr>
      <w:r>
        <w:t>11.3.3. В рамках основного мероприятия 3 "Осуществление поддержки развития внешнеэкономических связей" планируется реализация мероприятий по двум направлениям:</w:t>
      </w:r>
    </w:p>
    <w:p w:rsidR="006A0CF7" w:rsidRDefault="006A0CF7">
      <w:pPr>
        <w:pStyle w:val="ConsPlusNormal"/>
        <w:spacing w:before="220"/>
        <w:ind w:firstLine="540"/>
        <w:jc w:val="both"/>
      </w:pPr>
      <w:r>
        <w:t>1) Проведение презентаций экспортного потенциала Сахалинской области в рамках участия делегаций региона в международных мероприятиях.</w:t>
      </w:r>
    </w:p>
    <w:p w:rsidR="006A0CF7" w:rsidRDefault="006A0CF7">
      <w:pPr>
        <w:pStyle w:val="ConsPlusNormal"/>
        <w:jc w:val="both"/>
      </w:pPr>
      <w:r>
        <w:t xml:space="preserve">(в ред. </w:t>
      </w:r>
      <w:hyperlink r:id="rId272" w:history="1">
        <w:r>
          <w:rPr>
            <w:color w:val="0000FF"/>
          </w:rPr>
          <w:t>Постановления</w:t>
        </w:r>
      </w:hyperlink>
      <w:r>
        <w:t xml:space="preserve"> Правительства Сахалинской области от 20.05.2020 N 232)</w:t>
      </w:r>
    </w:p>
    <w:p w:rsidR="006A0CF7" w:rsidRDefault="006A0CF7">
      <w:pPr>
        <w:pStyle w:val="ConsPlusNormal"/>
        <w:spacing w:before="220"/>
        <w:ind w:firstLine="540"/>
        <w:jc w:val="both"/>
      </w:pPr>
      <w:r>
        <w:t>Организация презентаций экспортного потенциала Сахалинской области за рубежом направлена на:</w:t>
      </w:r>
    </w:p>
    <w:p w:rsidR="006A0CF7" w:rsidRDefault="006A0CF7">
      <w:pPr>
        <w:pStyle w:val="ConsPlusNormal"/>
        <w:spacing w:before="220"/>
        <w:ind w:firstLine="540"/>
        <w:jc w:val="both"/>
      </w:pPr>
      <w:r>
        <w:t>- содействие выходу сахалинских компаний на международный рынок;</w:t>
      </w:r>
    </w:p>
    <w:p w:rsidR="006A0CF7" w:rsidRDefault="006A0CF7">
      <w:pPr>
        <w:pStyle w:val="ConsPlusNormal"/>
        <w:spacing w:before="220"/>
        <w:ind w:firstLine="540"/>
        <w:jc w:val="both"/>
      </w:pPr>
      <w:r>
        <w:t>- увеличение объема экспортных поставок Сахалинской области;</w:t>
      </w:r>
    </w:p>
    <w:p w:rsidR="006A0CF7" w:rsidRDefault="006A0CF7">
      <w:pPr>
        <w:pStyle w:val="ConsPlusNormal"/>
        <w:spacing w:before="220"/>
        <w:ind w:firstLine="540"/>
        <w:jc w:val="both"/>
      </w:pPr>
      <w:r>
        <w:t>- реализацию на территории Сахалинской области экспортно ориентированных инвестиционных проектов с участием иностранного капитала;</w:t>
      </w:r>
    </w:p>
    <w:p w:rsidR="006A0CF7" w:rsidRDefault="006A0CF7">
      <w:pPr>
        <w:pStyle w:val="ConsPlusNormal"/>
        <w:spacing w:before="220"/>
        <w:ind w:firstLine="540"/>
        <w:jc w:val="both"/>
      </w:pPr>
      <w:r>
        <w:t>- использование потенциала внешнеэкономических связей в интересах обеспечения устойчивого социально-экономического развития Сахалинской области;</w:t>
      </w:r>
    </w:p>
    <w:p w:rsidR="006A0CF7" w:rsidRDefault="006A0CF7">
      <w:pPr>
        <w:pStyle w:val="ConsPlusNormal"/>
        <w:spacing w:before="220"/>
        <w:ind w:firstLine="540"/>
        <w:jc w:val="both"/>
      </w:pPr>
      <w:r>
        <w:t>- формирование и последовательное продвижение благоприятного имиджа Сахалинской области на международной арене.</w:t>
      </w:r>
    </w:p>
    <w:p w:rsidR="006A0CF7" w:rsidRDefault="006A0CF7">
      <w:pPr>
        <w:pStyle w:val="ConsPlusNormal"/>
        <w:spacing w:before="220"/>
        <w:ind w:firstLine="540"/>
        <w:jc w:val="both"/>
      </w:pPr>
      <w:r>
        <w:t>2) Организация проведения бизнес-миссий Сахалинской области за рубежом направлена на:</w:t>
      </w:r>
    </w:p>
    <w:p w:rsidR="006A0CF7" w:rsidRDefault="006A0CF7">
      <w:pPr>
        <w:pStyle w:val="ConsPlusNormal"/>
        <w:spacing w:before="220"/>
        <w:ind w:firstLine="540"/>
        <w:jc w:val="both"/>
      </w:pPr>
      <w:r>
        <w:t>- поиск возможностей путей расширения контактов между представителями деловых кругов островного региона и иностранных государств;</w:t>
      </w:r>
    </w:p>
    <w:p w:rsidR="006A0CF7" w:rsidRDefault="006A0CF7">
      <w:pPr>
        <w:pStyle w:val="ConsPlusNormal"/>
        <w:spacing w:before="220"/>
        <w:ind w:firstLine="540"/>
        <w:jc w:val="both"/>
      </w:pPr>
      <w:r>
        <w:t>- расширение рынков сбыта для сахалинских товаропроизводителей;</w:t>
      </w:r>
    </w:p>
    <w:p w:rsidR="006A0CF7" w:rsidRDefault="006A0CF7">
      <w:pPr>
        <w:pStyle w:val="ConsPlusNormal"/>
        <w:spacing w:before="220"/>
        <w:ind w:firstLine="540"/>
        <w:jc w:val="both"/>
      </w:pPr>
      <w:r>
        <w:t>- привлечение иностранного капитала для реализации инвестиционных проектов на территории Сахалинской области;</w:t>
      </w:r>
    </w:p>
    <w:p w:rsidR="006A0CF7" w:rsidRDefault="006A0CF7">
      <w:pPr>
        <w:pStyle w:val="ConsPlusNormal"/>
        <w:spacing w:before="220"/>
        <w:ind w:firstLine="540"/>
        <w:jc w:val="both"/>
      </w:pPr>
      <w:r>
        <w:t>- привлечение передовых зарубежных технологий;</w:t>
      </w:r>
    </w:p>
    <w:p w:rsidR="006A0CF7" w:rsidRDefault="006A0CF7">
      <w:pPr>
        <w:pStyle w:val="ConsPlusNormal"/>
        <w:spacing w:before="220"/>
        <w:ind w:firstLine="540"/>
        <w:jc w:val="both"/>
      </w:pPr>
      <w:r>
        <w:t>- увеличение числа иностранных туристов, посетивших Сахалинскую область.</w:t>
      </w:r>
    </w:p>
    <w:p w:rsidR="006A0CF7" w:rsidRDefault="006A0CF7">
      <w:pPr>
        <w:pStyle w:val="ConsPlusNormal"/>
        <w:spacing w:before="220"/>
        <w:ind w:firstLine="540"/>
        <w:jc w:val="both"/>
      </w:pPr>
      <w:r>
        <w:t>11.3.4. В рамках основного мероприятия 4 "Развитие кадрового потенциала в сфере международных и внешнеэкономических связей" планируется реализация мероприятий по двум направлениям:</w:t>
      </w:r>
    </w:p>
    <w:p w:rsidR="006A0CF7" w:rsidRDefault="006A0CF7">
      <w:pPr>
        <w:pStyle w:val="ConsPlusNormal"/>
        <w:spacing w:before="220"/>
        <w:ind w:firstLine="540"/>
        <w:jc w:val="both"/>
      </w:pPr>
      <w:r>
        <w:t>1) Реализация специализированных программ обучения (повышения квалификации) в сфере международного протокола.</w:t>
      </w:r>
    </w:p>
    <w:p w:rsidR="006A0CF7" w:rsidRDefault="006A0CF7">
      <w:pPr>
        <w:pStyle w:val="ConsPlusNormal"/>
        <w:spacing w:before="220"/>
        <w:ind w:firstLine="540"/>
        <w:jc w:val="both"/>
      </w:pPr>
      <w:r>
        <w:t>Проведение тренингов, обучающих семинаров в сфере международного протокола с привлечением представителей органов исполнительной власти, а также приглашенных экспертов и специалистов в этой сфере.</w:t>
      </w:r>
    </w:p>
    <w:p w:rsidR="006A0CF7" w:rsidRDefault="006A0CF7">
      <w:pPr>
        <w:pStyle w:val="ConsPlusNormal"/>
        <w:spacing w:before="220"/>
        <w:ind w:firstLine="540"/>
        <w:jc w:val="both"/>
      </w:pPr>
      <w:r>
        <w:lastRenderedPageBreak/>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международному протоколу. По данному направлению планируется осуществлять взаимодействие с федеральными органами исполнительной власти, международными образовательными программами, зарубежными образовательными центрами.</w:t>
      </w:r>
    </w:p>
    <w:p w:rsidR="006A0CF7" w:rsidRDefault="006A0CF7">
      <w:pPr>
        <w:pStyle w:val="ConsPlusNormal"/>
        <w:spacing w:before="220"/>
        <w:ind w:firstLine="540"/>
        <w:jc w:val="both"/>
      </w:pPr>
      <w:r>
        <w:t>Организация и реализация программ обучения, семинаров по вопросам международного протокола повысит эффективность организации приемов иностранных делегаций в Сахалинской области, а также уровень организации визитов делегаций Сахалинской области за рубеж.</w:t>
      </w:r>
    </w:p>
    <w:p w:rsidR="006A0CF7" w:rsidRDefault="006A0CF7">
      <w:pPr>
        <w:pStyle w:val="ConsPlusNormal"/>
        <w:spacing w:before="220"/>
        <w:ind w:firstLine="540"/>
        <w:jc w:val="both"/>
      </w:pPr>
      <w:r>
        <w:t>2) Реализация специализированных программ обучения (повышения квалификации) в сфере внешнеэкономической деятельности.</w:t>
      </w:r>
    </w:p>
    <w:p w:rsidR="006A0CF7" w:rsidRDefault="006A0CF7">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в сфере ведения внешнеэкономической деятельности. По данному направлению планируется осуществлять взаимодействие с федеральными органами исполнительной власти, международными образовательными организациями, зарубежными образовательными центрами.</w:t>
      </w:r>
    </w:p>
    <w:p w:rsidR="006A0CF7" w:rsidRDefault="006A0CF7">
      <w:pPr>
        <w:pStyle w:val="ConsPlusNormal"/>
        <w:spacing w:before="220"/>
        <w:ind w:firstLine="540"/>
        <w:jc w:val="both"/>
      </w:pPr>
      <w:r>
        <w:t>Организация и реализация программ обучения, семинаров для предприятий и организаций области по вопросам внешнеэкономической деятельности (правовым аспектам внешней торговли, таможенного дела, членства России в ВТО) с привлечением ведущих экспертов повысит эффективность работы участников внешнеэкономической деятельности и их конкурентоспособность на внешних рынках.</w:t>
      </w:r>
    </w:p>
    <w:p w:rsidR="006A0CF7" w:rsidRDefault="006A0CF7">
      <w:pPr>
        <w:pStyle w:val="ConsPlusNormal"/>
        <w:spacing w:before="220"/>
        <w:ind w:firstLine="540"/>
        <w:jc w:val="both"/>
      </w:pPr>
      <w:hyperlink w:anchor="P2140" w:history="1">
        <w:r>
          <w:rPr>
            <w:color w:val="0000FF"/>
          </w:rPr>
          <w:t>Перечень</w:t>
        </w:r>
      </w:hyperlink>
      <w:r>
        <w:t xml:space="preserve"> мероприятий Подпрограммы 3 содержится в приложении N 1 к настоящей государственной подпрограмме.</w:t>
      </w:r>
    </w:p>
    <w:p w:rsidR="006A0CF7" w:rsidRDefault="006A0CF7">
      <w:pPr>
        <w:pStyle w:val="ConsPlusNormal"/>
        <w:spacing w:before="220"/>
        <w:ind w:firstLine="540"/>
        <w:jc w:val="both"/>
      </w:pPr>
      <w:r>
        <w:t>11.3.5. В рамках Национального проекта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 планируется реализация мероприятия "Обеспечение доступа субъектов малого и среднего предпринимательства к экспортной поддержке", которое включает:</w:t>
      </w:r>
    </w:p>
    <w:p w:rsidR="006A0CF7" w:rsidRDefault="006A0CF7">
      <w:pPr>
        <w:pStyle w:val="ConsPlusNormal"/>
        <w:spacing w:before="220"/>
        <w:ind w:firstLine="540"/>
        <w:jc w:val="both"/>
      </w:pPr>
      <w:r>
        <w:t>- вовлечение субъектов малого и среднего предпринимательства Сахалинской области в экспортную деятельность;</w:t>
      </w:r>
    </w:p>
    <w:p w:rsidR="006A0CF7" w:rsidRDefault="006A0CF7">
      <w:pPr>
        <w:pStyle w:val="ConsPlusNormal"/>
        <w:spacing w:before="220"/>
        <w:ind w:firstLine="540"/>
        <w:jc w:val="both"/>
      </w:pPr>
      <w:r>
        <w:t>- снижение административных барьеров при выходе на международные рынки;</w:t>
      </w:r>
    </w:p>
    <w:p w:rsidR="006A0CF7" w:rsidRDefault="006A0CF7">
      <w:pPr>
        <w:pStyle w:val="ConsPlusNormal"/>
        <w:spacing w:before="220"/>
        <w:ind w:firstLine="540"/>
        <w:jc w:val="both"/>
      </w:pPr>
      <w:r>
        <w:t>- рост компетентности компаний;</w:t>
      </w:r>
    </w:p>
    <w:p w:rsidR="006A0CF7" w:rsidRDefault="006A0CF7">
      <w:pPr>
        <w:pStyle w:val="ConsPlusNormal"/>
        <w:spacing w:before="220"/>
        <w:ind w:firstLine="540"/>
        <w:jc w:val="both"/>
      </w:pPr>
      <w:r>
        <w:t>- повышение конкурентоспособности товаров и услуг.</w:t>
      </w:r>
    </w:p>
    <w:p w:rsidR="006A0CF7" w:rsidRDefault="006A0CF7">
      <w:pPr>
        <w:pStyle w:val="ConsPlusNormal"/>
        <w:jc w:val="both"/>
      </w:pPr>
      <w:r>
        <w:t xml:space="preserve">(п. 11.3.5 введен </w:t>
      </w:r>
      <w:hyperlink r:id="rId273" w:history="1">
        <w:r>
          <w:rPr>
            <w:color w:val="0000FF"/>
          </w:rPr>
          <w:t>Постановлением</w:t>
        </w:r>
      </w:hyperlink>
      <w:r>
        <w:t xml:space="preserve"> Правительства Сахалинской области от 24.05.2019 N 218)</w:t>
      </w:r>
    </w:p>
    <w:p w:rsidR="006A0CF7" w:rsidRDefault="006A0CF7">
      <w:pPr>
        <w:pStyle w:val="ConsPlusNormal"/>
        <w:jc w:val="center"/>
      </w:pPr>
    </w:p>
    <w:p w:rsidR="006A0CF7" w:rsidRDefault="006A0CF7">
      <w:pPr>
        <w:pStyle w:val="ConsPlusTitle"/>
        <w:jc w:val="center"/>
        <w:outlineLvl w:val="2"/>
      </w:pPr>
      <w:r>
        <w:t>11.4. Характеристика мер</w:t>
      </w:r>
    </w:p>
    <w:p w:rsidR="006A0CF7" w:rsidRDefault="006A0CF7">
      <w:pPr>
        <w:pStyle w:val="ConsPlusTitle"/>
        <w:jc w:val="center"/>
      </w:pPr>
      <w:r>
        <w:t>правового регулирования Подпрограммы 3</w:t>
      </w:r>
    </w:p>
    <w:p w:rsidR="006A0CF7" w:rsidRDefault="006A0CF7">
      <w:pPr>
        <w:pStyle w:val="ConsPlusNormal"/>
        <w:jc w:val="center"/>
      </w:pPr>
    </w:p>
    <w:p w:rsidR="006A0CF7" w:rsidRDefault="006A0CF7">
      <w:pPr>
        <w:pStyle w:val="ConsPlusNormal"/>
        <w:ind w:firstLine="540"/>
        <w:jc w:val="both"/>
      </w:pPr>
      <w:r>
        <w:t>Принятие нормативных правовых актов и внесение изменений в действующие нормативные правовые акты в целях реализации подпрограммы не требуется.</w:t>
      </w:r>
    </w:p>
    <w:p w:rsidR="006A0CF7" w:rsidRDefault="006A0CF7">
      <w:pPr>
        <w:pStyle w:val="ConsPlusNormal"/>
        <w:spacing w:before="220"/>
        <w:ind w:firstLine="540"/>
        <w:jc w:val="both"/>
      </w:pPr>
      <w:r>
        <w:t>Внешнеэкономическая деятельность (внешняя торговля) в Российской Федерации регулируется преимущественно правовыми актами федерального, а также после образования Таможенного союза межгосударственного уровня.</w:t>
      </w:r>
    </w:p>
    <w:p w:rsidR="006A0CF7" w:rsidRDefault="006A0CF7">
      <w:pPr>
        <w:pStyle w:val="ConsPlusNormal"/>
        <w:spacing w:before="220"/>
        <w:ind w:firstLine="540"/>
        <w:jc w:val="both"/>
      </w:pPr>
      <w:r>
        <w:t xml:space="preserve">Таможенно-тарифное регулирование осуществляется в соответствии с Таможенным </w:t>
      </w:r>
      <w:hyperlink r:id="rId274" w:history="1">
        <w:r>
          <w:rPr>
            <w:color w:val="0000FF"/>
          </w:rPr>
          <w:t>кодексом</w:t>
        </w:r>
      </w:hyperlink>
      <w:r>
        <w:t xml:space="preserve"> Евразийского экономического союза. Действующие ставки таможенных пошлин утверждаются постановлением Правительства Российской Федерации.</w:t>
      </w:r>
    </w:p>
    <w:p w:rsidR="006A0CF7" w:rsidRDefault="006A0CF7">
      <w:pPr>
        <w:pStyle w:val="ConsPlusNormal"/>
        <w:jc w:val="both"/>
      </w:pPr>
      <w:r>
        <w:t xml:space="preserve">(в ред. </w:t>
      </w:r>
      <w:hyperlink r:id="rId275" w:history="1">
        <w:r>
          <w:rPr>
            <w:color w:val="0000FF"/>
          </w:rPr>
          <w:t>Постановления</w:t>
        </w:r>
      </w:hyperlink>
      <w:r>
        <w:t xml:space="preserve"> Правительства Сахалинской области от 24.05.2019 N 218)</w:t>
      </w:r>
    </w:p>
    <w:p w:rsidR="006A0CF7" w:rsidRDefault="006A0CF7">
      <w:pPr>
        <w:pStyle w:val="ConsPlusNormal"/>
        <w:spacing w:before="220"/>
        <w:ind w:firstLine="540"/>
        <w:jc w:val="both"/>
      </w:pPr>
      <w:r>
        <w:t xml:space="preserve">Единая Товарная номенклатура внешнеэкономической деятельности Евразийского экономического союза (ТН ВЭД ЕАЭС) и ставки ввозных таможенных пошлин Единого таможенного тарифа Евразийского экономического союза утверждены </w:t>
      </w:r>
      <w:hyperlink r:id="rId276" w:history="1">
        <w:r>
          <w:rPr>
            <w:color w:val="0000FF"/>
          </w:rPr>
          <w:t>решением</w:t>
        </w:r>
      </w:hyperlink>
      <w:r>
        <w:t xml:space="preserve"> Совета Евразийской экономической комиссии от 16.07.2012 N 54.</w:t>
      </w:r>
    </w:p>
    <w:p w:rsidR="006A0CF7" w:rsidRDefault="006A0CF7">
      <w:pPr>
        <w:pStyle w:val="ConsPlusNormal"/>
        <w:jc w:val="both"/>
      </w:pPr>
      <w:r>
        <w:t xml:space="preserve">(в ред. </w:t>
      </w:r>
      <w:hyperlink r:id="rId277" w:history="1">
        <w:r>
          <w:rPr>
            <w:color w:val="0000FF"/>
          </w:rPr>
          <w:t>Постановления</w:t>
        </w:r>
      </w:hyperlink>
      <w:r>
        <w:t xml:space="preserve"> Правительства Сахалинской области от 24.05.2019 N 218)</w:t>
      </w:r>
    </w:p>
    <w:p w:rsidR="006A0CF7" w:rsidRDefault="006A0CF7">
      <w:pPr>
        <w:pStyle w:val="ConsPlusNormal"/>
        <w:spacing w:before="220"/>
        <w:ind w:firstLine="540"/>
        <w:jc w:val="both"/>
      </w:pPr>
      <w:r>
        <w:t xml:space="preserve">Нетарифное регулирование осуществляется в соответствии с </w:t>
      </w:r>
      <w:hyperlink r:id="rId278" w:history="1">
        <w:r>
          <w:rPr>
            <w:color w:val="0000FF"/>
          </w:rPr>
          <w:t>решением</w:t>
        </w:r>
      </w:hyperlink>
      <w:r>
        <w:t xml:space="preserve"> Коллегии Евразийской экономической комиссии от 21.04.2015 N 30 "О мерах нетарифного регулирования".</w:t>
      </w:r>
    </w:p>
    <w:p w:rsidR="006A0CF7" w:rsidRDefault="006A0CF7">
      <w:pPr>
        <w:pStyle w:val="ConsPlusNormal"/>
        <w:jc w:val="both"/>
      </w:pPr>
      <w:r>
        <w:t xml:space="preserve">(в ред. </w:t>
      </w:r>
      <w:hyperlink r:id="rId279" w:history="1">
        <w:r>
          <w:rPr>
            <w:color w:val="0000FF"/>
          </w:rPr>
          <w:t>Постановления</w:t>
        </w:r>
      </w:hyperlink>
      <w:r>
        <w:t xml:space="preserve"> Правительства Сахалинской области от 24.05.2019 N 218)</w:t>
      </w:r>
    </w:p>
    <w:p w:rsidR="006A0CF7" w:rsidRDefault="006A0CF7">
      <w:pPr>
        <w:pStyle w:val="ConsPlusNormal"/>
        <w:spacing w:before="220"/>
        <w:ind w:firstLine="540"/>
        <w:jc w:val="both"/>
      </w:pPr>
      <w:r>
        <w:t xml:space="preserve">Валютное регулирование осуществляется в соответствии с Федеральным </w:t>
      </w:r>
      <w:hyperlink r:id="rId280" w:history="1">
        <w:r>
          <w:rPr>
            <w:color w:val="0000FF"/>
          </w:rPr>
          <w:t>законом</w:t>
        </w:r>
      </w:hyperlink>
      <w:r>
        <w:t xml:space="preserve"> от 10.12.2003 N 173-ФЗ "О валютном регулировании и валютном контроле".</w:t>
      </w:r>
    </w:p>
    <w:p w:rsidR="006A0CF7" w:rsidRDefault="006A0CF7">
      <w:pPr>
        <w:pStyle w:val="ConsPlusNormal"/>
        <w:spacing w:before="220"/>
        <w:ind w:firstLine="540"/>
        <w:jc w:val="both"/>
      </w:pPr>
      <w:r>
        <w:t xml:space="preserve">Полномочия субъектов Российской Федерации в области внешнеэкономической деятельности в значительной степени определяются Федеральным </w:t>
      </w:r>
      <w:hyperlink r:id="rId281" w:history="1">
        <w:r>
          <w:rPr>
            <w:color w:val="0000FF"/>
          </w:rPr>
          <w:t>законом</w:t>
        </w:r>
      </w:hyperlink>
      <w:r>
        <w:t xml:space="preserve"> от 08.12.2003 N 164-ФЗ "Об основах государственного регулировании внешнеторговой деятельности". Субъекты Российской Федерации имеют право в пределах своей компетенции и в соответствии с законодательством на:</w:t>
      </w:r>
    </w:p>
    <w:p w:rsidR="006A0CF7" w:rsidRDefault="006A0CF7">
      <w:pPr>
        <w:pStyle w:val="ConsPlusNormal"/>
        <w:spacing w:before="220"/>
        <w:ind w:firstLine="540"/>
        <w:jc w:val="both"/>
      </w:pPr>
      <w:r>
        <w:t>-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6A0CF7" w:rsidRDefault="006A0CF7">
      <w:pPr>
        <w:pStyle w:val="ConsPlusNormal"/>
        <w:spacing w:before="220"/>
        <w:ind w:firstLine="540"/>
        <w:jc w:val="both"/>
      </w:pPr>
      <w:r>
        <w:t>-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и Министерством иностранных дел Российской Федерации;</w:t>
      </w:r>
    </w:p>
    <w:p w:rsidR="006A0CF7" w:rsidRDefault="006A0CF7">
      <w:pPr>
        <w:pStyle w:val="ConsPlusNormal"/>
        <w:spacing w:before="220"/>
        <w:ind w:firstLine="540"/>
        <w:jc w:val="both"/>
      </w:pPr>
      <w:r>
        <w:t>- открытие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6A0CF7" w:rsidRDefault="006A0CF7">
      <w:pPr>
        <w:pStyle w:val="ConsPlusNormal"/>
        <w:spacing w:before="220"/>
        <w:ind w:firstLine="540"/>
        <w:jc w:val="both"/>
      </w:pPr>
      <w:r>
        <w:t>- осуществление формирования и реализации региональных программ внешнеторговой деятельности;</w:t>
      </w:r>
    </w:p>
    <w:p w:rsidR="006A0CF7" w:rsidRDefault="006A0CF7">
      <w:pPr>
        <w:pStyle w:val="ConsPlusNormal"/>
        <w:spacing w:before="220"/>
        <w:ind w:firstLine="540"/>
        <w:jc w:val="both"/>
      </w:pPr>
      <w:r>
        <w:t>- информационное обеспечение внешнеторговой деятельности на территории субъекта Российской Федерации;</w:t>
      </w:r>
    </w:p>
    <w:p w:rsidR="006A0CF7" w:rsidRDefault="006A0CF7">
      <w:pPr>
        <w:pStyle w:val="ConsPlusNormal"/>
        <w:spacing w:before="220"/>
        <w:ind w:firstLine="540"/>
        <w:jc w:val="both"/>
      </w:pPr>
      <w:r>
        <w:t>- создание страховых и залоговых фондов в области внешнеторговой деятельности на территории субъекта Российской Федерации.</w:t>
      </w:r>
    </w:p>
    <w:p w:rsidR="006A0CF7" w:rsidRDefault="006A0CF7">
      <w:pPr>
        <w:pStyle w:val="ConsPlusNormal"/>
        <w:spacing w:before="220"/>
        <w:ind w:firstLine="540"/>
        <w:jc w:val="both"/>
      </w:pPr>
      <w:r>
        <w:t xml:space="preserve">Кроме того, распределение полномочий между федеральным центром и субъектами Российской Федерации в сфере международных и внешнеэкономических связей строится на основе Федерального </w:t>
      </w:r>
      <w:hyperlink r:id="rId282" w:history="1">
        <w:r>
          <w:rPr>
            <w:color w:val="0000FF"/>
          </w:rPr>
          <w:t>закона</w:t>
        </w:r>
      </w:hyperlink>
      <w:r>
        <w:t xml:space="preserve"> от 04.01.1999 N 4-ФЗ "О координации международных и внешнеэкономических связей субъектов Российской Федерации".</w:t>
      </w:r>
    </w:p>
    <w:p w:rsidR="006A0CF7" w:rsidRDefault="006A0CF7">
      <w:pPr>
        <w:pStyle w:val="ConsPlusNormal"/>
        <w:spacing w:before="220"/>
        <w:ind w:firstLine="540"/>
        <w:jc w:val="both"/>
      </w:pPr>
      <w:r>
        <w:t xml:space="preserve">Работа по формированию системы соглашений международного и межрегионального характера, заключаемых Правительством Сахалинской области, осуществляется на основе </w:t>
      </w:r>
      <w:hyperlink r:id="rId283" w:history="1">
        <w:r>
          <w:rPr>
            <w:color w:val="0000FF"/>
          </w:rPr>
          <w:t>Закона</w:t>
        </w:r>
      </w:hyperlink>
      <w:r>
        <w:t xml:space="preserve"> Сахалинской области от 20.02.2008 N 4-ЗО "О заключении соглашений органами государственной власти Сахалинской области об осуществлении международных и внешнеэкономических связей".</w:t>
      </w:r>
    </w:p>
    <w:p w:rsidR="006A0CF7" w:rsidRDefault="006A0CF7">
      <w:pPr>
        <w:pStyle w:val="ConsPlusNormal"/>
        <w:spacing w:before="220"/>
        <w:ind w:firstLine="540"/>
        <w:jc w:val="both"/>
      </w:pPr>
      <w:r>
        <w:lastRenderedPageBreak/>
        <w:t xml:space="preserve">Основные </w:t>
      </w:r>
      <w:hyperlink w:anchor="P4288" w:history="1">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6A0CF7" w:rsidRDefault="006A0CF7">
      <w:pPr>
        <w:pStyle w:val="ConsPlusNormal"/>
        <w:jc w:val="center"/>
      </w:pPr>
    </w:p>
    <w:p w:rsidR="006A0CF7" w:rsidRDefault="006A0CF7">
      <w:pPr>
        <w:pStyle w:val="ConsPlusTitle"/>
        <w:jc w:val="center"/>
        <w:outlineLvl w:val="2"/>
      </w:pPr>
      <w:r>
        <w:t>11.5. Перечень целевых индикаторов</w:t>
      </w:r>
    </w:p>
    <w:p w:rsidR="006A0CF7" w:rsidRDefault="006A0CF7">
      <w:pPr>
        <w:pStyle w:val="ConsPlusTitle"/>
        <w:jc w:val="center"/>
      </w:pPr>
      <w:r>
        <w:t>(показателей) Подпрограммы 3</w:t>
      </w:r>
    </w:p>
    <w:p w:rsidR="006A0CF7" w:rsidRDefault="006A0CF7">
      <w:pPr>
        <w:pStyle w:val="ConsPlusNormal"/>
        <w:jc w:val="center"/>
      </w:pPr>
      <w:r>
        <w:t xml:space="preserve">(в ред. </w:t>
      </w:r>
      <w:hyperlink r:id="rId284"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13.07.2017 N 332)</w:t>
      </w:r>
    </w:p>
    <w:p w:rsidR="006A0CF7" w:rsidRDefault="006A0CF7">
      <w:pPr>
        <w:pStyle w:val="ConsPlusNormal"/>
        <w:jc w:val="center"/>
      </w:pPr>
    </w:p>
    <w:p w:rsidR="006A0CF7" w:rsidRDefault="006A0CF7">
      <w:pPr>
        <w:pStyle w:val="ConsPlusNormal"/>
        <w:ind w:firstLine="540"/>
        <w:jc w:val="both"/>
      </w:pPr>
      <w:r>
        <w:t>Система показателей (индикаторов) Подпрограммы 3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3.</w:t>
      </w:r>
    </w:p>
    <w:p w:rsidR="006A0CF7" w:rsidRDefault="006A0CF7">
      <w:pPr>
        <w:pStyle w:val="ConsPlusNormal"/>
        <w:spacing w:before="220"/>
        <w:ind w:firstLine="540"/>
        <w:jc w:val="both"/>
      </w:pPr>
      <w:r>
        <w:t>Набор показателей (индикаторов) сформирован таким образом, чтобы обеспечить:</w:t>
      </w:r>
    </w:p>
    <w:p w:rsidR="006A0CF7" w:rsidRDefault="006A0CF7">
      <w:pPr>
        <w:pStyle w:val="ConsPlusNormal"/>
        <w:spacing w:before="220"/>
        <w:ind w:firstLine="540"/>
        <w:jc w:val="both"/>
      </w:pPr>
      <w:r>
        <w:t>- охват наиболее значимых результатов государственной программы;</w:t>
      </w:r>
    </w:p>
    <w:p w:rsidR="006A0CF7" w:rsidRDefault="006A0CF7">
      <w:pPr>
        <w:pStyle w:val="ConsPlusNormal"/>
        <w:spacing w:before="220"/>
        <w:ind w:firstLine="540"/>
        <w:jc w:val="both"/>
      </w:pPr>
      <w:r>
        <w:t>- оптимизацию отчетности и информационных запросов.</w:t>
      </w:r>
    </w:p>
    <w:p w:rsidR="006A0CF7" w:rsidRDefault="006A0CF7">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6A0CF7" w:rsidRDefault="006A0CF7">
      <w:pPr>
        <w:pStyle w:val="ConsPlusNormal"/>
        <w:spacing w:before="220"/>
        <w:ind w:firstLine="540"/>
        <w:jc w:val="both"/>
      </w:pPr>
      <w:r>
        <w:t>Сбор информации по показателям (индикаторам) Подпрограммы 3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6A0CF7" w:rsidRDefault="006A0CF7">
      <w:pPr>
        <w:pStyle w:val="ConsPlusNormal"/>
        <w:ind w:firstLine="540"/>
        <w:jc w:val="both"/>
      </w:pPr>
    </w:p>
    <w:p w:rsidR="006A0CF7" w:rsidRDefault="006A0CF7">
      <w:pPr>
        <w:pStyle w:val="ConsPlusTitle"/>
        <w:jc w:val="center"/>
        <w:outlineLvl w:val="3"/>
      </w:pPr>
      <w:r>
        <w:t>ПЕРЕЧЕНЬ</w:t>
      </w:r>
    </w:p>
    <w:p w:rsidR="006A0CF7" w:rsidRDefault="006A0CF7">
      <w:pPr>
        <w:pStyle w:val="ConsPlusTitle"/>
        <w:jc w:val="center"/>
      </w:pPr>
      <w:r>
        <w:t>ИНДИКАТОРОВ ПОДПРОГРАММЫ, СВЕДЕНИЯ ОБ ИСТОЧНИКЕ</w:t>
      </w:r>
    </w:p>
    <w:p w:rsidR="006A0CF7" w:rsidRDefault="006A0CF7">
      <w:pPr>
        <w:pStyle w:val="ConsPlusTitle"/>
        <w:jc w:val="center"/>
      </w:pPr>
      <w:r>
        <w:t>ФОРМИРОВАНИЯ ЗНАЧЕНИЙ ИНДИКАТОРОВ, НЕ ВКЛЮЧЕННЫХ</w:t>
      </w:r>
    </w:p>
    <w:p w:rsidR="006A0CF7" w:rsidRDefault="006A0CF7">
      <w:pPr>
        <w:pStyle w:val="ConsPlusTitle"/>
        <w:jc w:val="center"/>
      </w:pPr>
      <w:r>
        <w:t>В ДАННЫЕ ГОСУДАРСТВЕННОГО СТАТИСТИЧЕСКОГО НАБЛЮДЕНИЯ</w:t>
      </w:r>
    </w:p>
    <w:p w:rsidR="006A0CF7" w:rsidRDefault="006A0CF7">
      <w:pPr>
        <w:pStyle w:val="ConsPlusNormal"/>
      </w:pPr>
    </w:p>
    <w:p w:rsidR="006A0CF7" w:rsidRDefault="006A0CF7">
      <w:pPr>
        <w:sectPr w:rsidR="006A0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539"/>
        <w:gridCol w:w="2041"/>
        <w:gridCol w:w="2154"/>
      </w:tblGrid>
      <w:tr w:rsidR="006A0CF7">
        <w:tc>
          <w:tcPr>
            <w:tcW w:w="493" w:type="dxa"/>
          </w:tcPr>
          <w:p w:rsidR="006A0CF7" w:rsidRDefault="006A0CF7">
            <w:pPr>
              <w:pStyle w:val="ConsPlusNormal"/>
              <w:jc w:val="center"/>
            </w:pPr>
            <w:r>
              <w:lastRenderedPageBreak/>
              <w:t>N пп.</w:t>
            </w:r>
          </w:p>
        </w:tc>
        <w:tc>
          <w:tcPr>
            <w:tcW w:w="2721" w:type="dxa"/>
          </w:tcPr>
          <w:p w:rsidR="006A0CF7" w:rsidRDefault="006A0CF7">
            <w:pPr>
              <w:pStyle w:val="ConsPlusNormal"/>
              <w:jc w:val="center"/>
            </w:pPr>
            <w:r>
              <w:t>Наименование показателя</w:t>
            </w:r>
          </w:p>
        </w:tc>
        <w:tc>
          <w:tcPr>
            <w:tcW w:w="1077" w:type="dxa"/>
          </w:tcPr>
          <w:p w:rsidR="006A0CF7" w:rsidRDefault="006A0CF7">
            <w:pPr>
              <w:pStyle w:val="ConsPlusNormal"/>
              <w:jc w:val="center"/>
            </w:pPr>
            <w:r>
              <w:t>Единица измерения</w:t>
            </w:r>
          </w:p>
        </w:tc>
        <w:tc>
          <w:tcPr>
            <w:tcW w:w="2539" w:type="dxa"/>
          </w:tcPr>
          <w:p w:rsidR="006A0CF7" w:rsidRDefault="006A0CF7">
            <w:pPr>
              <w:pStyle w:val="ConsPlusNormal"/>
              <w:jc w:val="center"/>
            </w:pPr>
            <w:r>
              <w:t>Алгоритм формирования (формула) и методологические пояснения к показателю</w:t>
            </w:r>
          </w:p>
        </w:tc>
        <w:tc>
          <w:tcPr>
            <w:tcW w:w="2041" w:type="dxa"/>
          </w:tcPr>
          <w:p w:rsidR="006A0CF7" w:rsidRDefault="006A0CF7">
            <w:pPr>
              <w:pStyle w:val="ConsPlusNormal"/>
              <w:jc w:val="center"/>
            </w:pPr>
            <w:r>
              <w:t>Метод сбора информации, индекс формы отчетности</w:t>
            </w:r>
          </w:p>
        </w:tc>
        <w:tc>
          <w:tcPr>
            <w:tcW w:w="2154" w:type="dxa"/>
          </w:tcPr>
          <w:p w:rsidR="006A0CF7" w:rsidRDefault="006A0CF7">
            <w:pPr>
              <w:pStyle w:val="ConsPlusNormal"/>
              <w:jc w:val="center"/>
            </w:pPr>
            <w:r>
              <w:t>Реквизиты акта, в соответствии с которым формируются данные</w:t>
            </w:r>
          </w:p>
        </w:tc>
      </w:tr>
      <w:tr w:rsidR="006A0CF7">
        <w:tblPrEx>
          <w:tblBorders>
            <w:insideH w:val="nil"/>
          </w:tblBorders>
        </w:tblPrEx>
        <w:tc>
          <w:tcPr>
            <w:tcW w:w="493" w:type="dxa"/>
            <w:tcBorders>
              <w:bottom w:val="nil"/>
            </w:tcBorders>
          </w:tcPr>
          <w:p w:rsidR="006A0CF7" w:rsidRDefault="006A0CF7">
            <w:pPr>
              <w:pStyle w:val="ConsPlusNormal"/>
            </w:pPr>
            <w:r>
              <w:t>1.</w:t>
            </w:r>
          </w:p>
        </w:tc>
        <w:tc>
          <w:tcPr>
            <w:tcW w:w="10532" w:type="dxa"/>
            <w:gridSpan w:val="5"/>
            <w:tcBorders>
              <w:bottom w:val="nil"/>
            </w:tcBorders>
          </w:tcPr>
          <w:p w:rsidR="006A0CF7" w:rsidRDefault="006A0CF7">
            <w:pPr>
              <w:pStyle w:val="ConsPlusNormal"/>
              <w:jc w:val="both"/>
            </w:pPr>
            <w:r>
              <w:t xml:space="preserve">Исключен. - </w:t>
            </w:r>
            <w:hyperlink r:id="rId285" w:history="1">
              <w:r>
                <w:rPr>
                  <w:color w:val="0000FF"/>
                </w:rPr>
                <w:t>Постановление</w:t>
              </w:r>
            </w:hyperlink>
            <w:r>
              <w:t xml:space="preserve"> Правительства Сахалинской области от 20.05.2020 N 232</w:t>
            </w:r>
          </w:p>
        </w:tc>
      </w:tr>
      <w:tr w:rsidR="006A0CF7">
        <w:tc>
          <w:tcPr>
            <w:tcW w:w="493" w:type="dxa"/>
          </w:tcPr>
          <w:p w:rsidR="006A0CF7" w:rsidRDefault="006A0CF7">
            <w:pPr>
              <w:pStyle w:val="ConsPlusNormal"/>
            </w:pPr>
            <w:hyperlink r:id="rId286" w:history="1">
              <w:r>
                <w:rPr>
                  <w:color w:val="0000FF"/>
                </w:rPr>
                <w:t>1</w:t>
              </w:r>
            </w:hyperlink>
            <w:r>
              <w:t>.</w:t>
            </w:r>
          </w:p>
        </w:tc>
        <w:tc>
          <w:tcPr>
            <w:tcW w:w="2721" w:type="dxa"/>
          </w:tcPr>
          <w:p w:rsidR="006A0CF7" w:rsidRDefault="006A0CF7">
            <w:pPr>
              <w:pStyle w:val="ConsPlusNormal"/>
            </w:pPr>
            <w:r>
              <w:t>Количество подписанных договорных документов (протоколов намерений, меморандумов, соглашений и т.п.)</w:t>
            </w:r>
          </w:p>
        </w:tc>
        <w:tc>
          <w:tcPr>
            <w:tcW w:w="1077" w:type="dxa"/>
          </w:tcPr>
          <w:p w:rsidR="006A0CF7" w:rsidRDefault="006A0CF7">
            <w:pPr>
              <w:pStyle w:val="ConsPlusNormal"/>
              <w:jc w:val="center"/>
            </w:pPr>
            <w:r>
              <w:t>ед.</w:t>
            </w:r>
          </w:p>
        </w:tc>
        <w:tc>
          <w:tcPr>
            <w:tcW w:w="2539" w:type="dxa"/>
          </w:tcPr>
          <w:p w:rsidR="006A0CF7" w:rsidRDefault="006A0CF7">
            <w:pPr>
              <w:pStyle w:val="ConsPlusNormal"/>
            </w:pPr>
            <w:r>
              <w:t>Прямой подсчет</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hyperlink r:id="rId287" w:history="1">
              <w:r>
                <w:rPr>
                  <w:color w:val="0000FF"/>
                </w:rPr>
                <w:t>2</w:t>
              </w:r>
            </w:hyperlink>
            <w:r>
              <w:t>.</w:t>
            </w:r>
          </w:p>
        </w:tc>
        <w:tc>
          <w:tcPr>
            <w:tcW w:w="2721" w:type="dxa"/>
          </w:tcPr>
          <w:p w:rsidR="006A0CF7" w:rsidRDefault="006A0CF7">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w:t>
            </w:r>
          </w:p>
        </w:tc>
        <w:tc>
          <w:tcPr>
            <w:tcW w:w="1077" w:type="dxa"/>
          </w:tcPr>
          <w:p w:rsidR="006A0CF7" w:rsidRDefault="006A0CF7">
            <w:pPr>
              <w:pStyle w:val="ConsPlusNormal"/>
              <w:jc w:val="center"/>
            </w:pPr>
            <w:r>
              <w:t>ед.</w:t>
            </w:r>
          </w:p>
        </w:tc>
        <w:tc>
          <w:tcPr>
            <w:tcW w:w="2539" w:type="dxa"/>
          </w:tcPr>
          <w:p w:rsidR="006A0CF7" w:rsidRDefault="006A0CF7">
            <w:pPr>
              <w:pStyle w:val="ConsPlusNormal"/>
            </w:pPr>
            <w:r>
              <w:t>Прямой подсчет</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hyperlink r:id="rId288" w:history="1">
              <w:r>
                <w:rPr>
                  <w:color w:val="0000FF"/>
                </w:rPr>
                <w:t>3</w:t>
              </w:r>
            </w:hyperlink>
            <w:r>
              <w:t>.</w:t>
            </w:r>
          </w:p>
        </w:tc>
        <w:tc>
          <w:tcPr>
            <w:tcW w:w="2721" w:type="dxa"/>
          </w:tcPr>
          <w:p w:rsidR="006A0CF7" w:rsidRDefault="006A0CF7">
            <w:pPr>
              <w:pStyle w:val="ConsPlusNormal"/>
            </w:pPr>
            <w:r>
              <w:t>Объем ежегодного выполнения Плана международных мероприятий, принятого на текущий год</w:t>
            </w:r>
          </w:p>
        </w:tc>
        <w:tc>
          <w:tcPr>
            <w:tcW w:w="1077" w:type="dxa"/>
          </w:tcPr>
          <w:p w:rsidR="006A0CF7" w:rsidRDefault="006A0CF7">
            <w:pPr>
              <w:pStyle w:val="ConsPlusNormal"/>
              <w:jc w:val="center"/>
            </w:pPr>
            <w:r>
              <w:t>%</w:t>
            </w:r>
          </w:p>
        </w:tc>
        <w:tc>
          <w:tcPr>
            <w:tcW w:w="2539" w:type="dxa"/>
          </w:tcPr>
          <w:p w:rsidR="006A0CF7" w:rsidRDefault="006A0CF7">
            <w:pPr>
              <w:pStyle w:val="ConsPlusNormal"/>
            </w:pPr>
            <w:r>
              <w:t>Расчетным путем:</w:t>
            </w:r>
          </w:p>
          <w:p w:rsidR="006A0CF7" w:rsidRDefault="006A0CF7">
            <w:pPr>
              <w:pStyle w:val="ConsPlusNormal"/>
            </w:pPr>
          </w:p>
          <w:p w:rsidR="006A0CF7" w:rsidRDefault="006A0CF7">
            <w:pPr>
              <w:pStyle w:val="ConsPlusNormal"/>
            </w:pPr>
            <w:r>
              <w:t>Факт / План * 100%</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blPrEx>
          <w:tblBorders>
            <w:insideH w:val="nil"/>
          </w:tblBorders>
        </w:tblPrEx>
        <w:tc>
          <w:tcPr>
            <w:tcW w:w="493" w:type="dxa"/>
            <w:tcBorders>
              <w:bottom w:val="nil"/>
            </w:tcBorders>
          </w:tcPr>
          <w:p w:rsidR="006A0CF7" w:rsidRDefault="006A0CF7">
            <w:pPr>
              <w:pStyle w:val="ConsPlusNormal"/>
            </w:pPr>
            <w:hyperlink r:id="rId289" w:history="1">
              <w:r>
                <w:rPr>
                  <w:color w:val="0000FF"/>
                </w:rPr>
                <w:t>4</w:t>
              </w:r>
            </w:hyperlink>
            <w:r>
              <w:t>.</w:t>
            </w:r>
          </w:p>
        </w:tc>
        <w:tc>
          <w:tcPr>
            <w:tcW w:w="2721" w:type="dxa"/>
            <w:tcBorders>
              <w:bottom w:val="nil"/>
            </w:tcBorders>
          </w:tcPr>
          <w:p w:rsidR="006A0CF7" w:rsidRDefault="006A0CF7">
            <w:pPr>
              <w:pStyle w:val="ConsPlusNormal"/>
            </w:pPr>
            <w:r>
              <w:t>Количество иностранных делегаций, ежегодно посещающих Сахалинскую область</w:t>
            </w:r>
          </w:p>
        </w:tc>
        <w:tc>
          <w:tcPr>
            <w:tcW w:w="1077" w:type="dxa"/>
            <w:tcBorders>
              <w:bottom w:val="nil"/>
            </w:tcBorders>
          </w:tcPr>
          <w:p w:rsidR="006A0CF7" w:rsidRDefault="006A0CF7">
            <w:pPr>
              <w:pStyle w:val="ConsPlusNormal"/>
              <w:jc w:val="center"/>
            </w:pPr>
            <w:r>
              <w:t>ед.</w:t>
            </w:r>
          </w:p>
        </w:tc>
        <w:tc>
          <w:tcPr>
            <w:tcW w:w="2539" w:type="dxa"/>
            <w:tcBorders>
              <w:bottom w:val="nil"/>
            </w:tcBorders>
          </w:tcPr>
          <w:p w:rsidR="006A0CF7" w:rsidRDefault="006A0CF7">
            <w:pPr>
              <w:pStyle w:val="ConsPlusNormal"/>
            </w:pPr>
            <w:r>
              <w:t>Прямой подсчет</w:t>
            </w:r>
          </w:p>
        </w:tc>
        <w:tc>
          <w:tcPr>
            <w:tcW w:w="2041" w:type="dxa"/>
            <w:tcBorders>
              <w:bottom w:val="nil"/>
            </w:tcBorders>
          </w:tcPr>
          <w:p w:rsidR="006A0CF7" w:rsidRDefault="006A0CF7">
            <w:pPr>
              <w:pStyle w:val="ConsPlusNormal"/>
            </w:pPr>
            <w:r>
              <w:t>Административная информация</w:t>
            </w:r>
          </w:p>
        </w:tc>
        <w:tc>
          <w:tcPr>
            <w:tcW w:w="2154" w:type="dxa"/>
            <w:tcBorders>
              <w:bottom w:val="nil"/>
            </w:tcBorders>
          </w:tcPr>
          <w:p w:rsidR="006A0CF7" w:rsidRDefault="006A0CF7">
            <w:pPr>
              <w:pStyle w:val="ConsPlusNormal"/>
            </w:pPr>
          </w:p>
        </w:tc>
      </w:tr>
      <w:tr w:rsidR="006A0CF7">
        <w:tblPrEx>
          <w:tblBorders>
            <w:insideH w:val="nil"/>
          </w:tblBorders>
        </w:tblPrEx>
        <w:tc>
          <w:tcPr>
            <w:tcW w:w="11025" w:type="dxa"/>
            <w:gridSpan w:val="6"/>
            <w:tcBorders>
              <w:top w:val="nil"/>
            </w:tcBorders>
          </w:tcPr>
          <w:p w:rsidR="006A0CF7" w:rsidRDefault="006A0CF7">
            <w:pPr>
              <w:pStyle w:val="ConsPlusNormal"/>
              <w:jc w:val="both"/>
            </w:pPr>
            <w:r>
              <w:t xml:space="preserve">(пункт в ред. </w:t>
            </w:r>
            <w:hyperlink r:id="rId290" w:history="1">
              <w:r>
                <w:rPr>
                  <w:color w:val="0000FF"/>
                </w:rPr>
                <w:t>Постановления</w:t>
              </w:r>
            </w:hyperlink>
            <w:r>
              <w:t xml:space="preserve"> Правительства Сахалинской области от 20.05.2020 N 232)</w:t>
            </w:r>
          </w:p>
        </w:tc>
      </w:tr>
      <w:tr w:rsidR="006A0CF7">
        <w:tc>
          <w:tcPr>
            <w:tcW w:w="493" w:type="dxa"/>
          </w:tcPr>
          <w:p w:rsidR="006A0CF7" w:rsidRDefault="006A0CF7">
            <w:pPr>
              <w:pStyle w:val="ConsPlusNormal"/>
            </w:pPr>
            <w:hyperlink r:id="rId291" w:history="1">
              <w:r>
                <w:rPr>
                  <w:color w:val="0000FF"/>
                </w:rPr>
                <w:t>5</w:t>
              </w:r>
            </w:hyperlink>
            <w:r>
              <w:t>.</w:t>
            </w:r>
          </w:p>
        </w:tc>
        <w:tc>
          <w:tcPr>
            <w:tcW w:w="2721" w:type="dxa"/>
          </w:tcPr>
          <w:p w:rsidR="006A0CF7" w:rsidRDefault="006A0CF7">
            <w:pPr>
              <w:pStyle w:val="ConsPlusNormal"/>
            </w:pPr>
            <w:r>
              <w:t>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1077" w:type="dxa"/>
          </w:tcPr>
          <w:p w:rsidR="006A0CF7" w:rsidRDefault="006A0CF7">
            <w:pPr>
              <w:pStyle w:val="ConsPlusNormal"/>
              <w:jc w:val="center"/>
            </w:pPr>
            <w:r>
              <w:t>ед.</w:t>
            </w:r>
          </w:p>
        </w:tc>
        <w:tc>
          <w:tcPr>
            <w:tcW w:w="2539" w:type="dxa"/>
          </w:tcPr>
          <w:p w:rsidR="006A0CF7" w:rsidRDefault="006A0CF7">
            <w:pPr>
              <w:pStyle w:val="ConsPlusNormal"/>
            </w:pPr>
            <w:r>
              <w:t>Прямой подсчет</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hyperlink r:id="rId292" w:history="1">
              <w:r>
                <w:rPr>
                  <w:color w:val="0000FF"/>
                </w:rPr>
                <w:t>6</w:t>
              </w:r>
            </w:hyperlink>
            <w:r>
              <w:t>.</w:t>
            </w:r>
          </w:p>
        </w:tc>
        <w:tc>
          <w:tcPr>
            <w:tcW w:w="2721" w:type="dxa"/>
          </w:tcPr>
          <w:p w:rsidR="006A0CF7" w:rsidRDefault="006A0CF7">
            <w:pPr>
              <w:pStyle w:val="ConsPlusNormal"/>
            </w:pPr>
            <w:r>
              <w:t>Количество ежегодных заседаний МПК (межправительственных комиссий)</w:t>
            </w:r>
          </w:p>
        </w:tc>
        <w:tc>
          <w:tcPr>
            <w:tcW w:w="1077" w:type="dxa"/>
          </w:tcPr>
          <w:p w:rsidR="006A0CF7" w:rsidRDefault="006A0CF7">
            <w:pPr>
              <w:pStyle w:val="ConsPlusNormal"/>
              <w:jc w:val="center"/>
            </w:pPr>
            <w:r>
              <w:t>ед.</w:t>
            </w:r>
          </w:p>
        </w:tc>
        <w:tc>
          <w:tcPr>
            <w:tcW w:w="2539" w:type="dxa"/>
          </w:tcPr>
          <w:p w:rsidR="006A0CF7" w:rsidRDefault="006A0CF7">
            <w:pPr>
              <w:pStyle w:val="ConsPlusNormal"/>
            </w:pPr>
            <w:r>
              <w:t>Прямой подсчет</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hyperlink r:id="rId293" w:history="1">
              <w:r>
                <w:rPr>
                  <w:color w:val="0000FF"/>
                </w:rPr>
                <w:t>7</w:t>
              </w:r>
            </w:hyperlink>
            <w:r>
              <w:t>.</w:t>
            </w:r>
          </w:p>
        </w:tc>
        <w:tc>
          <w:tcPr>
            <w:tcW w:w="2721" w:type="dxa"/>
          </w:tcPr>
          <w:p w:rsidR="006A0CF7" w:rsidRDefault="006A0CF7">
            <w:pPr>
              <w:pStyle w:val="ConsPlusNormal"/>
            </w:pPr>
            <w:r>
              <w:t>Число обученных по специализированным программам в сфере внешнеэкономической деятельности</w:t>
            </w:r>
          </w:p>
        </w:tc>
        <w:tc>
          <w:tcPr>
            <w:tcW w:w="1077" w:type="dxa"/>
          </w:tcPr>
          <w:p w:rsidR="006A0CF7" w:rsidRDefault="006A0CF7">
            <w:pPr>
              <w:pStyle w:val="ConsPlusNormal"/>
              <w:jc w:val="center"/>
            </w:pPr>
            <w:r>
              <w:t>чел.</w:t>
            </w:r>
          </w:p>
        </w:tc>
        <w:tc>
          <w:tcPr>
            <w:tcW w:w="2539" w:type="dxa"/>
          </w:tcPr>
          <w:p w:rsidR="006A0CF7" w:rsidRDefault="006A0CF7">
            <w:pPr>
              <w:pStyle w:val="ConsPlusNormal"/>
            </w:pPr>
            <w:r>
              <w:t>Прямой подсчет</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c>
          <w:tcPr>
            <w:tcW w:w="493" w:type="dxa"/>
          </w:tcPr>
          <w:p w:rsidR="006A0CF7" w:rsidRDefault="006A0CF7">
            <w:pPr>
              <w:pStyle w:val="ConsPlusNormal"/>
            </w:pPr>
            <w:hyperlink r:id="rId294" w:history="1">
              <w:r>
                <w:rPr>
                  <w:color w:val="0000FF"/>
                </w:rPr>
                <w:t>8</w:t>
              </w:r>
            </w:hyperlink>
            <w:r>
              <w:t>.</w:t>
            </w:r>
          </w:p>
        </w:tc>
        <w:tc>
          <w:tcPr>
            <w:tcW w:w="2721" w:type="dxa"/>
          </w:tcPr>
          <w:p w:rsidR="006A0CF7" w:rsidRDefault="006A0CF7">
            <w:pPr>
              <w:pStyle w:val="ConsPlusNormal"/>
            </w:pPr>
            <w:r>
              <w:t>Число обученных по специализированным программам в сфере международного протокола</w:t>
            </w:r>
          </w:p>
        </w:tc>
        <w:tc>
          <w:tcPr>
            <w:tcW w:w="1077" w:type="dxa"/>
          </w:tcPr>
          <w:p w:rsidR="006A0CF7" w:rsidRDefault="006A0CF7">
            <w:pPr>
              <w:pStyle w:val="ConsPlusNormal"/>
              <w:jc w:val="center"/>
            </w:pPr>
            <w:r>
              <w:t>чел.</w:t>
            </w:r>
          </w:p>
        </w:tc>
        <w:tc>
          <w:tcPr>
            <w:tcW w:w="2539" w:type="dxa"/>
          </w:tcPr>
          <w:p w:rsidR="006A0CF7" w:rsidRDefault="006A0CF7">
            <w:pPr>
              <w:pStyle w:val="ConsPlusNormal"/>
            </w:pPr>
            <w:r>
              <w:t>Прямой подсчет</w:t>
            </w:r>
          </w:p>
        </w:tc>
        <w:tc>
          <w:tcPr>
            <w:tcW w:w="2041" w:type="dxa"/>
          </w:tcPr>
          <w:p w:rsidR="006A0CF7" w:rsidRDefault="006A0CF7">
            <w:pPr>
              <w:pStyle w:val="ConsPlusNormal"/>
            </w:pPr>
            <w:r>
              <w:t>Административная информация</w:t>
            </w:r>
          </w:p>
        </w:tc>
        <w:tc>
          <w:tcPr>
            <w:tcW w:w="2154" w:type="dxa"/>
          </w:tcPr>
          <w:p w:rsidR="006A0CF7" w:rsidRDefault="006A0CF7">
            <w:pPr>
              <w:pStyle w:val="ConsPlusNormal"/>
            </w:pPr>
          </w:p>
        </w:tc>
      </w:tr>
      <w:tr w:rsidR="006A0CF7">
        <w:tblPrEx>
          <w:tblBorders>
            <w:insideH w:val="nil"/>
          </w:tblBorders>
        </w:tblPrEx>
        <w:tc>
          <w:tcPr>
            <w:tcW w:w="493" w:type="dxa"/>
            <w:tcBorders>
              <w:bottom w:val="nil"/>
            </w:tcBorders>
          </w:tcPr>
          <w:p w:rsidR="006A0CF7" w:rsidRDefault="006A0CF7">
            <w:pPr>
              <w:pStyle w:val="ConsPlusNormal"/>
            </w:pPr>
            <w:hyperlink r:id="rId295" w:history="1">
              <w:r>
                <w:rPr>
                  <w:color w:val="0000FF"/>
                </w:rPr>
                <w:t>9</w:t>
              </w:r>
            </w:hyperlink>
            <w:r>
              <w:t>.</w:t>
            </w:r>
          </w:p>
        </w:tc>
        <w:tc>
          <w:tcPr>
            <w:tcW w:w="2721" w:type="dxa"/>
            <w:tcBorders>
              <w:bottom w:val="nil"/>
            </w:tcBorders>
          </w:tcPr>
          <w:p w:rsidR="006A0CF7" w:rsidRDefault="006A0CF7">
            <w:pPr>
              <w:pStyle w:val="ConsPlusNormal"/>
            </w:pPr>
            <w:r>
              <w:t xml:space="preserve">Количество субъектов МСП, выведенных на экспорт при поддержке центров (агентств) координации поддержки </w:t>
            </w:r>
            <w:r>
              <w:lastRenderedPageBreak/>
              <w:t>экспортно ориентированных субъектов МСП, нарастающим итогом</w:t>
            </w:r>
          </w:p>
        </w:tc>
        <w:tc>
          <w:tcPr>
            <w:tcW w:w="1077" w:type="dxa"/>
            <w:tcBorders>
              <w:bottom w:val="nil"/>
            </w:tcBorders>
          </w:tcPr>
          <w:p w:rsidR="006A0CF7" w:rsidRDefault="006A0CF7">
            <w:pPr>
              <w:pStyle w:val="ConsPlusNormal"/>
              <w:jc w:val="center"/>
            </w:pPr>
            <w:r>
              <w:lastRenderedPageBreak/>
              <w:t>ед.</w:t>
            </w:r>
          </w:p>
        </w:tc>
        <w:tc>
          <w:tcPr>
            <w:tcW w:w="2539" w:type="dxa"/>
            <w:tcBorders>
              <w:bottom w:val="nil"/>
            </w:tcBorders>
          </w:tcPr>
          <w:p w:rsidR="006A0CF7" w:rsidRDefault="006A0CF7">
            <w:pPr>
              <w:pStyle w:val="ConsPlusNormal"/>
            </w:pPr>
            <w:r>
              <w:t>Прямой подсчет</w:t>
            </w:r>
          </w:p>
        </w:tc>
        <w:tc>
          <w:tcPr>
            <w:tcW w:w="2041" w:type="dxa"/>
            <w:tcBorders>
              <w:bottom w:val="nil"/>
            </w:tcBorders>
          </w:tcPr>
          <w:p w:rsidR="006A0CF7" w:rsidRDefault="006A0CF7">
            <w:pPr>
              <w:pStyle w:val="ConsPlusNormal"/>
            </w:pPr>
            <w:r>
              <w:t>Административная информация</w:t>
            </w:r>
          </w:p>
        </w:tc>
        <w:tc>
          <w:tcPr>
            <w:tcW w:w="2154" w:type="dxa"/>
            <w:tcBorders>
              <w:bottom w:val="nil"/>
            </w:tcBorders>
          </w:tcPr>
          <w:p w:rsidR="006A0CF7" w:rsidRDefault="006A0CF7">
            <w:pPr>
              <w:pStyle w:val="ConsPlusNormal"/>
              <w:jc w:val="center"/>
            </w:pPr>
            <w:r>
              <w:t>ед.</w:t>
            </w:r>
          </w:p>
        </w:tc>
      </w:tr>
      <w:tr w:rsidR="006A0CF7">
        <w:tblPrEx>
          <w:tblBorders>
            <w:insideH w:val="nil"/>
          </w:tblBorders>
        </w:tblPrEx>
        <w:tc>
          <w:tcPr>
            <w:tcW w:w="11025" w:type="dxa"/>
            <w:gridSpan w:val="6"/>
            <w:tcBorders>
              <w:top w:val="nil"/>
            </w:tcBorders>
          </w:tcPr>
          <w:p w:rsidR="006A0CF7" w:rsidRDefault="006A0CF7">
            <w:pPr>
              <w:pStyle w:val="ConsPlusNormal"/>
              <w:jc w:val="both"/>
            </w:pPr>
            <w:r>
              <w:lastRenderedPageBreak/>
              <w:t xml:space="preserve">(пункт в ред. </w:t>
            </w:r>
            <w:hyperlink r:id="rId296" w:history="1">
              <w:r>
                <w:rPr>
                  <w:color w:val="0000FF"/>
                </w:rPr>
                <w:t>Постановления</w:t>
              </w:r>
            </w:hyperlink>
            <w:r>
              <w:t xml:space="preserve"> Правительства Сахалинской области от 19.12.2019 N 593)</w:t>
            </w:r>
          </w:p>
        </w:tc>
      </w:tr>
      <w:tr w:rsidR="006A0CF7">
        <w:tblPrEx>
          <w:tblBorders>
            <w:insideH w:val="nil"/>
          </w:tblBorders>
        </w:tblPrEx>
        <w:tc>
          <w:tcPr>
            <w:tcW w:w="493" w:type="dxa"/>
            <w:tcBorders>
              <w:bottom w:val="nil"/>
            </w:tcBorders>
          </w:tcPr>
          <w:p w:rsidR="006A0CF7" w:rsidRDefault="006A0CF7">
            <w:pPr>
              <w:pStyle w:val="ConsPlusNormal"/>
            </w:pPr>
            <w:hyperlink r:id="rId297" w:history="1">
              <w:r>
                <w:rPr>
                  <w:color w:val="0000FF"/>
                </w:rPr>
                <w:t>10</w:t>
              </w:r>
            </w:hyperlink>
            <w:r>
              <w:t>.</w:t>
            </w:r>
          </w:p>
        </w:tc>
        <w:tc>
          <w:tcPr>
            <w:tcW w:w="2721" w:type="dxa"/>
            <w:tcBorders>
              <w:bottom w:val="nil"/>
            </w:tcBorders>
          </w:tcPr>
          <w:p w:rsidR="006A0CF7" w:rsidRDefault="006A0CF7">
            <w:pPr>
              <w:pStyle w:val="ConsPlusNormal"/>
            </w:pPr>
            <w:r>
              <w:t>Количество ежегодных безвизовых поездок</w:t>
            </w:r>
          </w:p>
        </w:tc>
        <w:tc>
          <w:tcPr>
            <w:tcW w:w="1077" w:type="dxa"/>
            <w:tcBorders>
              <w:bottom w:val="nil"/>
            </w:tcBorders>
          </w:tcPr>
          <w:p w:rsidR="006A0CF7" w:rsidRDefault="006A0CF7">
            <w:pPr>
              <w:pStyle w:val="ConsPlusNormal"/>
              <w:jc w:val="center"/>
            </w:pPr>
            <w:r>
              <w:t>ед.</w:t>
            </w:r>
          </w:p>
        </w:tc>
        <w:tc>
          <w:tcPr>
            <w:tcW w:w="2539" w:type="dxa"/>
            <w:tcBorders>
              <w:bottom w:val="nil"/>
            </w:tcBorders>
          </w:tcPr>
          <w:p w:rsidR="006A0CF7" w:rsidRDefault="006A0CF7">
            <w:pPr>
              <w:pStyle w:val="ConsPlusNormal"/>
            </w:pPr>
            <w:r>
              <w:t>Прямой подсчет</w:t>
            </w:r>
          </w:p>
        </w:tc>
        <w:tc>
          <w:tcPr>
            <w:tcW w:w="2041" w:type="dxa"/>
            <w:tcBorders>
              <w:bottom w:val="nil"/>
            </w:tcBorders>
          </w:tcPr>
          <w:p w:rsidR="006A0CF7" w:rsidRDefault="006A0CF7">
            <w:pPr>
              <w:pStyle w:val="ConsPlusNormal"/>
            </w:pPr>
            <w:r>
              <w:t>Административная информация</w:t>
            </w:r>
          </w:p>
        </w:tc>
        <w:tc>
          <w:tcPr>
            <w:tcW w:w="2154" w:type="dxa"/>
            <w:tcBorders>
              <w:bottom w:val="nil"/>
            </w:tcBorders>
          </w:tcPr>
          <w:p w:rsidR="006A0CF7" w:rsidRDefault="006A0CF7">
            <w:pPr>
              <w:pStyle w:val="ConsPlusNormal"/>
              <w:jc w:val="center"/>
            </w:pPr>
            <w:r>
              <w:t>ед.</w:t>
            </w:r>
          </w:p>
        </w:tc>
      </w:tr>
      <w:tr w:rsidR="006A0CF7">
        <w:tblPrEx>
          <w:tblBorders>
            <w:insideH w:val="nil"/>
          </w:tblBorders>
        </w:tblPrEx>
        <w:tc>
          <w:tcPr>
            <w:tcW w:w="11025" w:type="dxa"/>
            <w:gridSpan w:val="6"/>
            <w:tcBorders>
              <w:top w:val="nil"/>
            </w:tcBorders>
          </w:tcPr>
          <w:p w:rsidR="006A0CF7" w:rsidRDefault="006A0CF7">
            <w:pPr>
              <w:pStyle w:val="ConsPlusNormal"/>
              <w:jc w:val="both"/>
            </w:pPr>
            <w:r>
              <w:t xml:space="preserve">(пункт введен </w:t>
            </w:r>
            <w:hyperlink r:id="rId298" w:history="1">
              <w:r>
                <w:rPr>
                  <w:color w:val="0000FF"/>
                </w:rPr>
                <w:t>Постановлением</w:t>
              </w:r>
            </w:hyperlink>
            <w:r>
              <w:t xml:space="preserve"> Правительства Сахалинской области от 24.05.2019</w:t>
            </w:r>
          </w:p>
          <w:p w:rsidR="006A0CF7" w:rsidRDefault="006A0CF7">
            <w:pPr>
              <w:pStyle w:val="ConsPlusNormal"/>
              <w:jc w:val="both"/>
            </w:pPr>
            <w:r>
              <w:t>N 218)</w:t>
            </w:r>
          </w:p>
        </w:tc>
      </w:tr>
      <w:tr w:rsidR="006A0CF7">
        <w:tblPrEx>
          <w:tblBorders>
            <w:insideH w:val="nil"/>
          </w:tblBorders>
        </w:tblPrEx>
        <w:tc>
          <w:tcPr>
            <w:tcW w:w="493" w:type="dxa"/>
            <w:tcBorders>
              <w:bottom w:val="nil"/>
            </w:tcBorders>
          </w:tcPr>
          <w:p w:rsidR="006A0CF7" w:rsidRDefault="006A0CF7">
            <w:pPr>
              <w:pStyle w:val="ConsPlusNormal"/>
            </w:pPr>
            <w:r>
              <w:t>11.</w:t>
            </w:r>
          </w:p>
        </w:tc>
        <w:tc>
          <w:tcPr>
            <w:tcW w:w="2721" w:type="dxa"/>
            <w:tcBorders>
              <w:bottom w:val="nil"/>
            </w:tcBorders>
          </w:tcPr>
          <w:p w:rsidR="006A0CF7" w:rsidRDefault="006A0CF7">
            <w:pPr>
              <w:pStyle w:val="ConsPlusNormal"/>
            </w:pPr>
            <w:r>
              <w:t>Количество проведенных бизнес-миссий</w:t>
            </w:r>
          </w:p>
        </w:tc>
        <w:tc>
          <w:tcPr>
            <w:tcW w:w="1077" w:type="dxa"/>
            <w:tcBorders>
              <w:bottom w:val="nil"/>
            </w:tcBorders>
          </w:tcPr>
          <w:p w:rsidR="006A0CF7" w:rsidRDefault="006A0CF7">
            <w:pPr>
              <w:pStyle w:val="ConsPlusNormal"/>
              <w:jc w:val="center"/>
            </w:pPr>
            <w:r>
              <w:t>ед.</w:t>
            </w:r>
          </w:p>
        </w:tc>
        <w:tc>
          <w:tcPr>
            <w:tcW w:w="2539" w:type="dxa"/>
            <w:tcBorders>
              <w:bottom w:val="nil"/>
            </w:tcBorders>
          </w:tcPr>
          <w:p w:rsidR="006A0CF7" w:rsidRDefault="006A0CF7">
            <w:pPr>
              <w:pStyle w:val="ConsPlusNormal"/>
            </w:pPr>
            <w:r>
              <w:t>Прямой подсчет</w:t>
            </w:r>
          </w:p>
        </w:tc>
        <w:tc>
          <w:tcPr>
            <w:tcW w:w="2041" w:type="dxa"/>
            <w:tcBorders>
              <w:bottom w:val="nil"/>
            </w:tcBorders>
          </w:tcPr>
          <w:p w:rsidR="006A0CF7" w:rsidRDefault="006A0CF7">
            <w:pPr>
              <w:pStyle w:val="ConsPlusNormal"/>
            </w:pPr>
            <w:r>
              <w:t>Административная информация</w:t>
            </w:r>
          </w:p>
        </w:tc>
        <w:tc>
          <w:tcPr>
            <w:tcW w:w="2154" w:type="dxa"/>
            <w:tcBorders>
              <w:bottom w:val="nil"/>
            </w:tcBorders>
          </w:tcPr>
          <w:p w:rsidR="006A0CF7" w:rsidRDefault="006A0CF7">
            <w:pPr>
              <w:pStyle w:val="ConsPlusNormal"/>
            </w:pPr>
          </w:p>
        </w:tc>
      </w:tr>
      <w:tr w:rsidR="006A0CF7">
        <w:tblPrEx>
          <w:tblBorders>
            <w:insideH w:val="nil"/>
          </w:tblBorders>
        </w:tblPrEx>
        <w:tc>
          <w:tcPr>
            <w:tcW w:w="11025" w:type="dxa"/>
            <w:gridSpan w:val="6"/>
            <w:tcBorders>
              <w:top w:val="nil"/>
            </w:tcBorders>
          </w:tcPr>
          <w:p w:rsidR="006A0CF7" w:rsidRDefault="006A0CF7">
            <w:pPr>
              <w:pStyle w:val="ConsPlusNormal"/>
              <w:jc w:val="both"/>
            </w:pPr>
            <w:r>
              <w:t xml:space="preserve">(п. 11 введен </w:t>
            </w:r>
            <w:hyperlink r:id="rId299" w:history="1">
              <w:r>
                <w:rPr>
                  <w:color w:val="0000FF"/>
                </w:rPr>
                <w:t>Постановлением</w:t>
              </w:r>
            </w:hyperlink>
            <w:r>
              <w:t xml:space="preserve"> Правительства Сахалинской области от 20.05.2020</w:t>
            </w:r>
          </w:p>
          <w:p w:rsidR="006A0CF7" w:rsidRDefault="006A0CF7">
            <w:pPr>
              <w:pStyle w:val="ConsPlusNormal"/>
              <w:jc w:val="both"/>
            </w:pPr>
            <w:r>
              <w:t>N 232)</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ind w:firstLine="540"/>
        <w:jc w:val="both"/>
      </w:pPr>
    </w:p>
    <w:p w:rsidR="006A0CF7" w:rsidRDefault="006A0CF7">
      <w:pPr>
        <w:pStyle w:val="ConsPlusNormal"/>
        <w:ind w:firstLine="540"/>
        <w:jc w:val="both"/>
      </w:pPr>
      <w:hyperlink w:anchor="P4451" w:history="1">
        <w:r>
          <w:rPr>
            <w:color w:val="0000FF"/>
          </w:rPr>
          <w:t>Перечень</w:t>
        </w:r>
      </w:hyperlink>
      <w:r>
        <w:t xml:space="preserve"> целевых индикаторов (показателей) Подпрограммы 3 содержится в приложении N 4 к настоящей государственной программе.</w:t>
      </w:r>
    </w:p>
    <w:p w:rsidR="006A0CF7" w:rsidRDefault="006A0CF7">
      <w:pPr>
        <w:pStyle w:val="ConsPlusNormal"/>
        <w:jc w:val="center"/>
      </w:pPr>
    </w:p>
    <w:p w:rsidR="006A0CF7" w:rsidRDefault="006A0CF7">
      <w:pPr>
        <w:pStyle w:val="ConsPlusTitle"/>
        <w:jc w:val="center"/>
        <w:outlineLvl w:val="2"/>
      </w:pPr>
      <w:r>
        <w:t>11.6. Ресурсное обеспечение Подпрограммы 3</w:t>
      </w:r>
    </w:p>
    <w:p w:rsidR="006A0CF7" w:rsidRDefault="006A0CF7">
      <w:pPr>
        <w:pStyle w:val="ConsPlusNormal"/>
        <w:jc w:val="center"/>
      </w:pPr>
      <w:r>
        <w:t xml:space="preserve">(в ред. </w:t>
      </w:r>
      <w:hyperlink r:id="rId300" w:history="1">
        <w:r>
          <w:rPr>
            <w:color w:val="0000FF"/>
          </w:rPr>
          <w:t>Постановления</w:t>
        </w:r>
      </w:hyperlink>
      <w:r>
        <w:t xml:space="preserve"> Правительства Сахалинской области</w:t>
      </w:r>
    </w:p>
    <w:p w:rsidR="006A0CF7" w:rsidRDefault="006A0CF7">
      <w:pPr>
        <w:pStyle w:val="ConsPlusNormal"/>
        <w:jc w:val="center"/>
      </w:pPr>
      <w:r>
        <w:t>от 09.07.2018 N 324)</w:t>
      </w:r>
    </w:p>
    <w:p w:rsidR="006A0CF7" w:rsidRDefault="006A0CF7">
      <w:pPr>
        <w:pStyle w:val="ConsPlusNormal"/>
        <w:jc w:val="center"/>
      </w:pPr>
    </w:p>
    <w:p w:rsidR="006A0CF7" w:rsidRDefault="006A0CF7">
      <w:pPr>
        <w:pStyle w:val="ConsPlusNormal"/>
        <w:ind w:firstLine="540"/>
        <w:jc w:val="both"/>
      </w:pPr>
      <w:r>
        <w:t>Общий объем финансирования Подпрограммы 3 составляет 204858,5 тыс. рублей.</w:t>
      </w:r>
    </w:p>
    <w:p w:rsidR="006A0CF7" w:rsidRDefault="006A0CF7">
      <w:pPr>
        <w:pStyle w:val="ConsPlusNormal"/>
        <w:jc w:val="both"/>
      </w:pPr>
      <w:r>
        <w:t xml:space="preserve">(в ред. </w:t>
      </w:r>
      <w:hyperlink r:id="rId301" w:history="1">
        <w:r>
          <w:rPr>
            <w:color w:val="0000FF"/>
          </w:rPr>
          <w:t>Постановления</w:t>
        </w:r>
      </w:hyperlink>
      <w:r>
        <w:t xml:space="preserve"> Правительства Сахалинской области от 20.08.2020 N 395)</w:t>
      </w:r>
    </w:p>
    <w:p w:rsidR="006A0CF7" w:rsidRDefault="006A0CF7">
      <w:pPr>
        <w:pStyle w:val="ConsPlusNormal"/>
        <w:spacing w:before="220"/>
        <w:ind w:firstLine="540"/>
        <w:jc w:val="both"/>
      </w:pPr>
      <w:r>
        <w:t xml:space="preserve">Объем финансирования Подпрограммы 3 по мероприятиям и годам финансирования представлен в </w:t>
      </w:r>
      <w:hyperlink w:anchor="P5420" w:history="1">
        <w:r>
          <w:rPr>
            <w:color w:val="0000FF"/>
          </w:rPr>
          <w:t>приложениях N 5</w:t>
        </w:r>
      </w:hyperlink>
      <w:r>
        <w:t xml:space="preserve">, </w:t>
      </w:r>
      <w:hyperlink w:anchor="P9606" w:history="1">
        <w:r>
          <w:rPr>
            <w:color w:val="0000FF"/>
          </w:rPr>
          <w:t>6</w:t>
        </w:r>
      </w:hyperlink>
      <w:r>
        <w:t xml:space="preserve"> к настоящей государственной программе.</w:t>
      </w:r>
    </w:p>
    <w:p w:rsidR="006A0CF7" w:rsidRDefault="006A0CF7">
      <w:pPr>
        <w:pStyle w:val="ConsPlusNormal"/>
        <w:jc w:val="center"/>
      </w:pPr>
    </w:p>
    <w:p w:rsidR="006A0CF7" w:rsidRDefault="006A0CF7">
      <w:pPr>
        <w:pStyle w:val="ConsPlusTitle"/>
        <w:jc w:val="center"/>
        <w:outlineLvl w:val="2"/>
      </w:pPr>
      <w:r>
        <w:t>11.7. Методика оценки эффективности Подпрограммы 3</w:t>
      </w:r>
    </w:p>
    <w:p w:rsidR="006A0CF7" w:rsidRDefault="006A0CF7">
      <w:pPr>
        <w:pStyle w:val="ConsPlusNormal"/>
        <w:jc w:val="center"/>
      </w:pPr>
    </w:p>
    <w:p w:rsidR="006A0CF7" w:rsidRDefault="006A0CF7">
      <w:pPr>
        <w:pStyle w:val="ConsPlusNormal"/>
        <w:ind w:firstLine="540"/>
        <w:jc w:val="both"/>
      </w:pPr>
      <w:r>
        <w:t xml:space="preserve">Методика оценки эффективности Подпрограммы 3 разработана в соответствии с требованиями </w:t>
      </w:r>
      <w:hyperlink r:id="rId302"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6A0CF7" w:rsidRDefault="006A0CF7">
      <w:pPr>
        <w:pStyle w:val="ConsPlusNormal"/>
        <w:spacing w:before="220"/>
        <w:ind w:firstLine="540"/>
        <w:jc w:val="both"/>
      </w:pPr>
      <w:r>
        <w:t xml:space="preserve">Оценка эффективности Подпрограммы 3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303"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6A0CF7" w:rsidRDefault="006A0CF7">
      <w:pPr>
        <w:pStyle w:val="ConsPlusNormal"/>
        <w:spacing w:before="220"/>
        <w:ind w:firstLine="540"/>
        <w:jc w:val="both"/>
      </w:pPr>
      <w:r>
        <w:t>Оценка эффективности Подпрограммы 3 осуществляется по мероприятиям, включенным в подпрограмму.</w:t>
      </w:r>
    </w:p>
    <w:p w:rsidR="006A0CF7" w:rsidRDefault="006A0CF7">
      <w:pPr>
        <w:pStyle w:val="ConsPlusNormal"/>
        <w:spacing w:before="220"/>
        <w:ind w:firstLine="540"/>
        <w:jc w:val="both"/>
      </w:pPr>
      <w:r>
        <w:t>Оценка эффективности Подпрограммы 3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6A0CF7" w:rsidRDefault="006A0CF7">
      <w:pPr>
        <w:pStyle w:val="ConsPlusNormal"/>
        <w:spacing w:before="220"/>
        <w:ind w:firstLine="540"/>
        <w:jc w:val="both"/>
      </w:pPr>
      <w:bookmarkStart w:id="10" w:name="P2078"/>
      <w:bookmarkEnd w:id="10"/>
      <w:r>
        <w:t>1) Степень достижения планового значения индикатора (показателя):</w:t>
      </w:r>
    </w:p>
    <w:p w:rsidR="006A0CF7" w:rsidRDefault="006A0CF7">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A0CF7" w:rsidRDefault="006A0CF7">
      <w:pPr>
        <w:pStyle w:val="ConsPlusNormal"/>
        <w:jc w:val="center"/>
      </w:pPr>
    </w:p>
    <w:p w:rsidR="006A0CF7" w:rsidRDefault="006A0CF7">
      <w:pPr>
        <w:pStyle w:val="ConsPlusNormal"/>
        <w:jc w:val="center"/>
      </w:pPr>
      <w:r>
        <w:t>СДi = ЗИфi / ЗИпi;</w:t>
      </w:r>
    </w:p>
    <w:p w:rsidR="006A0CF7" w:rsidRDefault="006A0CF7">
      <w:pPr>
        <w:pStyle w:val="ConsPlusNormal"/>
        <w:jc w:val="center"/>
      </w:pPr>
    </w:p>
    <w:p w:rsidR="006A0CF7" w:rsidRDefault="006A0CF7">
      <w:pPr>
        <w:pStyle w:val="ConsPlusNormal"/>
        <w:ind w:firstLine="540"/>
        <w:jc w:val="both"/>
      </w:pPr>
      <w:r>
        <w:t>- для индикаторов (показателей), желаемой тенденцией развития которых является снижение значений:</w:t>
      </w:r>
    </w:p>
    <w:p w:rsidR="006A0CF7" w:rsidRDefault="006A0CF7">
      <w:pPr>
        <w:pStyle w:val="ConsPlusNormal"/>
        <w:jc w:val="center"/>
      </w:pPr>
    </w:p>
    <w:p w:rsidR="006A0CF7" w:rsidRDefault="006A0CF7">
      <w:pPr>
        <w:pStyle w:val="ConsPlusNormal"/>
        <w:jc w:val="center"/>
      </w:pPr>
      <w:r>
        <w:t>СДi = ЗИпi / ЗИфi, где:</w:t>
      </w:r>
    </w:p>
    <w:p w:rsidR="006A0CF7" w:rsidRDefault="006A0CF7">
      <w:pPr>
        <w:pStyle w:val="ConsPlusNormal"/>
        <w:jc w:val="center"/>
      </w:pPr>
    </w:p>
    <w:p w:rsidR="006A0CF7" w:rsidRDefault="006A0CF7">
      <w:pPr>
        <w:pStyle w:val="ConsPlusNormal"/>
        <w:ind w:firstLine="540"/>
        <w:jc w:val="both"/>
      </w:pPr>
      <w:r>
        <w:t>СДi - степень достижения планового значения i-го индикатора (показателя) подпрограммы;</w:t>
      </w:r>
    </w:p>
    <w:p w:rsidR="006A0CF7" w:rsidRDefault="006A0CF7">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6A0CF7" w:rsidRDefault="006A0CF7">
      <w:pPr>
        <w:pStyle w:val="ConsPlusNormal"/>
        <w:spacing w:before="220"/>
        <w:ind w:firstLine="540"/>
        <w:jc w:val="both"/>
      </w:pPr>
      <w:r>
        <w:t>ЗПпi - плановое значение i-го индикатора (показателя) подпрограммы.</w:t>
      </w:r>
    </w:p>
    <w:p w:rsidR="006A0CF7" w:rsidRDefault="006A0CF7">
      <w:pPr>
        <w:pStyle w:val="ConsPlusNormal"/>
        <w:spacing w:before="220"/>
        <w:ind w:firstLine="540"/>
        <w:jc w:val="both"/>
      </w:pPr>
      <w:r>
        <w:t>Если СДi &gt; 1, то значение СДi принимается равным 1.</w:t>
      </w:r>
    </w:p>
    <w:p w:rsidR="006A0CF7" w:rsidRDefault="006A0CF7">
      <w:pPr>
        <w:pStyle w:val="ConsPlusNormal"/>
        <w:spacing w:before="220"/>
        <w:ind w:firstLine="540"/>
        <w:jc w:val="both"/>
      </w:pPr>
      <w:r>
        <w:t xml:space="preserve">На основе степени достижения плановых значений каждого индикатора (показателя) </w:t>
      </w:r>
      <w:r>
        <w:lastRenderedPageBreak/>
        <w:t>Подпрограммы 3 рассчитывается средняя арифметическая величина степени достижения плановых значений индикаторов подпрограммы по следующей формуле:</w:t>
      </w:r>
    </w:p>
    <w:p w:rsidR="006A0CF7" w:rsidRDefault="006A0CF7">
      <w:pPr>
        <w:pStyle w:val="ConsPlusNormal"/>
        <w:jc w:val="center"/>
      </w:pPr>
    </w:p>
    <w:p w:rsidR="006A0CF7" w:rsidRDefault="006A0CF7">
      <w:pPr>
        <w:pStyle w:val="ConsPlusNormal"/>
        <w:jc w:val="center"/>
      </w:pPr>
      <w:r w:rsidRPr="00776D8A">
        <w:rPr>
          <w:position w:val="-11"/>
        </w:rPr>
        <w:pict>
          <v:shape id="_x0000_i1030" style="width:121.2pt;height:22.2pt" coordsize="" o:spt="100" adj="0,,0" path="" filled="f" stroked="f">
            <v:stroke joinstyle="miter"/>
            <v:imagedata r:id="rId304" o:title="base_23762_103320_32773"/>
            <v:formulas/>
            <v:path o:connecttype="segments"/>
          </v:shape>
        </w:pict>
      </w:r>
    </w:p>
    <w:p w:rsidR="006A0CF7" w:rsidRDefault="006A0CF7">
      <w:pPr>
        <w:pStyle w:val="ConsPlusNormal"/>
        <w:jc w:val="center"/>
      </w:pPr>
    </w:p>
    <w:p w:rsidR="006A0CF7" w:rsidRDefault="006A0CF7">
      <w:pPr>
        <w:pStyle w:val="ConsPlusNormal"/>
        <w:ind w:firstLine="540"/>
        <w:jc w:val="both"/>
      </w:pPr>
      <w:r>
        <w:t>СД - степень достижения плановых значений индикаторов (показателей) подпрограммы;</w:t>
      </w:r>
    </w:p>
    <w:p w:rsidR="006A0CF7" w:rsidRDefault="006A0CF7">
      <w:pPr>
        <w:pStyle w:val="ConsPlusNormal"/>
        <w:spacing w:before="220"/>
        <w:ind w:firstLine="540"/>
        <w:jc w:val="both"/>
      </w:pPr>
      <w:r>
        <w:t>N - число индикаторов (показателей) в подпрограмме.</w:t>
      </w:r>
    </w:p>
    <w:p w:rsidR="006A0CF7" w:rsidRDefault="006A0CF7">
      <w:pPr>
        <w:pStyle w:val="ConsPlusNormal"/>
        <w:spacing w:before="220"/>
        <w:ind w:firstLine="540"/>
        <w:jc w:val="both"/>
      </w:pPr>
      <w:r>
        <w:t>2) Степень реализации мероприятий:</w:t>
      </w:r>
    </w:p>
    <w:p w:rsidR="006A0CF7" w:rsidRDefault="006A0CF7">
      <w:pPr>
        <w:pStyle w:val="ConsPlusNormal"/>
        <w:jc w:val="center"/>
      </w:pPr>
    </w:p>
    <w:p w:rsidR="006A0CF7" w:rsidRDefault="006A0CF7">
      <w:pPr>
        <w:pStyle w:val="ConsPlusNormal"/>
        <w:jc w:val="center"/>
      </w:pPr>
      <w:r>
        <w:t>СРм = Мф / Мп, где:</w:t>
      </w:r>
    </w:p>
    <w:p w:rsidR="006A0CF7" w:rsidRDefault="006A0CF7">
      <w:pPr>
        <w:pStyle w:val="ConsPlusNormal"/>
        <w:jc w:val="center"/>
      </w:pPr>
    </w:p>
    <w:p w:rsidR="006A0CF7" w:rsidRDefault="006A0CF7">
      <w:pPr>
        <w:pStyle w:val="ConsPlusNormal"/>
        <w:ind w:firstLine="540"/>
        <w:jc w:val="both"/>
      </w:pPr>
      <w:r>
        <w:t>СРм - степень реализации мероприятий подпрограммы;</w:t>
      </w:r>
    </w:p>
    <w:p w:rsidR="006A0CF7" w:rsidRDefault="006A0CF7">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A0CF7" w:rsidRDefault="006A0CF7">
      <w:pPr>
        <w:pStyle w:val="ConsPlusNormal"/>
        <w:spacing w:before="220"/>
        <w:ind w:firstLine="540"/>
        <w:jc w:val="both"/>
      </w:pPr>
      <w:r>
        <w:t>Мп - общее количество мероприятий, запланированных к реализации в отчетном году.</w:t>
      </w:r>
    </w:p>
    <w:p w:rsidR="006A0CF7" w:rsidRDefault="006A0CF7">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6A0CF7" w:rsidRDefault="006A0CF7">
      <w:pPr>
        <w:pStyle w:val="ConsPlusNormal"/>
        <w:spacing w:before="220"/>
        <w:ind w:firstLine="540"/>
        <w:jc w:val="both"/>
      </w:pPr>
      <w:r>
        <w:t>3) Степень соответствия запланированному уровню расходов:</w:t>
      </w:r>
    </w:p>
    <w:p w:rsidR="006A0CF7" w:rsidRDefault="006A0CF7">
      <w:pPr>
        <w:pStyle w:val="ConsPlusNormal"/>
        <w:jc w:val="center"/>
      </w:pPr>
    </w:p>
    <w:p w:rsidR="006A0CF7" w:rsidRDefault="006A0CF7">
      <w:pPr>
        <w:pStyle w:val="ConsPlusNormal"/>
        <w:jc w:val="center"/>
      </w:pPr>
      <w:r>
        <w:t>ССур = Рф / Рп, где:</w:t>
      </w:r>
    </w:p>
    <w:p w:rsidR="006A0CF7" w:rsidRDefault="006A0CF7">
      <w:pPr>
        <w:pStyle w:val="ConsPlusNormal"/>
        <w:jc w:val="center"/>
      </w:pPr>
    </w:p>
    <w:p w:rsidR="006A0CF7" w:rsidRDefault="006A0CF7">
      <w:pPr>
        <w:pStyle w:val="ConsPlusNormal"/>
        <w:ind w:firstLine="540"/>
        <w:jc w:val="both"/>
      </w:pPr>
      <w:r>
        <w:t>ССур - степень соответствия запланированному уровню расходов подпрограммы;</w:t>
      </w:r>
    </w:p>
    <w:p w:rsidR="006A0CF7" w:rsidRDefault="006A0CF7">
      <w:pPr>
        <w:pStyle w:val="ConsPlusNormal"/>
        <w:spacing w:before="220"/>
        <w:ind w:firstLine="540"/>
        <w:jc w:val="both"/>
      </w:pPr>
      <w:r>
        <w:t>Рф - фактические расходы на реализацию подпрограммы в отчетном году;</w:t>
      </w:r>
    </w:p>
    <w:p w:rsidR="006A0CF7" w:rsidRDefault="006A0CF7">
      <w:pPr>
        <w:pStyle w:val="ConsPlusNormal"/>
        <w:spacing w:before="220"/>
        <w:ind w:firstLine="540"/>
        <w:jc w:val="both"/>
      </w:pPr>
      <w:r>
        <w:t>Рп - плановые расходы на реализацию подпрограммы в отчетном году.</w:t>
      </w:r>
    </w:p>
    <w:p w:rsidR="006A0CF7" w:rsidRDefault="006A0CF7">
      <w:pPr>
        <w:pStyle w:val="ConsPlusNormal"/>
        <w:spacing w:before="220"/>
        <w:ind w:firstLine="540"/>
        <w:jc w:val="both"/>
      </w:pPr>
      <w:bookmarkStart w:id="11" w:name="P2112"/>
      <w:bookmarkEnd w:id="11"/>
      <w:r>
        <w:t>4) Интегральный показатель эффективности подпрограммы:</w:t>
      </w:r>
    </w:p>
    <w:p w:rsidR="006A0CF7" w:rsidRDefault="006A0CF7">
      <w:pPr>
        <w:pStyle w:val="ConsPlusNormal"/>
        <w:jc w:val="center"/>
      </w:pPr>
    </w:p>
    <w:p w:rsidR="006A0CF7" w:rsidRDefault="006A0CF7">
      <w:pPr>
        <w:pStyle w:val="ConsPlusNormal"/>
        <w:jc w:val="center"/>
      </w:pPr>
      <w:r>
        <w:t>ПЭj = (СДj + СРмj + ССурj) / 3, где:</w:t>
      </w:r>
    </w:p>
    <w:p w:rsidR="006A0CF7" w:rsidRDefault="006A0CF7">
      <w:pPr>
        <w:pStyle w:val="ConsPlusNormal"/>
        <w:jc w:val="center"/>
      </w:pPr>
    </w:p>
    <w:p w:rsidR="006A0CF7" w:rsidRDefault="006A0CF7">
      <w:pPr>
        <w:pStyle w:val="ConsPlusNormal"/>
        <w:ind w:firstLine="540"/>
        <w:jc w:val="both"/>
      </w:pPr>
      <w:r>
        <w:t>ПЭj - интегральный показатель эффективности подпрограммы;</w:t>
      </w:r>
    </w:p>
    <w:p w:rsidR="006A0CF7" w:rsidRDefault="006A0CF7">
      <w:pPr>
        <w:pStyle w:val="ConsPlusNormal"/>
        <w:spacing w:before="220"/>
        <w:ind w:firstLine="540"/>
        <w:jc w:val="both"/>
      </w:pPr>
      <w:r>
        <w:t>СДj - степень достижения плановых значений индикаторов (показателей) подпрограммы;</w:t>
      </w:r>
    </w:p>
    <w:p w:rsidR="006A0CF7" w:rsidRDefault="006A0CF7">
      <w:pPr>
        <w:pStyle w:val="ConsPlusNormal"/>
        <w:spacing w:before="220"/>
        <w:ind w:firstLine="540"/>
        <w:jc w:val="both"/>
      </w:pPr>
      <w:r>
        <w:t>СРмj - степень реализации мероприятий подпрограммы;</w:t>
      </w:r>
    </w:p>
    <w:p w:rsidR="006A0CF7" w:rsidRDefault="006A0CF7">
      <w:pPr>
        <w:pStyle w:val="ConsPlusNormal"/>
        <w:spacing w:before="220"/>
        <w:ind w:firstLine="540"/>
        <w:jc w:val="both"/>
      </w:pPr>
      <w:r>
        <w:t>ССурj - степень соответствия запланированному уровню расходов подпрограммы.</w:t>
      </w:r>
    </w:p>
    <w:p w:rsidR="006A0CF7" w:rsidRDefault="006A0CF7">
      <w:pPr>
        <w:pStyle w:val="ConsPlusNormal"/>
        <w:spacing w:before="220"/>
        <w:ind w:firstLine="540"/>
        <w:jc w:val="both"/>
      </w:pPr>
      <w:r>
        <w:t xml:space="preserve">Показатели эффективности Подпрограммы 3, предусмотренные </w:t>
      </w:r>
      <w:hyperlink w:anchor="P2078" w:history="1">
        <w:r>
          <w:rPr>
            <w:color w:val="0000FF"/>
          </w:rPr>
          <w:t>пунктами 1</w:t>
        </w:r>
      </w:hyperlink>
      <w:r>
        <w:t xml:space="preserve"> - </w:t>
      </w:r>
      <w:hyperlink w:anchor="P2112" w:history="1">
        <w:r>
          <w:rPr>
            <w:color w:val="0000FF"/>
          </w:rPr>
          <w:t>4</w:t>
        </w:r>
      </w:hyperlink>
      <w:r>
        <w:t xml:space="preserve"> настоящего подраздела, оцениваются согласно следующим значениям:</w:t>
      </w:r>
    </w:p>
    <w:p w:rsidR="006A0CF7" w:rsidRDefault="006A0CF7">
      <w:pPr>
        <w:pStyle w:val="ConsPlusNormal"/>
        <w:spacing w:before="220"/>
        <w:ind w:firstLine="540"/>
        <w:jc w:val="both"/>
      </w:pPr>
      <w:r>
        <w:t>- высокий уровень эффективности, если значение составляет более 0,95;</w:t>
      </w:r>
    </w:p>
    <w:p w:rsidR="006A0CF7" w:rsidRDefault="006A0CF7">
      <w:pPr>
        <w:pStyle w:val="ConsPlusNormal"/>
        <w:spacing w:before="220"/>
        <w:ind w:firstLine="540"/>
        <w:jc w:val="both"/>
      </w:pPr>
      <w:r>
        <w:t>- средний уровень эффективности, если значение составляет от 0,90 до 0,95;</w:t>
      </w:r>
    </w:p>
    <w:p w:rsidR="006A0CF7" w:rsidRDefault="006A0CF7">
      <w:pPr>
        <w:pStyle w:val="ConsPlusNormal"/>
        <w:spacing w:before="220"/>
        <w:ind w:firstLine="540"/>
        <w:jc w:val="both"/>
      </w:pPr>
      <w:r>
        <w:t>- низкий уровень эффективности, если значение составляет от 0,83 до 0,90.</w:t>
      </w:r>
    </w:p>
    <w:p w:rsidR="006A0CF7" w:rsidRDefault="006A0CF7">
      <w:pPr>
        <w:pStyle w:val="ConsPlusNormal"/>
        <w:spacing w:before="220"/>
        <w:ind w:firstLine="540"/>
        <w:jc w:val="both"/>
      </w:pPr>
      <w:r>
        <w:t>В остальных случаях эффективность Подпрограммы 3 признается неудовлетворительной.</w:t>
      </w: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1</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12" w:name="P2140"/>
      <w:bookmarkEnd w:id="12"/>
      <w:r>
        <w:t>ПЕРЕЧЕНЬ</w:t>
      </w:r>
    </w:p>
    <w:p w:rsidR="006A0CF7" w:rsidRDefault="006A0CF7">
      <w:pPr>
        <w:pStyle w:val="ConsPlusTitle"/>
        <w:jc w:val="center"/>
      </w:pPr>
      <w:r>
        <w:t>МЕРОПРИЯТИЙ ГОСУДАРСТВЕННОЙ ПРОГРАММЫ</w:t>
      </w:r>
    </w:p>
    <w:p w:rsidR="006A0CF7" w:rsidRDefault="006A0CF7">
      <w:pPr>
        <w:pStyle w:val="ConsPlusTitle"/>
        <w:jc w:val="center"/>
      </w:pPr>
      <w:r>
        <w:t>"ЭКОНОМИЧЕСКОЕ РАЗВИТИЕ И ИННОВАЦИОННАЯ ПОЛИТИКА</w:t>
      </w:r>
    </w:p>
    <w:p w:rsidR="006A0CF7" w:rsidRDefault="006A0CF7">
      <w:pPr>
        <w:pStyle w:val="ConsPlusTitle"/>
        <w:jc w:val="center"/>
      </w:pPr>
      <w:r>
        <w:t>САХАЛИНСКОЙ ОБЛАСТИ"</w:t>
      </w:r>
    </w:p>
    <w:p w:rsidR="006A0CF7" w:rsidRDefault="006A0CF7">
      <w:pPr>
        <w:pStyle w:val="ConsPlusNormal"/>
        <w:jc w:val="center"/>
      </w:pPr>
    </w:p>
    <w:p w:rsidR="006A0CF7" w:rsidRDefault="006A0CF7">
      <w:pPr>
        <w:pStyle w:val="ConsPlusNormal"/>
        <w:ind w:firstLine="540"/>
        <w:jc w:val="both"/>
      </w:pPr>
      <w:r>
        <w:t xml:space="preserve">Исключен. - </w:t>
      </w:r>
      <w:hyperlink r:id="rId305" w:history="1">
        <w:r>
          <w:rPr>
            <w:color w:val="0000FF"/>
          </w:rPr>
          <w:t>Постановление</w:t>
        </w:r>
      </w:hyperlink>
      <w:r>
        <w:t xml:space="preserve"> Правительства Сахалинской области от 24.05.2019 N 218.</w:t>
      </w: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1.1</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pPr>
    </w:p>
    <w:p w:rsidR="006A0CF7" w:rsidRDefault="006A0CF7">
      <w:pPr>
        <w:pStyle w:val="ConsPlusTitle"/>
        <w:jc w:val="center"/>
      </w:pPr>
      <w:bookmarkStart w:id="13" w:name="P2161"/>
      <w:bookmarkEnd w:id="13"/>
      <w:r>
        <w:t>ПЕРЕЧЕНЬ</w:t>
      </w:r>
    </w:p>
    <w:p w:rsidR="006A0CF7" w:rsidRDefault="006A0CF7">
      <w:pPr>
        <w:pStyle w:val="ConsPlusTitle"/>
        <w:jc w:val="center"/>
      </w:pPr>
      <w:r>
        <w:t>МЕРОПРИЯТИЙ ГОСУДАРСТВЕННОЙ ПРОГРАММЫ</w:t>
      </w:r>
    </w:p>
    <w:p w:rsidR="006A0CF7" w:rsidRDefault="006A0CF7">
      <w:pPr>
        <w:pStyle w:val="ConsPlusTitle"/>
        <w:jc w:val="center"/>
      </w:pPr>
      <w:r>
        <w:t>"ЭКОНОМИЧЕСКОЕ РАЗВИТИЕ И ИННОВАЦИОННАЯ ПОЛИТИКА</w:t>
      </w:r>
    </w:p>
    <w:p w:rsidR="006A0CF7" w:rsidRDefault="006A0CF7">
      <w:pPr>
        <w:pStyle w:val="ConsPlusTitle"/>
        <w:jc w:val="center"/>
      </w:pPr>
      <w:r>
        <w:t>САХАЛИНСКОЙ ОБЛАСТИ" (2017 - 2018 ГОДЫ)</w:t>
      </w:r>
    </w:p>
    <w:p w:rsidR="006A0CF7" w:rsidRDefault="006A0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(введен </w:t>
            </w:r>
            <w:hyperlink r:id="rId306" w:history="1">
              <w:r>
                <w:rPr>
                  <w:color w:val="0000FF"/>
                </w:rPr>
                <w:t>Постановлением</w:t>
              </w:r>
            </w:hyperlink>
            <w:r>
              <w:rPr>
                <w:color w:val="392C69"/>
              </w:rPr>
              <w:t xml:space="preserve"> Правительства Сахалинской области</w:t>
            </w:r>
          </w:p>
          <w:p w:rsidR="006A0CF7" w:rsidRDefault="006A0CF7">
            <w:pPr>
              <w:pStyle w:val="ConsPlusNormal"/>
              <w:jc w:val="center"/>
            </w:pPr>
            <w:r>
              <w:rPr>
                <w:color w:val="392C69"/>
              </w:rPr>
              <w:t>от 24.05.2019 N 218)</w:t>
            </w:r>
          </w:p>
        </w:tc>
      </w:tr>
    </w:tbl>
    <w:p w:rsidR="006A0CF7" w:rsidRDefault="006A0CF7">
      <w:pPr>
        <w:pStyle w:val="ConsPlusNormal"/>
      </w:pPr>
    </w:p>
    <w:p w:rsidR="006A0CF7" w:rsidRDefault="006A0CF7">
      <w:pPr>
        <w:sectPr w:rsidR="006A0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1984"/>
        <w:gridCol w:w="850"/>
        <w:gridCol w:w="850"/>
        <w:gridCol w:w="2835"/>
        <w:gridCol w:w="1417"/>
        <w:gridCol w:w="2154"/>
      </w:tblGrid>
      <w:tr w:rsidR="006A0CF7">
        <w:tc>
          <w:tcPr>
            <w:tcW w:w="680" w:type="dxa"/>
            <w:vMerge w:val="restart"/>
          </w:tcPr>
          <w:p w:rsidR="006A0CF7" w:rsidRDefault="006A0CF7">
            <w:pPr>
              <w:pStyle w:val="ConsPlusNormal"/>
              <w:jc w:val="center"/>
            </w:pPr>
            <w:r>
              <w:lastRenderedPageBreak/>
              <w:t>N пп.</w:t>
            </w:r>
          </w:p>
        </w:tc>
        <w:tc>
          <w:tcPr>
            <w:tcW w:w="2835" w:type="dxa"/>
            <w:vMerge w:val="restart"/>
          </w:tcPr>
          <w:p w:rsidR="006A0CF7" w:rsidRDefault="006A0CF7">
            <w:pPr>
              <w:pStyle w:val="ConsPlusNormal"/>
              <w:jc w:val="center"/>
            </w:pPr>
            <w:r>
              <w:t>Наименование мероприятия</w:t>
            </w:r>
          </w:p>
        </w:tc>
        <w:tc>
          <w:tcPr>
            <w:tcW w:w="1984" w:type="dxa"/>
            <w:vMerge w:val="restart"/>
          </w:tcPr>
          <w:p w:rsidR="006A0CF7" w:rsidRDefault="006A0CF7">
            <w:pPr>
              <w:pStyle w:val="ConsPlusNormal"/>
              <w:jc w:val="center"/>
            </w:pPr>
            <w:r>
              <w:t>Исполнитель мероприятия</w:t>
            </w:r>
          </w:p>
        </w:tc>
        <w:tc>
          <w:tcPr>
            <w:tcW w:w="1700" w:type="dxa"/>
            <w:gridSpan w:val="2"/>
          </w:tcPr>
          <w:p w:rsidR="006A0CF7" w:rsidRDefault="006A0CF7">
            <w:pPr>
              <w:pStyle w:val="ConsPlusNormal"/>
              <w:jc w:val="center"/>
            </w:pPr>
            <w:r>
              <w:t>Срок</w:t>
            </w:r>
          </w:p>
        </w:tc>
        <w:tc>
          <w:tcPr>
            <w:tcW w:w="4252" w:type="dxa"/>
            <w:gridSpan w:val="2"/>
          </w:tcPr>
          <w:p w:rsidR="006A0CF7" w:rsidRDefault="006A0CF7">
            <w:pPr>
              <w:pStyle w:val="ConsPlusNormal"/>
              <w:jc w:val="center"/>
            </w:pPr>
            <w:r>
              <w:t>Ожидаемый непосредственный результат</w:t>
            </w:r>
          </w:p>
        </w:tc>
        <w:tc>
          <w:tcPr>
            <w:tcW w:w="2154" w:type="dxa"/>
            <w:vMerge w:val="restart"/>
          </w:tcPr>
          <w:p w:rsidR="006A0CF7" w:rsidRDefault="006A0CF7">
            <w:pPr>
              <w:pStyle w:val="ConsPlusNormal"/>
              <w:jc w:val="center"/>
            </w:pPr>
            <w:r>
              <w:t>Связь с индикаторами (показателями) государственной программы (подпрограммы)</w:t>
            </w:r>
          </w:p>
        </w:tc>
      </w:tr>
      <w:tr w:rsidR="006A0CF7">
        <w:tc>
          <w:tcPr>
            <w:tcW w:w="680" w:type="dxa"/>
            <w:vMerge/>
          </w:tcPr>
          <w:p w:rsidR="006A0CF7" w:rsidRDefault="006A0CF7"/>
        </w:tc>
        <w:tc>
          <w:tcPr>
            <w:tcW w:w="2835" w:type="dxa"/>
            <w:vMerge/>
          </w:tcPr>
          <w:p w:rsidR="006A0CF7" w:rsidRDefault="006A0CF7"/>
        </w:tc>
        <w:tc>
          <w:tcPr>
            <w:tcW w:w="1984" w:type="dxa"/>
            <w:vMerge/>
          </w:tcPr>
          <w:p w:rsidR="006A0CF7" w:rsidRDefault="006A0CF7"/>
        </w:tc>
        <w:tc>
          <w:tcPr>
            <w:tcW w:w="850" w:type="dxa"/>
          </w:tcPr>
          <w:p w:rsidR="006A0CF7" w:rsidRDefault="006A0CF7">
            <w:pPr>
              <w:pStyle w:val="ConsPlusNormal"/>
              <w:jc w:val="center"/>
            </w:pPr>
            <w:r>
              <w:t>начала реализации</w:t>
            </w:r>
          </w:p>
        </w:tc>
        <w:tc>
          <w:tcPr>
            <w:tcW w:w="850" w:type="dxa"/>
          </w:tcPr>
          <w:p w:rsidR="006A0CF7" w:rsidRDefault="006A0CF7">
            <w:pPr>
              <w:pStyle w:val="ConsPlusNormal"/>
              <w:jc w:val="center"/>
            </w:pPr>
            <w:r>
              <w:t>окончания реализации</w:t>
            </w:r>
          </w:p>
        </w:tc>
        <w:tc>
          <w:tcPr>
            <w:tcW w:w="2835" w:type="dxa"/>
          </w:tcPr>
          <w:p w:rsidR="006A0CF7" w:rsidRDefault="006A0CF7">
            <w:pPr>
              <w:pStyle w:val="ConsPlusNormal"/>
              <w:jc w:val="center"/>
            </w:pPr>
            <w:r>
              <w:t>Краткое описание (единицы измерения результата)</w:t>
            </w:r>
          </w:p>
        </w:tc>
        <w:tc>
          <w:tcPr>
            <w:tcW w:w="1417" w:type="dxa"/>
          </w:tcPr>
          <w:p w:rsidR="006A0CF7" w:rsidRDefault="006A0CF7">
            <w:pPr>
              <w:pStyle w:val="ConsPlusNormal"/>
              <w:jc w:val="center"/>
            </w:pPr>
            <w:r>
              <w:t>Значение (количественное измерение или качественная оценка)</w:t>
            </w:r>
          </w:p>
        </w:tc>
        <w:tc>
          <w:tcPr>
            <w:tcW w:w="2154" w:type="dxa"/>
            <w:vMerge/>
          </w:tcPr>
          <w:p w:rsidR="006A0CF7" w:rsidRDefault="006A0CF7"/>
        </w:tc>
      </w:tr>
      <w:tr w:rsidR="006A0CF7">
        <w:tc>
          <w:tcPr>
            <w:tcW w:w="680" w:type="dxa"/>
          </w:tcPr>
          <w:p w:rsidR="006A0CF7" w:rsidRDefault="006A0CF7">
            <w:pPr>
              <w:pStyle w:val="ConsPlusNormal"/>
              <w:jc w:val="center"/>
            </w:pPr>
            <w:r>
              <w:t>1</w:t>
            </w:r>
          </w:p>
        </w:tc>
        <w:tc>
          <w:tcPr>
            <w:tcW w:w="2835" w:type="dxa"/>
          </w:tcPr>
          <w:p w:rsidR="006A0CF7" w:rsidRDefault="006A0CF7">
            <w:pPr>
              <w:pStyle w:val="ConsPlusNormal"/>
              <w:jc w:val="center"/>
            </w:pPr>
            <w:r>
              <w:t>2</w:t>
            </w:r>
          </w:p>
        </w:tc>
        <w:tc>
          <w:tcPr>
            <w:tcW w:w="1984" w:type="dxa"/>
          </w:tcPr>
          <w:p w:rsidR="006A0CF7" w:rsidRDefault="006A0CF7">
            <w:pPr>
              <w:pStyle w:val="ConsPlusNormal"/>
              <w:jc w:val="center"/>
            </w:pPr>
            <w:r>
              <w:t>3</w:t>
            </w:r>
          </w:p>
        </w:tc>
        <w:tc>
          <w:tcPr>
            <w:tcW w:w="850" w:type="dxa"/>
          </w:tcPr>
          <w:p w:rsidR="006A0CF7" w:rsidRDefault="006A0CF7">
            <w:pPr>
              <w:pStyle w:val="ConsPlusNormal"/>
              <w:jc w:val="center"/>
            </w:pPr>
            <w:r>
              <w:t>4</w:t>
            </w:r>
          </w:p>
        </w:tc>
        <w:tc>
          <w:tcPr>
            <w:tcW w:w="850" w:type="dxa"/>
          </w:tcPr>
          <w:p w:rsidR="006A0CF7" w:rsidRDefault="006A0CF7">
            <w:pPr>
              <w:pStyle w:val="ConsPlusNormal"/>
              <w:jc w:val="center"/>
            </w:pPr>
            <w:r>
              <w:t>5</w:t>
            </w:r>
          </w:p>
        </w:tc>
        <w:tc>
          <w:tcPr>
            <w:tcW w:w="2835" w:type="dxa"/>
          </w:tcPr>
          <w:p w:rsidR="006A0CF7" w:rsidRDefault="006A0CF7">
            <w:pPr>
              <w:pStyle w:val="ConsPlusNormal"/>
              <w:jc w:val="center"/>
            </w:pPr>
            <w:r>
              <w:t>6</w:t>
            </w:r>
          </w:p>
        </w:tc>
        <w:tc>
          <w:tcPr>
            <w:tcW w:w="1417" w:type="dxa"/>
          </w:tcPr>
          <w:p w:rsidR="006A0CF7" w:rsidRDefault="006A0CF7">
            <w:pPr>
              <w:pStyle w:val="ConsPlusNormal"/>
              <w:jc w:val="center"/>
            </w:pPr>
            <w:r>
              <w:t>7</w:t>
            </w:r>
          </w:p>
        </w:tc>
        <w:tc>
          <w:tcPr>
            <w:tcW w:w="2154" w:type="dxa"/>
          </w:tcPr>
          <w:p w:rsidR="006A0CF7" w:rsidRDefault="006A0CF7">
            <w:pPr>
              <w:pStyle w:val="ConsPlusNormal"/>
              <w:jc w:val="center"/>
            </w:pPr>
            <w:r>
              <w:t>8</w:t>
            </w:r>
          </w:p>
        </w:tc>
      </w:tr>
      <w:tr w:rsidR="006A0CF7">
        <w:tc>
          <w:tcPr>
            <w:tcW w:w="680" w:type="dxa"/>
          </w:tcPr>
          <w:p w:rsidR="006A0CF7" w:rsidRDefault="006A0CF7">
            <w:pPr>
              <w:pStyle w:val="ConsPlusNormal"/>
              <w:outlineLvl w:val="2"/>
            </w:pPr>
            <w:r>
              <w:t>1.</w:t>
            </w:r>
          </w:p>
        </w:tc>
        <w:tc>
          <w:tcPr>
            <w:tcW w:w="12925" w:type="dxa"/>
            <w:gridSpan w:val="7"/>
          </w:tcPr>
          <w:p w:rsidR="006A0CF7" w:rsidRDefault="006A0CF7">
            <w:pPr>
              <w:pStyle w:val="ConsPlusNormal"/>
              <w:jc w:val="center"/>
            </w:pPr>
            <w:hyperlink w:anchor="P421" w:history="1">
              <w:r>
                <w:rPr>
                  <w:color w:val="0000FF"/>
                </w:rPr>
                <w:t>Подпрограмма 1</w:t>
              </w:r>
            </w:hyperlink>
            <w:r>
              <w:t xml:space="preserve"> "Развитие инвестиционного потенциала Сахалинской области"</w:t>
            </w:r>
          </w:p>
        </w:tc>
      </w:tr>
      <w:tr w:rsidR="006A0CF7">
        <w:tc>
          <w:tcPr>
            <w:tcW w:w="680" w:type="dxa"/>
          </w:tcPr>
          <w:p w:rsidR="006A0CF7" w:rsidRDefault="006A0CF7">
            <w:pPr>
              <w:pStyle w:val="ConsPlusNormal"/>
            </w:pPr>
            <w:r>
              <w:t>1.1.</w:t>
            </w:r>
          </w:p>
        </w:tc>
        <w:tc>
          <w:tcPr>
            <w:tcW w:w="2835" w:type="dxa"/>
          </w:tcPr>
          <w:p w:rsidR="006A0CF7" w:rsidRDefault="006A0CF7">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vMerge w:val="restart"/>
          </w:tcPr>
          <w:p w:rsidR="006A0CF7" w:rsidRDefault="006A0CF7">
            <w:pPr>
              <w:pStyle w:val="ConsPlusNormal"/>
            </w:pPr>
            <w:r>
              <w:t>1.1.1.</w:t>
            </w:r>
          </w:p>
        </w:tc>
        <w:tc>
          <w:tcPr>
            <w:tcW w:w="2835" w:type="dxa"/>
            <w:vMerge w:val="restart"/>
          </w:tcPr>
          <w:p w:rsidR="006A0CF7" w:rsidRDefault="006A0CF7">
            <w:pPr>
              <w:pStyle w:val="ConsPlusNormal"/>
            </w:pPr>
            <w:r>
              <w:t>Создание объектов коммунальной инфраструктуры в с. Ильинское в связи со строительством Сахалинской ГРЭС-2</w:t>
            </w:r>
          </w:p>
        </w:tc>
        <w:tc>
          <w:tcPr>
            <w:tcW w:w="1984" w:type="dxa"/>
            <w:vMerge w:val="restart"/>
          </w:tcPr>
          <w:p w:rsidR="006A0CF7" w:rsidRDefault="006A0CF7">
            <w:pPr>
              <w:pStyle w:val="ConsPlusNormal"/>
            </w:pPr>
            <w:r>
              <w:t>Министерство строительства Сахалинской области</w:t>
            </w:r>
          </w:p>
        </w:tc>
        <w:tc>
          <w:tcPr>
            <w:tcW w:w="850" w:type="dxa"/>
            <w:vMerge w:val="restart"/>
          </w:tcPr>
          <w:p w:rsidR="006A0CF7" w:rsidRDefault="006A0CF7">
            <w:pPr>
              <w:pStyle w:val="ConsPlusNormal"/>
              <w:jc w:val="center"/>
            </w:pPr>
            <w:r>
              <w:t>2017</w:t>
            </w:r>
          </w:p>
        </w:tc>
        <w:tc>
          <w:tcPr>
            <w:tcW w:w="850" w:type="dxa"/>
            <w:vMerge w:val="restart"/>
          </w:tcPr>
          <w:p w:rsidR="006A0CF7" w:rsidRDefault="006A0CF7">
            <w:pPr>
              <w:pStyle w:val="ConsPlusNormal"/>
              <w:jc w:val="center"/>
            </w:pPr>
            <w:r>
              <w:t>2017</w:t>
            </w:r>
          </w:p>
        </w:tc>
        <w:tc>
          <w:tcPr>
            <w:tcW w:w="2835" w:type="dxa"/>
          </w:tcPr>
          <w:p w:rsidR="006A0CF7" w:rsidRDefault="006A0CF7">
            <w:pPr>
              <w:pStyle w:val="ConsPlusNormal"/>
            </w:pPr>
            <w:r>
              <w:t>Объем инвестиций в основной капитал, млрд. руб.</w:t>
            </w:r>
          </w:p>
        </w:tc>
        <w:tc>
          <w:tcPr>
            <w:tcW w:w="1417" w:type="dxa"/>
          </w:tcPr>
          <w:p w:rsidR="006A0CF7" w:rsidRDefault="006A0CF7">
            <w:pPr>
              <w:pStyle w:val="ConsPlusNormal"/>
              <w:jc w:val="center"/>
            </w:pPr>
            <w:r>
              <w:t>299,5</w:t>
            </w:r>
          </w:p>
        </w:tc>
        <w:tc>
          <w:tcPr>
            <w:tcW w:w="2154" w:type="dxa"/>
            <w:vMerge w:val="restart"/>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приложения 4</w:t>
            </w:r>
          </w:p>
        </w:tc>
      </w:tr>
      <w:tr w:rsidR="006A0CF7">
        <w:tc>
          <w:tcPr>
            <w:tcW w:w="680" w:type="dxa"/>
            <w:vMerge/>
          </w:tcPr>
          <w:p w:rsidR="006A0CF7" w:rsidRDefault="006A0CF7"/>
        </w:tc>
        <w:tc>
          <w:tcPr>
            <w:tcW w:w="2835" w:type="dxa"/>
            <w:vMerge/>
          </w:tcPr>
          <w:p w:rsidR="006A0CF7" w:rsidRDefault="006A0CF7"/>
        </w:tc>
        <w:tc>
          <w:tcPr>
            <w:tcW w:w="1984" w:type="dxa"/>
            <w:vMerge/>
          </w:tcPr>
          <w:p w:rsidR="006A0CF7" w:rsidRDefault="006A0CF7"/>
        </w:tc>
        <w:tc>
          <w:tcPr>
            <w:tcW w:w="850" w:type="dxa"/>
            <w:vMerge/>
          </w:tcPr>
          <w:p w:rsidR="006A0CF7" w:rsidRDefault="006A0CF7"/>
        </w:tc>
        <w:tc>
          <w:tcPr>
            <w:tcW w:w="850" w:type="dxa"/>
            <w:vMerge/>
          </w:tcPr>
          <w:p w:rsidR="006A0CF7" w:rsidRDefault="006A0CF7"/>
        </w:tc>
        <w:tc>
          <w:tcPr>
            <w:tcW w:w="2835" w:type="dxa"/>
          </w:tcPr>
          <w:p w:rsidR="006A0CF7" w:rsidRDefault="006A0CF7">
            <w:pPr>
              <w:pStyle w:val="ConsPlusNormal"/>
            </w:pPr>
            <w:r>
              <w:t>Осуществление полного цикла строительства к 2017 году, уровень технической готовности, %</w:t>
            </w:r>
          </w:p>
        </w:tc>
        <w:tc>
          <w:tcPr>
            <w:tcW w:w="1417" w:type="dxa"/>
          </w:tcPr>
          <w:p w:rsidR="006A0CF7" w:rsidRDefault="006A0CF7">
            <w:pPr>
              <w:pStyle w:val="ConsPlusNormal"/>
              <w:jc w:val="center"/>
            </w:pPr>
            <w:r>
              <w:t>100</w:t>
            </w:r>
          </w:p>
        </w:tc>
        <w:tc>
          <w:tcPr>
            <w:tcW w:w="2154" w:type="dxa"/>
            <w:vMerge/>
          </w:tcPr>
          <w:p w:rsidR="006A0CF7" w:rsidRDefault="006A0CF7"/>
        </w:tc>
      </w:tr>
      <w:tr w:rsidR="006A0CF7">
        <w:tc>
          <w:tcPr>
            <w:tcW w:w="680" w:type="dxa"/>
            <w:vMerge w:val="restart"/>
          </w:tcPr>
          <w:p w:rsidR="006A0CF7" w:rsidRDefault="006A0CF7">
            <w:pPr>
              <w:pStyle w:val="ConsPlusNormal"/>
            </w:pPr>
            <w:r>
              <w:t>1.1.2.</w:t>
            </w:r>
          </w:p>
        </w:tc>
        <w:tc>
          <w:tcPr>
            <w:tcW w:w="2835" w:type="dxa"/>
            <w:vMerge w:val="restart"/>
          </w:tcPr>
          <w:p w:rsidR="006A0CF7" w:rsidRDefault="006A0CF7">
            <w:pPr>
              <w:pStyle w:val="ConsPlusNormal"/>
            </w:pPr>
            <w:r>
              <w:t xml:space="preserve">Строительство жилья в с. Ильинское в связи со строительством </w:t>
            </w:r>
            <w:r>
              <w:lastRenderedPageBreak/>
              <w:t>Сахалинской ГРЭС-2</w:t>
            </w:r>
          </w:p>
        </w:tc>
        <w:tc>
          <w:tcPr>
            <w:tcW w:w="1984" w:type="dxa"/>
            <w:vMerge w:val="restart"/>
          </w:tcPr>
          <w:p w:rsidR="006A0CF7" w:rsidRDefault="006A0CF7">
            <w:pPr>
              <w:pStyle w:val="ConsPlusNormal"/>
            </w:pPr>
            <w:r>
              <w:lastRenderedPageBreak/>
              <w:t xml:space="preserve">Министерство строительства Сахалинской </w:t>
            </w:r>
            <w:r>
              <w:lastRenderedPageBreak/>
              <w:t>области</w:t>
            </w:r>
          </w:p>
        </w:tc>
        <w:tc>
          <w:tcPr>
            <w:tcW w:w="850" w:type="dxa"/>
            <w:vMerge w:val="restart"/>
          </w:tcPr>
          <w:p w:rsidR="006A0CF7" w:rsidRDefault="006A0CF7">
            <w:pPr>
              <w:pStyle w:val="ConsPlusNormal"/>
              <w:jc w:val="center"/>
            </w:pPr>
            <w:r>
              <w:lastRenderedPageBreak/>
              <w:t>2017</w:t>
            </w:r>
          </w:p>
        </w:tc>
        <w:tc>
          <w:tcPr>
            <w:tcW w:w="850" w:type="dxa"/>
            <w:vMerge w:val="restart"/>
          </w:tcPr>
          <w:p w:rsidR="006A0CF7" w:rsidRDefault="006A0CF7">
            <w:pPr>
              <w:pStyle w:val="ConsPlusNormal"/>
              <w:jc w:val="center"/>
            </w:pPr>
            <w:r>
              <w:t>2017</w:t>
            </w:r>
          </w:p>
        </w:tc>
        <w:tc>
          <w:tcPr>
            <w:tcW w:w="2835" w:type="dxa"/>
          </w:tcPr>
          <w:p w:rsidR="006A0CF7" w:rsidRDefault="006A0CF7">
            <w:pPr>
              <w:pStyle w:val="ConsPlusNormal"/>
            </w:pPr>
            <w:r>
              <w:t>Объем инвестиций в основной капитал, млрд. руб.</w:t>
            </w:r>
          </w:p>
        </w:tc>
        <w:tc>
          <w:tcPr>
            <w:tcW w:w="1417" w:type="dxa"/>
          </w:tcPr>
          <w:p w:rsidR="006A0CF7" w:rsidRDefault="006A0CF7">
            <w:pPr>
              <w:pStyle w:val="ConsPlusNormal"/>
              <w:jc w:val="center"/>
            </w:pPr>
            <w:r>
              <w:t>299,5</w:t>
            </w:r>
          </w:p>
        </w:tc>
        <w:tc>
          <w:tcPr>
            <w:tcW w:w="2154" w:type="dxa"/>
            <w:vMerge w:val="restart"/>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приложения 4</w:t>
            </w:r>
          </w:p>
        </w:tc>
      </w:tr>
      <w:tr w:rsidR="006A0CF7">
        <w:tc>
          <w:tcPr>
            <w:tcW w:w="680" w:type="dxa"/>
            <w:vMerge/>
          </w:tcPr>
          <w:p w:rsidR="006A0CF7" w:rsidRDefault="006A0CF7"/>
        </w:tc>
        <w:tc>
          <w:tcPr>
            <w:tcW w:w="2835" w:type="dxa"/>
            <w:vMerge/>
          </w:tcPr>
          <w:p w:rsidR="006A0CF7" w:rsidRDefault="006A0CF7"/>
        </w:tc>
        <w:tc>
          <w:tcPr>
            <w:tcW w:w="1984" w:type="dxa"/>
            <w:vMerge/>
          </w:tcPr>
          <w:p w:rsidR="006A0CF7" w:rsidRDefault="006A0CF7"/>
        </w:tc>
        <w:tc>
          <w:tcPr>
            <w:tcW w:w="850" w:type="dxa"/>
            <w:vMerge/>
          </w:tcPr>
          <w:p w:rsidR="006A0CF7" w:rsidRDefault="006A0CF7"/>
        </w:tc>
        <w:tc>
          <w:tcPr>
            <w:tcW w:w="850" w:type="dxa"/>
            <w:vMerge/>
          </w:tcPr>
          <w:p w:rsidR="006A0CF7" w:rsidRDefault="006A0CF7"/>
        </w:tc>
        <w:tc>
          <w:tcPr>
            <w:tcW w:w="2835" w:type="dxa"/>
          </w:tcPr>
          <w:p w:rsidR="006A0CF7" w:rsidRDefault="006A0CF7">
            <w:pPr>
              <w:pStyle w:val="ConsPlusNormal"/>
            </w:pPr>
            <w:r>
              <w:t>Осуществление полного цикла строительства к 2017 году, уровень технической готовности, %</w:t>
            </w:r>
          </w:p>
        </w:tc>
        <w:tc>
          <w:tcPr>
            <w:tcW w:w="1417" w:type="dxa"/>
          </w:tcPr>
          <w:p w:rsidR="006A0CF7" w:rsidRDefault="006A0CF7">
            <w:pPr>
              <w:pStyle w:val="ConsPlusNormal"/>
              <w:jc w:val="center"/>
            </w:pPr>
            <w:r>
              <w:t>100</w:t>
            </w:r>
          </w:p>
        </w:tc>
        <w:tc>
          <w:tcPr>
            <w:tcW w:w="2154" w:type="dxa"/>
            <w:vMerge/>
          </w:tcPr>
          <w:p w:rsidR="006A0CF7" w:rsidRDefault="006A0CF7"/>
        </w:tc>
      </w:tr>
      <w:tr w:rsidR="006A0CF7">
        <w:tc>
          <w:tcPr>
            <w:tcW w:w="680" w:type="dxa"/>
            <w:vMerge w:val="restart"/>
          </w:tcPr>
          <w:p w:rsidR="006A0CF7" w:rsidRDefault="006A0CF7">
            <w:pPr>
              <w:pStyle w:val="ConsPlusNormal"/>
            </w:pPr>
            <w:r>
              <w:lastRenderedPageBreak/>
              <w:t>1.1.3.</w:t>
            </w:r>
          </w:p>
        </w:tc>
        <w:tc>
          <w:tcPr>
            <w:tcW w:w="2835" w:type="dxa"/>
            <w:vMerge w:val="restart"/>
          </w:tcPr>
          <w:p w:rsidR="006A0CF7" w:rsidRDefault="006A0CF7">
            <w:pPr>
              <w:pStyle w:val="ConsPlusNormal"/>
            </w:pPr>
            <w:r>
              <w:t>Создание объектов социальной инфраструктуры в с. Ильинское в связи со строительством Сахалинской ГРЭС-2</w:t>
            </w:r>
          </w:p>
        </w:tc>
        <w:tc>
          <w:tcPr>
            <w:tcW w:w="1984" w:type="dxa"/>
            <w:vMerge w:val="restart"/>
          </w:tcPr>
          <w:p w:rsidR="006A0CF7" w:rsidRDefault="006A0CF7">
            <w:pPr>
              <w:pStyle w:val="ConsPlusNormal"/>
            </w:pPr>
            <w:r>
              <w:t>Министерство строительства Сахалинской области</w:t>
            </w:r>
          </w:p>
        </w:tc>
        <w:tc>
          <w:tcPr>
            <w:tcW w:w="850" w:type="dxa"/>
            <w:vMerge w:val="restart"/>
          </w:tcPr>
          <w:p w:rsidR="006A0CF7" w:rsidRDefault="006A0CF7">
            <w:pPr>
              <w:pStyle w:val="ConsPlusNormal"/>
              <w:jc w:val="center"/>
            </w:pPr>
            <w:r>
              <w:t>2017</w:t>
            </w:r>
          </w:p>
        </w:tc>
        <w:tc>
          <w:tcPr>
            <w:tcW w:w="850" w:type="dxa"/>
            <w:vMerge w:val="restart"/>
          </w:tcPr>
          <w:p w:rsidR="006A0CF7" w:rsidRDefault="006A0CF7">
            <w:pPr>
              <w:pStyle w:val="ConsPlusNormal"/>
              <w:jc w:val="center"/>
            </w:pPr>
            <w:r>
              <w:t>2017</w:t>
            </w:r>
          </w:p>
        </w:tc>
        <w:tc>
          <w:tcPr>
            <w:tcW w:w="2835" w:type="dxa"/>
          </w:tcPr>
          <w:p w:rsidR="006A0CF7" w:rsidRDefault="006A0CF7">
            <w:pPr>
              <w:pStyle w:val="ConsPlusNormal"/>
            </w:pPr>
            <w:r>
              <w:t>Объем инвестиций в основной капитал, млрд. руб.</w:t>
            </w:r>
          </w:p>
        </w:tc>
        <w:tc>
          <w:tcPr>
            <w:tcW w:w="1417" w:type="dxa"/>
          </w:tcPr>
          <w:p w:rsidR="006A0CF7" w:rsidRDefault="006A0CF7">
            <w:pPr>
              <w:pStyle w:val="ConsPlusNormal"/>
              <w:jc w:val="center"/>
            </w:pPr>
            <w:r>
              <w:t>299,5</w:t>
            </w:r>
          </w:p>
        </w:tc>
        <w:tc>
          <w:tcPr>
            <w:tcW w:w="2154" w:type="dxa"/>
            <w:vMerge w:val="restart"/>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приложения 4</w:t>
            </w:r>
          </w:p>
        </w:tc>
      </w:tr>
      <w:tr w:rsidR="006A0CF7">
        <w:tc>
          <w:tcPr>
            <w:tcW w:w="680" w:type="dxa"/>
            <w:vMerge/>
          </w:tcPr>
          <w:p w:rsidR="006A0CF7" w:rsidRDefault="006A0CF7"/>
        </w:tc>
        <w:tc>
          <w:tcPr>
            <w:tcW w:w="2835" w:type="dxa"/>
            <w:vMerge/>
          </w:tcPr>
          <w:p w:rsidR="006A0CF7" w:rsidRDefault="006A0CF7"/>
        </w:tc>
        <w:tc>
          <w:tcPr>
            <w:tcW w:w="1984" w:type="dxa"/>
            <w:vMerge/>
          </w:tcPr>
          <w:p w:rsidR="006A0CF7" w:rsidRDefault="006A0CF7"/>
        </w:tc>
        <w:tc>
          <w:tcPr>
            <w:tcW w:w="850" w:type="dxa"/>
            <w:vMerge/>
          </w:tcPr>
          <w:p w:rsidR="006A0CF7" w:rsidRDefault="006A0CF7"/>
        </w:tc>
        <w:tc>
          <w:tcPr>
            <w:tcW w:w="850" w:type="dxa"/>
            <w:vMerge/>
          </w:tcPr>
          <w:p w:rsidR="006A0CF7" w:rsidRDefault="006A0CF7"/>
        </w:tc>
        <w:tc>
          <w:tcPr>
            <w:tcW w:w="2835" w:type="dxa"/>
          </w:tcPr>
          <w:p w:rsidR="006A0CF7" w:rsidRDefault="006A0CF7">
            <w:pPr>
              <w:pStyle w:val="ConsPlusNormal"/>
            </w:pPr>
            <w:r>
              <w:t>Осуществление полного цикла строительства к 2017 году, уровень технической готовности, %</w:t>
            </w:r>
          </w:p>
        </w:tc>
        <w:tc>
          <w:tcPr>
            <w:tcW w:w="1417" w:type="dxa"/>
          </w:tcPr>
          <w:p w:rsidR="006A0CF7" w:rsidRDefault="006A0CF7">
            <w:pPr>
              <w:pStyle w:val="ConsPlusNormal"/>
              <w:jc w:val="center"/>
            </w:pPr>
            <w:r>
              <w:t>100</w:t>
            </w:r>
          </w:p>
        </w:tc>
        <w:tc>
          <w:tcPr>
            <w:tcW w:w="2154" w:type="dxa"/>
            <w:vMerge/>
          </w:tcPr>
          <w:p w:rsidR="006A0CF7" w:rsidRDefault="006A0CF7"/>
        </w:tc>
      </w:tr>
      <w:tr w:rsidR="006A0CF7">
        <w:tc>
          <w:tcPr>
            <w:tcW w:w="680" w:type="dxa"/>
            <w:vMerge w:val="restart"/>
          </w:tcPr>
          <w:p w:rsidR="006A0CF7" w:rsidRDefault="006A0CF7">
            <w:pPr>
              <w:pStyle w:val="ConsPlusNormal"/>
            </w:pPr>
            <w:r>
              <w:t>1.1.4.</w:t>
            </w:r>
          </w:p>
        </w:tc>
        <w:tc>
          <w:tcPr>
            <w:tcW w:w="2835" w:type="dxa"/>
            <w:vMerge w:val="restart"/>
          </w:tcPr>
          <w:p w:rsidR="006A0CF7" w:rsidRDefault="006A0CF7">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84" w:type="dxa"/>
            <w:vMerge w:val="restart"/>
          </w:tcPr>
          <w:p w:rsidR="006A0CF7" w:rsidRDefault="006A0CF7">
            <w:pPr>
              <w:pStyle w:val="ConsPlusNormal"/>
            </w:pPr>
            <w:r>
              <w:t>Министерство транспорта и дорожного хозяйства Сахалинской области</w:t>
            </w:r>
          </w:p>
        </w:tc>
        <w:tc>
          <w:tcPr>
            <w:tcW w:w="850" w:type="dxa"/>
            <w:vMerge w:val="restart"/>
          </w:tcPr>
          <w:p w:rsidR="006A0CF7" w:rsidRDefault="006A0CF7">
            <w:pPr>
              <w:pStyle w:val="ConsPlusNormal"/>
              <w:jc w:val="center"/>
            </w:pPr>
            <w:r>
              <w:t>2017</w:t>
            </w:r>
          </w:p>
        </w:tc>
        <w:tc>
          <w:tcPr>
            <w:tcW w:w="850" w:type="dxa"/>
            <w:vMerge w:val="restart"/>
          </w:tcPr>
          <w:p w:rsidR="006A0CF7" w:rsidRDefault="006A0CF7">
            <w:pPr>
              <w:pStyle w:val="ConsPlusNormal"/>
              <w:jc w:val="center"/>
            </w:pPr>
            <w:r>
              <w:t>2017</w:t>
            </w:r>
          </w:p>
        </w:tc>
        <w:tc>
          <w:tcPr>
            <w:tcW w:w="2835" w:type="dxa"/>
          </w:tcPr>
          <w:p w:rsidR="006A0CF7" w:rsidRDefault="006A0CF7">
            <w:pPr>
              <w:pStyle w:val="ConsPlusNormal"/>
            </w:pPr>
            <w:r>
              <w:t>Объем инвестиций в основной капитал, млрд. руб.</w:t>
            </w:r>
          </w:p>
        </w:tc>
        <w:tc>
          <w:tcPr>
            <w:tcW w:w="1417" w:type="dxa"/>
          </w:tcPr>
          <w:p w:rsidR="006A0CF7" w:rsidRDefault="006A0CF7">
            <w:pPr>
              <w:pStyle w:val="ConsPlusNormal"/>
              <w:jc w:val="center"/>
            </w:pPr>
            <w:r>
              <w:t>299,5</w:t>
            </w:r>
          </w:p>
        </w:tc>
        <w:tc>
          <w:tcPr>
            <w:tcW w:w="2154" w:type="dxa"/>
            <w:vMerge w:val="restart"/>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приложения 4</w:t>
            </w:r>
          </w:p>
        </w:tc>
      </w:tr>
      <w:tr w:rsidR="006A0CF7">
        <w:tc>
          <w:tcPr>
            <w:tcW w:w="680" w:type="dxa"/>
            <w:vMerge/>
          </w:tcPr>
          <w:p w:rsidR="006A0CF7" w:rsidRDefault="006A0CF7"/>
        </w:tc>
        <w:tc>
          <w:tcPr>
            <w:tcW w:w="2835" w:type="dxa"/>
            <w:vMerge/>
          </w:tcPr>
          <w:p w:rsidR="006A0CF7" w:rsidRDefault="006A0CF7"/>
        </w:tc>
        <w:tc>
          <w:tcPr>
            <w:tcW w:w="1984" w:type="dxa"/>
            <w:vMerge/>
          </w:tcPr>
          <w:p w:rsidR="006A0CF7" w:rsidRDefault="006A0CF7"/>
        </w:tc>
        <w:tc>
          <w:tcPr>
            <w:tcW w:w="850" w:type="dxa"/>
            <w:vMerge/>
          </w:tcPr>
          <w:p w:rsidR="006A0CF7" w:rsidRDefault="006A0CF7"/>
        </w:tc>
        <w:tc>
          <w:tcPr>
            <w:tcW w:w="850" w:type="dxa"/>
            <w:vMerge/>
          </w:tcPr>
          <w:p w:rsidR="006A0CF7" w:rsidRDefault="006A0CF7"/>
        </w:tc>
        <w:tc>
          <w:tcPr>
            <w:tcW w:w="2835" w:type="dxa"/>
          </w:tcPr>
          <w:p w:rsidR="006A0CF7" w:rsidRDefault="006A0CF7">
            <w:pPr>
              <w:pStyle w:val="ConsPlusNormal"/>
            </w:pPr>
            <w:r>
              <w:t>Осуществление полного цикла строительства к 2017 году, уровень технической готовности, %</w:t>
            </w:r>
          </w:p>
        </w:tc>
        <w:tc>
          <w:tcPr>
            <w:tcW w:w="1417" w:type="dxa"/>
          </w:tcPr>
          <w:p w:rsidR="006A0CF7" w:rsidRDefault="006A0CF7">
            <w:pPr>
              <w:pStyle w:val="ConsPlusNormal"/>
              <w:jc w:val="center"/>
            </w:pPr>
            <w:r>
              <w:t>100</w:t>
            </w:r>
          </w:p>
        </w:tc>
        <w:tc>
          <w:tcPr>
            <w:tcW w:w="2154" w:type="dxa"/>
            <w:vMerge/>
          </w:tcPr>
          <w:p w:rsidR="006A0CF7" w:rsidRDefault="006A0CF7"/>
        </w:tc>
      </w:tr>
      <w:tr w:rsidR="006A0CF7">
        <w:tc>
          <w:tcPr>
            <w:tcW w:w="680" w:type="dxa"/>
          </w:tcPr>
          <w:p w:rsidR="006A0CF7" w:rsidRDefault="006A0CF7">
            <w:pPr>
              <w:pStyle w:val="ConsPlusNormal"/>
            </w:pPr>
            <w:r>
              <w:t>1.1.5.</w:t>
            </w:r>
          </w:p>
        </w:tc>
        <w:tc>
          <w:tcPr>
            <w:tcW w:w="2835" w:type="dxa"/>
          </w:tcPr>
          <w:p w:rsidR="006A0CF7" w:rsidRDefault="006A0CF7">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ед.</w:t>
            </w:r>
          </w:p>
        </w:tc>
        <w:tc>
          <w:tcPr>
            <w:tcW w:w="1417" w:type="dxa"/>
          </w:tcPr>
          <w:p w:rsidR="006A0CF7" w:rsidRDefault="006A0CF7">
            <w:pPr>
              <w:pStyle w:val="ConsPlusNormal"/>
              <w:jc w:val="center"/>
            </w:pPr>
            <w:r>
              <w:t>1</w:t>
            </w:r>
          </w:p>
        </w:tc>
        <w:tc>
          <w:tcPr>
            <w:tcW w:w="2154" w:type="dxa"/>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приложения 4</w:t>
            </w:r>
          </w:p>
        </w:tc>
      </w:tr>
      <w:tr w:rsidR="006A0CF7">
        <w:tc>
          <w:tcPr>
            <w:tcW w:w="680" w:type="dxa"/>
          </w:tcPr>
          <w:p w:rsidR="006A0CF7" w:rsidRDefault="006A0CF7">
            <w:pPr>
              <w:pStyle w:val="ConsPlusNormal"/>
            </w:pPr>
            <w:r>
              <w:lastRenderedPageBreak/>
              <w:t>1.1.6.</w:t>
            </w:r>
          </w:p>
        </w:tc>
        <w:tc>
          <w:tcPr>
            <w:tcW w:w="2835" w:type="dxa"/>
          </w:tcPr>
          <w:p w:rsidR="006A0CF7" w:rsidRDefault="006A0CF7">
            <w:pPr>
              <w:pStyle w:val="ConsPlusNormal"/>
            </w:pPr>
            <w:r>
              <w:t>Предоставление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2017</w:t>
            </w:r>
          </w:p>
        </w:tc>
        <w:tc>
          <w:tcPr>
            <w:tcW w:w="2835" w:type="dxa"/>
          </w:tcPr>
          <w:p w:rsidR="006A0CF7" w:rsidRDefault="006A0CF7">
            <w:pPr>
              <w:pStyle w:val="ConsPlusNormal"/>
            </w:pPr>
            <w:r>
              <w:t>Количество научных конгрессных мероприятий, проведение которых осуществлено с предоставлением их организаторам из числа НКО регионального сектора НИР субсидий, шт.</w:t>
            </w:r>
          </w:p>
        </w:tc>
        <w:tc>
          <w:tcPr>
            <w:tcW w:w="1417" w:type="dxa"/>
          </w:tcPr>
          <w:p w:rsidR="006A0CF7" w:rsidRDefault="006A0CF7">
            <w:pPr>
              <w:pStyle w:val="ConsPlusNormal"/>
              <w:jc w:val="center"/>
            </w:pPr>
            <w:r>
              <w:t>3</w:t>
            </w:r>
          </w:p>
        </w:tc>
        <w:tc>
          <w:tcPr>
            <w:tcW w:w="2154" w:type="dxa"/>
          </w:tcPr>
          <w:p w:rsidR="006A0CF7" w:rsidRDefault="006A0CF7">
            <w:pPr>
              <w:pStyle w:val="ConsPlusNormal"/>
            </w:pPr>
            <w:hyperlink w:anchor="P4451" w:history="1">
              <w:r>
                <w:rPr>
                  <w:color w:val="0000FF"/>
                </w:rPr>
                <w:t>Показатель 1.6</w:t>
              </w:r>
            </w:hyperlink>
            <w:r>
              <w:t xml:space="preserve"> приложения 4</w:t>
            </w:r>
          </w:p>
        </w:tc>
      </w:tr>
      <w:tr w:rsidR="006A0CF7">
        <w:tc>
          <w:tcPr>
            <w:tcW w:w="680" w:type="dxa"/>
          </w:tcPr>
          <w:p w:rsidR="006A0CF7" w:rsidRDefault="006A0CF7">
            <w:pPr>
              <w:pStyle w:val="ConsPlusNormal"/>
            </w:pPr>
            <w:r>
              <w:t>1.1.7.</w:t>
            </w:r>
          </w:p>
        </w:tc>
        <w:tc>
          <w:tcPr>
            <w:tcW w:w="2835" w:type="dxa"/>
          </w:tcPr>
          <w:p w:rsidR="006A0CF7" w:rsidRDefault="006A0CF7">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Проведение экспертизы проектов нормативных правовых актов, % рассмотрения документов от включенных в план проведения экспертизы</w:t>
            </w:r>
          </w:p>
        </w:tc>
        <w:tc>
          <w:tcPr>
            <w:tcW w:w="1417" w:type="dxa"/>
          </w:tcPr>
          <w:p w:rsidR="006A0CF7" w:rsidRDefault="006A0CF7">
            <w:pPr>
              <w:pStyle w:val="ConsPlusNormal"/>
              <w:jc w:val="center"/>
            </w:pPr>
            <w:r>
              <w:t>100</w:t>
            </w:r>
          </w:p>
        </w:tc>
        <w:tc>
          <w:tcPr>
            <w:tcW w:w="2154" w:type="dxa"/>
          </w:tcPr>
          <w:p w:rsidR="006A0CF7" w:rsidRDefault="006A0CF7">
            <w:pPr>
              <w:pStyle w:val="ConsPlusNormal"/>
            </w:pPr>
            <w:hyperlink w:anchor="P4451" w:history="1">
              <w:r>
                <w:rPr>
                  <w:color w:val="0000FF"/>
                </w:rPr>
                <w:t>Показатель 1.5</w:t>
              </w:r>
            </w:hyperlink>
            <w:r>
              <w:t xml:space="preserve"> приложения 4</w:t>
            </w:r>
          </w:p>
        </w:tc>
      </w:tr>
      <w:tr w:rsidR="006A0CF7">
        <w:tc>
          <w:tcPr>
            <w:tcW w:w="680" w:type="dxa"/>
          </w:tcPr>
          <w:p w:rsidR="006A0CF7" w:rsidRDefault="006A0CF7">
            <w:pPr>
              <w:pStyle w:val="ConsPlusNormal"/>
            </w:pPr>
            <w:r>
              <w:t>1.1.8.</w:t>
            </w:r>
          </w:p>
        </w:tc>
        <w:tc>
          <w:tcPr>
            <w:tcW w:w="2835" w:type="dxa"/>
          </w:tcPr>
          <w:p w:rsidR="006A0CF7" w:rsidRDefault="006A0CF7">
            <w:pPr>
              <w:pStyle w:val="ConsPlusNormal"/>
            </w:pPr>
            <w:r>
              <w:t>Обеспечение работы Совета по инвестиционной деятельности при Правительстве Сахалинской области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Проведение заседаний Совета по инвестиционной деятельности при Правительстве Сахалинской области, ед.</w:t>
            </w:r>
          </w:p>
        </w:tc>
        <w:tc>
          <w:tcPr>
            <w:tcW w:w="1417" w:type="dxa"/>
          </w:tcPr>
          <w:p w:rsidR="006A0CF7" w:rsidRDefault="006A0CF7">
            <w:pPr>
              <w:pStyle w:val="ConsPlusNormal"/>
              <w:jc w:val="center"/>
            </w:pPr>
            <w:r>
              <w:t>не менее 6 ежегодно</w:t>
            </w:r>
          </w:p>
        </w:tc>
        <w:tc>
          <w:tcPr>
            <w:tcW w:w="2154" w:type="dxa"/>
          </w:tcPr>
          <w:p w:rsidR="006A0CF7" w:rsidRDefault="006A0CF7">
            <w:pPr>
              <w:pStyle w:val="ConsPlusNormal"/>
            </w:pPr>
            <w:hyperlink w:anchor="P4451" w:history="1">
              <w:r>
                <w:rPr>
                  <w:color w:val="0000FF"/>
                </w:rPr>
                <w:t>Показатель 1.5</w:t>
              </w:r>
            </w:hyperlink>
            <w:r>
              <w:t xml:space="preserve"> приложения 4</w:t>
            </w:r>
          </w:p>
        </w:tc>
      </w:tr>
      <w:tr w:rsidR="006A0CF7">
        <w:tc>
          <w:tcPr>
            <w:tcW w:w="680" w:type="dxa"/>
          </w:tcPr>
          <w:p w:rsidR="006A0CF7" w:rsidRDefault="006A0CF7">
            <w:pPr>
              <w:pStyle w:val="ConsPlusNormal"/>
            </w:pPr>
            <w:r>
              <w:t>1.1.9.</w:t>
            </w:r>
          </w:p>
        </w:tc>
        <w:tc>
          <w:tcPr>
            <w:tcW w:w="2835" w:type="dxa"/>
          </w:tcPr>
          <w:p w:rsidR="006A0CF7" w:rsidRDefault="006A0CF7">
            <w:pPr>
              <w:pStyle w:val="ConsPlusNormal"/>
            </w:pPr>
            <w:r>
              <w:t>Организация работы с инвесторами по принципу "одного окна"</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Сопровождение инвестиционных проектов по принципу "одного окна", кол-во ед.</w:t>
            </w:r>
          </w:p>
        </w:tc>
        <w:tc>
          <w:tcPr>
            <w:tcW w:w="1417" w:type="dxa"/>
          </w:tcPr>
          <w:p w:rsidR="006A0CF7" w:rsidRDefault="006A0CF7">
            <w:pPr>
              <w:pStyle w:val="ConsPlusNormal"/>
              <w:jc w:val="center"/>
            </w:pPr>
            <w:r>
              <w:t>не менее 5 ежегодно</w:t>
            </w:r>
          </w:p>
        </w:tc>
        <w:tc>
          <w:tcPr>
            <w:tcW w:w="2154" w:type="dxa"/>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w:t>
            </w:r>
            <w:hyperlink w:anchor="P4451" w:history="1">
              <w:r>
                <w:rPr>
                  <w:color w:val="0000FF"/>
                </w:rPr>
                <w:t>1.5</w:t>
              </w:r>
            </w:hyperlink>
            <w:r>
              <w:t xml:space="preserve"> приложения 4</w:t>
            </w:r>
          </w:p>
        </w:tc>
      </w:tr>
      <w:tr w:rsidR="006A0CF7">
        <w:tc>
          <w:tcPr>
            <w:tcW w:w="680" w:type="dxa"/>
          </w:tcPr>
          <w:p w:rsidR="006A0CF7" w:rsidRDefault="006A0CF7">
            <w:pPr>
              <w:pStyle w:val="ConsPlusNormal"/>
            </w:pPr>
            <w:r>
              <w:t>1.2.</w:t>
            </w:r>
          </w:p>
        </w:tc>
        <w:tc>
          <w:tcPr>
            <w:tcW w:w="2835" w:type="dxa"/>
          </w:tcPr>
          <w:p w:rsidR="006A0CF7" w:rsidRDefault="006A0CF7">
            <w:pPr>
              <w:pStyle w:val="ConsPlusNormal"/>
            </w:pPr>
            <w:r>
              <w:t xml:space="preserve">Основное мероприятие 2. Продвижение инвестиционного </w:t>
            </w:r>
            <w:r>
              <w:lastRenderedPageBreak/>
              <w:t>потенциала Сахалинской области</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lastRenderedPageBreak/>
              <w:t>1.2.1.</w:t>
            </w:r>
          </w:p>
        </w:tc>
        <w:tc>
          <w:tcPr>
            <w:tcW w:w="2835" w:type="dxa"/>
          </w:tcPr>
          <w:p w:rsidR="006A0CF7" w:rsidRDefault="006A0CF7">
            <w:pPr>
              <w:pStyle w:val="ConsPlusNormal"/>
            </w:pPr>
            <w:r>
              <w:t>Проведение выставочно-ярмарочных и конгрессных мероприятий</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проведенных выставочно-ярмарочных и конгрессных мероприятий, ед.</w:t>
            </w:r>
          </w:p>
        </w:tc>
        <w:tc>
          <w:tcPr>
            <w:tcW w:w="1417" w:type="dxa"/>
          </w:tcPr>
          <w:p w:rsidR="006A0CF7" w:rsidRDefault="006A0CF7">
            <w:pPr>
              <w:pStyle w:val="ConsPlusNormal"/>
              <w:jc w:val="center"/>
            </w:pPr>
            <w:r>
              <w:t>1</w:t>
            </w:r>
          </w:p>
        </w:tc>
        <w:tc>
          <w:tcPr>
            <w:tcW w:w="2154" w:type="dxa"/>
          </w:tcPr>
          <w:p w:rsidR="006A0CF7" w:rsidRDefault="006A0CF7">
            <w:pPr>
              <w:pStyle w:val="ConsPlusNormal"/>
            </w:pPr>
            <w:hyperlink w:anchor="P4451" w:history="1">
              <w:r>
                <w:rPr>
                  <w:color w:val="0000FF"/>
                </w:rPr>
                <w:t>Показатель 1.1</w:t>
              </w:r>
            </w:hyperlink>
            <w:r>
              <w:t xml:space="preserve"> приложения 4</w:t>
            </w:r>
          </w:p>
        </w:tc>
      </w:tr>
      <w:tr w:rsidR="006A0CF7">
        <w:tc>
          <w:tcPr>
            <w:tcW w:w="680" w:type="dxa"/>
          </w:tcPr>
          <w:p w:rsidR="006A0CF7" w:rsidRDefault="006A0CF7">
            <w:pPr>
              <w:pStyle w:val="ConsPlusNormal"/>
            </w:pPr>
            <w:r>
              <w:t>1.2.2.</w:t>
            </w:r>
          </w:p>
        </w:tc>
        <w:tc>
          <w:tcPr>
            <w:tcW w:w="2835" w:type="dxa"/>
          </w:tcPr>
          <w:p w:rsidR="006A0CF7" w:rsidRDefault="006A0CF7">
            <w:pPr>
              <w:pStyle w:val="ConsPlusNormal"/>
            </w:pPr>
            <w:r>
              <w:t>Продвижение региональных инвестиционных проектов и инвестиционного потенциала Сахалинской области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417" w:type="dxa"/>
          </w:tcPr>
          <w:p w:rsidR="006A0CF7" w:rsidRDefault="006A0CF7">
            <w:pPr>
              <w:pStyle w:val="ConsPlusNormal"/>
              <w:jc w:val="center"/>
            </w:pPr>
            <w:r>
              <w:t>не менее 2-х в год</w:t>
            </w:r>
          </w:p>
        </w:tc>
        <w:tc>
          <w:tcPr>
            <w:tcW w:w="2154" w:type="dxa"/>
          </w:tcPr>
          <w:p w:rsidR="006A0CF7" w:rsidRDefault="006A0CF7">
            <w:pPr>
              <w:pStyle w:val="ConsPlusNormal"/>
            </w:pPr>
            <w:hyperlink w:anchor="P4451" w:history="1">
              <w:r>
                <w:rPr>
                  <w:color w:val="0000FF"/>
                </w:rPr>
                <w:t>Показатель 1.1</w:t>
              </w:r>
            </w:hyperlink>
            <w:r>
              <w:t xml:space="preserve"> приложения 4</w:t>
            </w:r>
          </w:p>
        </w:tc>
      </w:tr>
      <w:tr w:rsidR="006A0CF7">
        <w:tc>
          <w:tcPr>
            <w:tcW w:w="680" w:type="dxa"/>
          </w:tcPr>
          <w:p w:rsidR="006A0CF7" w:rsidRDefault="006A0CF7">
            <w:pPr>
              <w:pStyle w:val="ConsPlusNormal"/>
            </w:pPr>
            <w:r>
              <w:t>1.2.3.</w:t>
            </w:r>
          </w:p>
        </w:tc>
        <w:tc>
          <w:tcPr>
            <w:tcW w:w="2835" w:type="dxa"/>
          </w:tcPr>
          <w:p w:rsidR="006A0CF7" w:rsidRDefault="006A0CF7">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Создание видеосюжетов, публикаций в СМИ, ед.</w:t>
            </w:r>
          </w:p>
        </w:tc>
        <w:tc>
          <w:tcPr>
            <w:tcW w:w="1417" w:type="dxa"/>
          </w:tcPr>
          <w:p w:rsidR="006A0CF7" w:rsidRDefault="006A0CF7">
            <w:pPr>
              <w:pStyle w:val="ConsPlusNormal"/>
              <w:jc w:val="center"/>
            </w:pPr>
            <w:r>
              <w:t>не менее 4-х ежегодно</w:t>
            </w:r>
          </w:p>
        </w:tc>
        <w:tc>
          <w:tcPr>
            <w:tcW w:w="2154" w:type="dxa"/>
          </w:tcPr>
          <w:p w:rsidR="006A0CF7" w:rsidRDefault="006A0CF7">
            <w:pPr>
              <w:pStyle w:val="ConsPlusNormal"/>
            </w:pPr>
            <w:hyperlink w:anchor="P4451" w:history="1">
              <w:r>
                <w:rPr>
                  <w:color w:val="0000FF"/>
                </w:rPr>
                <w:t>Показатель 1.5</w:t>
              </w:r>
            </w:hyperlink>
            <w:r>
              <w:t xml:space="preserve"> приложения 4</w:t>
            </w:r>
          </w:p>
        </w:tc>
      </w:tr>
      <w:tr w:rsidR="006A0CF7">
        <w:tc>
          <w:tcPr>
            <w:tcW w:w="680" w:type="dxa"/>
          </w:tcPr>
          <w:p w:rsidR="006A0CF7" w:rsidRDefault="006A0CF7">
            <w:pPr>
              <w:pStyle w:val="ConsPlusNormal"/>
            </w:pPr>
            <w:r>
              <w:t>1.2.4.</w:t>
            </w:r>
          </w:p>
        </w:tc>
        <w:tc>
          <w:tcPr>
            <w:tcW w:w="2835" w:type="dxa"/>
          </w:tcPr>
          <w:p w:rsidR="006A0CF7" w:rsidRDefault="006A0CF7">
            <w:pPr>
              <w:pStyle w:val="ConsPlusNormal"/>
            </w:pPr>
            <w:r>
              <w:t xml:space="preserve">Обеспечение работы Интернет-ресурсов об </w:t>
            </w:r>
            <w:r>
              <w:lastRenderedPageBreak/>
              <w:t>инвестиционной деятельности</w:t>
            </w:r>
          </w:p>
        </w:tc>
        <w:tc>
          <w:tcPr>
            <w:tcW w:w="1984"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A0CF7" w:rsidRDefault="006A0CF7">
            <w:pPr>
              <w:pStyle w:val="ConsPlusNormal"/>
              <w:jc w:val="center"/>
            </w:pPr>
            <w:r>
              <w:lastRenderedPageBreak/>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 xml:space="preserve">Обновление и актуализация информации на </w:t>
            </w:r>
            <w:r>
              <w:lastRenderedPageBreak/>
              <w:t>инвестиционном портале Сахалинской области, ед.</w:t>
            </w:r>
          </w:p>
        </w:tc>
        <w:tc>
          <w:tcPr>
            <w:tcW w:w="1417" w:type="dxa"/>
          </w:tcPr>
          <w:p w:rsidR="006A0CF7" w:rsidRDefault="006A0CF7">
            <w:pPr>
              <w:pStyle w:val="ConsPlusNormal"/>
              <w:jc w:val="center"/>
            </w:pPr>
            <w:r>
              <w:lastRenderedPageBreak/>
              <w:t>не реже 4 раз в месяц</w:t>
            </w:r>
          </w:p>
        </w:tc>
        <w:tc>
          <w:tcPr>
            <w:tcW w:w="2154" w:type="dxa"/>
          </w:tcPr>
          <w:p w:rsidR="006A0CF7" w:rsidRDefault="006A0CF7">
            <w:pPr>
              <w:pStyle w:val="ConsPlusNormal"/>
            </w:pPr>
            <w:hyperlink w:anchor="P4451" w:history="1">
              <w:r>
                <w:rPr>
                  <w:color w:val="0000FF"/>
                </w:rPr>
                <w:t>Показатель 1.5</w:t>
              </w:r>
            </w:hyperlink>
            <w:r>
              <w:t xml:space="preserve"> приложения 4</w:t>
            </w:r>
          </w:p>
        </w:tc>
      </w:tr>
      <w:tr w:rsidR="006A0CF7">
        <w:tc>
          <w:tcPr>
            <w:tcW w:w="680" w:type="dxa"/>
          </w:tcPr>
          <w:p w:rsidR="006A0CF7" w:rsidRDefault="006A0CF7">
            <w:pPr>
              <w:pStyle w:val="ConsPlusNormal"/>
            </w:pPr>
            <w:r>
              <w:lastRenderedPageBreak/>
              <w:t>1.3.</w:t>
            </w:r>
          </w:p>
        </w:tc>
        <w:tc>
          <w:tcPr>
            <w:tcW w:w="2835" w:type="dxa"/>
          </w:tcPr>
          <w:p w:rsidR="006A0CF7" w:rsidRDefault="006A0CF7">
            <w:pPr>
              <w:pStyle w:val="ConsPlusNormal"/>
            </w:pPr>
            <w:r>
              <w:t>Основное мероприятие 3. Формирование финансовых механизмов привлечения инвестиций в Сахалинскую область</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1.3.1.</w:t>
            </w:r>
          </w:p>
        </w:tc>
        <w:tc>
          <w:tcPr>
            <w:tcW w:w="2835" w:type="dxa"/>
          </w:tcPr>
          <w:p w:rsidR="006A0CF7" w:rsidRDefault="006A0CF7">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417" w:type="dxa"/>
          </w:tcPr>
          <w:p w:rsidR="006A0CF7" w:rsidRDefault="006A0CF7">
            <w:pPr>
              <w:pStyle w:val="ConsPlusNormal"/>
              <w:jc w:val="center"/>
            </w:pPr>
            <w:r>
              <w:t>100</w:t>
            </w:r>
          </w:p>
        </w:tc>
        <w:tc>
          <w:tcPr>
            <w:tcW w:w="2154" w:type="dxa"/>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w:t>
            </w:r>
            <w:hyperlink w:anchor="P4451" w:history="1">
              <w:r>
                <w:rPr>
                  <w:color w:val="0000FF"/>
                </w:rPr>
                <w:t>1.5</w:t>
              </w:r>
            </w:hyperlink>
            <w:r>
              <w:t xml:space="preserve">, </w:t>
            </w:r>
            <w:hyperlink w:anchor="P4451" w:history="1">
              <w:r>
                <w:rPr>
                  <w:color w:val="0000FF"/>
                </w:rPr>
                <w:t>1.6</w:t>
              </w:r>
            </w:hyperlink>
            <w:r>
              <w:t xml:space="preserve"> приложения 4</w:t>
            </w:r>
          </w:p>
        </w:tc>
      </w:tr>
      <w:tr w:rsidR="006A0CF7">
        <w:tc>
          <w:tcPr>
            <w:tcW w:w="680" w:type="dxa"/>
          </w:tcPr>
          <w:p w:rsidR="006A0CF7" w:rsidRDefault="006A0CF7">
            <w:pPr>
              <w:pStyle w:val="ConsPlusNormal"/>
            </w:pPr>
            <w:r>
              <w:t>1.3.2.</w:t>
            </w:r>
          </w:p>
        </w:tc>
        <w:tc>
          <w:tcPr>
            <w:tcW w:w="2835" w:type="dxa"/>
          </w:tcPr>
          <w:p w:rsidR="006A0CF7" w:rsidRDefault="006A0CF7">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Предоставление субсидий субъектам инвестиционной деятельности, % от объема годовых назначений</w:t>
            </w:r>
          </w:p>
        </w:tc>
        <w:tc>
          <w:tcPr>
            <w:tcW w:w="1417" w:type="dxa"/>
          </w:tcPr>
          <w:p w:rsidR="006A0CF7" w:rsidRDefault="006A0CF7">
            <w:pPr>
              <w:pStyle w:val="ConsPlusNormal"/>
              <w:jc w:val="center"/>
            </w:pPr>
            <w:r>
              <w:t>100</w:t>
            </w:r>
          </w:p>
        </w:tc>
        <w:tc>
          <w:tcPr>
            <w:tcW w:w="2154" w:type="dxa"/>
          </w:tcPr>
          <w:p w:rsidR="006A0CF7" w:rsidRDefault="006A0CF7">
            <w:pPr>
              <w:pStyle w:val="ConsPlusNormal"/>
            </w:pPr>
            <w:hyperlink w:anchor="P4451" w:history="1">
              <w:r>
                <w:rPr>
                  <w:color w:val="0000FF"/>
                </w:rPr>
                <w:t>Показатели 1.1</w:t>
              </w:r>
            </w:hyperlink>
            <w:r>
              <w:t xml:space="preserve">, </w:t>
            </w:r>
            <w:hyperlink w:anchor="P4451" w:history="1">
              <w:r>
                <w:rPr>
                  <w:color w:val="0000FF"/>
                </w:rPr>
                <w:t>1.2</w:t>
              </w:r>
            </w:hyperlink>
            <w:r>
              <w:t xml:space="preserve">, </w:t>
            </w:r>
            <w:hyperlink w:anchor="P4451" w:history="1">
              <w:r>
                <w:rPr>
                  <w:color w:val="0000FF"/>
                </w:rPr>
                <w:t>1.5</w:t>
              </w:r>
            </w:hyperlink>
            <w:r>
              <w:t xml:space="preserve"> приложения 4</w:t>
            </w:r>
          </w:p>
        </w:tc>
      </w:tr>
      <w:tr w:rsidR="006A0CF7">
        <w:tc>
          <w:tcPr>
            <w:tcW w:w="680" w:type="dxa"/>
          </w:tcPr>
          <w:p w:rsidR="006A0CF7" w:rsidRDefault="006A0CF7">
            <w:pPr>
              <w:pStyle w:val="ConsPlusNormal"/>
            </w:pPr>
            <w:r>
              <w:t>1.4.</w:t>
            </w:r>
          </w:p>
        </w:tc>
        <w:tc>
          <w:tcPr>
            <w:tcW w:w="2835" w:type="dxa"/>
          </w:tcPr>
          <w:p w:rsidR="006A0CF7" w:rsidRDefault="006A0CF7">
            <w:pPr>
              <w:pStyle w:val="ConsPlusNormal"/>
            </w:pPr>
            <w:r>
              <w:t>Основное мероприятие 4. Подготовка кадров для инновационной экономики</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1.4.1.</w:t>
            </w:r>
          </w:p>
        </w:tc>
        <w:tc>
          <w:tcPr>
            <w:tcW w:w="2835" w:type="dxa"/>
          </w:tcPr>
          <w:p w:rsidR="006A0CF7" w:rsidRDefault="006A0CF7">
            <w:pPr>
              <w:pStyle w:val="ConsPlusNormal"/>
            </w:pPr>
            <w:r>
              <w:t xml:space="preserve">Реализация Государственного плана подготовки управленческих кадров для организаций </w:t>
            </w:r>
            <w:r>
              <w:lastRenderedPageBreak/>
              <w:t>народного хозяйства Российской Федерации (Президентской программы)</w:t>
            </w:r>
          </w:p>
        </w:tc>
        <w:tc>
          <w:tcPr>
            <w:tcW w:w="1984"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A0CF7" w:rsidRDefault="006A0CF7">
            <w:pPr>
              <w:pStyle w:val="ConsPlusNormal"/>
              <w:jc w:val="center"/>
            </w:pPr>
            <w:r>
              <w:lastRenderedPageBreak/>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 xml:space="preserve">Количество ежегодно подготовленных управленческих кадров в рамках реализации </w:t>
            </w:r>
            <w:r>
              <w:lastRenderedPageBreak/>
              <w:t>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417" w:type="dxa"/>
          </w:tcPr>
          <w:p w:rsidR="006A0CF7" w:rsidRDefault="006A0CF7">
            <w:pPr>
              <w:pStyle w:val="ConsPlusNormal"/>
              <w:jc w:val="center"/>
            </w:pPr>
            <w:r>
              <w:lastRenderedPageBreak/>
              <w:t>не менее 20 ежегодно</w:t>
            </w:r>
          </w:p>
        </w:tc>
        <w:tc>
          <w:tcPr>
            <w:tcW w:w="2154" w:type="dxa"/>
          </w:tcPr>
          <w:p w:rsidR="006A0CF7" w:rsidRDefault="006A0CF7">
            <w:pPr>
              <w:pStyle w:val="ConsPlusNormal"/>
            </w:pPr>
            <w:hyperlink w:anchor="P4451" w:history="1">
              <w:r>
                <w:rPr>
                  <w:color w:val="0000FF"/>
                </w:rPr>
                <w:t>Показатель 1.4</w:t>
              </w:r>
            </w:hyperlink>
            <w:r>
              <w:t xml:space="preserve"> приложения 4</w:t>
            </w:r>
          </w:p>
        </w:tc>
      </w:tr>
      <w:tr w:rsidR="006A0CF7">
        <w:tc>
          <w:tcPr>
            <w:tcW w:w="680" w:type="dxa"/>
          </w:tcPr>
          <w:p w:rsidR="006A0CF7" w:rsidRDefault="006A0CF7">
            <w:pPr>
              <w:pStyle w:val="ConsPlusNormal"/>
            </w:pPr>
            <w:r>
              <w:lastRenderedPageBreak/>
              <w:t>1.4.2.</w:t>
            </w:r>
          </w:p>
        </w:tc>
        <w:tc>
          <w:tcPr>
            <w:tcW w:w="2835" w:type="dxa"/>
          </w:tcPr>
          <w:p w:rsidR="006A0CF7" w:rsidRDefault="006A0CF7">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участников образовательных программ в сферах инвестиционной деятельности, чел.</w:t>
            </w:r>
          </w:p>
        </w:tc>
        <w:tc>
          <w:tcPr>
            <w:tcW w:w="1417" w:type="dxa"/>
          </w:tcPr>
          <w:p w:rsidR="006A0CF7" w:rsidRDefault="006A0CF7">
            <w:pPr>
              <w:pStyle w:val="ConsPlusNormal"/>
              <w:jc w:val="center"/>
            </w:pPr>
            <w:r>
              <w:t>не менее 60 ежегодно</w:t>
            </w:r>
          </w:p>
        </w:tc>
        <w:tc>
          <w:tcPr>
            <w:tcW w:w="2154" w:type="dxa"/>
          </w:tcPr>
          <w:p w:rsidR="006A0CF7" w:rsidRDefault="006A0CF7">
            <w:pPr>
              <w:pStyle w:val="ConsPlusNormal"/>
            </w:pPr>
            <w:hyperlink w:anchor="P4451" w:history="1">
              <w:r>
                <w:rPr>
                  <w:color w:val="0000FF"/>
                </w:rPr>
                <w:t>Показатель 1.3</w:t>
              </w:r>
            </w:hyperlink>
            <w:r>
              <w:t xml:space="preserve"> приложения 4</w:t>
            </w:r>
          </w:p>
        </w:tc>
      </w:tr>
      <w:tr w:rsidR="006A0CF7">
        <w:tc>
          <w:tcPr>
            <w:tcW w:w="680" w:type="dxa"/>
          </w:tcPr>
          <w:p w:rsidR="006A0CF7" w:rsidRDefault="006A0CF7">
            <w:pPr>
              <w:pStyle w:val="ConsPlusNormal"/>
            </w:pPr>
            <w:r>
              <w:t>1.4.3.</w:t>
            </w:r>
          </w:p>
        </w:tc>
        <w:tc>
          <w:tcPr>
            <w:tcW w:w="2835" w:type="dxa"/>
          </w:tcPr>
          <w:p w:rsidR="006A0CF7" w:rsidRDefault="006A0CF7">
            <w:pPr>
              <w:pStyle w:val="ConsPlusNormal"/>
            </w:pPr>
            <w:r>
              <w:t>Гранты Правительства Сахалинской области молодым ученым</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2017</w:t>
            </w:r>
          </w:p>
        </w:tc>
        <w:tc>
          <w:tcPr>
            <w:tcW w:w="2835" w:type="dxa"/>
          </w:tcPr>
          <w:p w:rsidR="006A0CF7" w:rsidRDefault="006A0CF7">
            <w:pPr>
              <w:pStyle w:val="ConsPlusNormal"/>
            </w:pPr>
            <w:r>
              <w:t>Реализация грантополучателями - молодыми учеными Сахалинской области научно-исследовательских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417" w:type="dxa"/>
          </w:tcPr>
          <w:p w:rsidR="006A0CF7" w:rsidRDefault="006A0CF7">
            <w:pPr>
              <w:pStyle w:val="ConsPlusNormal"/>
              <w:jc w:val="center"/>
            </w:pPr>
            <w:r>
              <w:t>4</w:t>
            </w:r>
          </w:p>
        </w:tc>
        <w:tc>
          <w:tcPr>
            <w:tcW w:w="2154" w:type="dxa"/>
          </w:tcPr>
          <w:p w:rsidR="006A0CF7" w:rsidRDefault="006A0CF7">
            <w:pPr>
              <w:pStyle w:val="ConsPlusNormal"/>
            </w:pPr>
            <w:hyperlink w:anchor="P4451" w:history="1">
              <w:r>
                <w:rPr>
                  <w:color w:val="0000FF"/>
                </w:rPr>
                <w:t>Показатель 1.6</w:t>
              </w:r>
            </w:hyperlink>
            <w:r>
              <w:t xml:space="preserve"> приложения 4</w:t>
            </w:r>
          </w:p>
        </w:tc>
      </w:tr>
      <w:tr w:rsidR="006A0CF7">
        <w:tc>
          <w:tcPr>
            <w:tcW w:w="680" w:type="dxa"/>
          </w:tcPr>
          <w:p w:rsidR="006A0CF7" w:rsidRDefault="006A0CF7">
            <w:pPr>
              <w:pStyle w:val="ConsPlusNormal"/>
              <w:outlineLvl w:val="2"/>
            </w:pPr>
            <w:r>
              <w:lastRenderedPageBreak/>
              <w:t>2.</w:t>
            </w:r>
          </w:p>
        </w:tc>
        <w:tc>
          <w:tcPr>
            <w:tcW w:w="12925" w:type="dxa"/>
            <w:gridSpan w:val="7"/>
          </w:tcPr>
          <w:p w:rsidR="006A0CF7" w:rsidRDefault="006A0CF7">
            <w:pPr>
              <w:pStyle w:val="ConsPlusNormal"/>
              <w:jc w:val="center"/>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r>
      <w:tr w:rsidR="006A0CF7">
        <w:tc>
          <w:tcPr>
            <w:tcW w:w="680" w:type="dxa"/>
          </w:tcPr>
          <w:p w:rsidR="006A0CF7" w:rsidRDefault="006A0CF7">
            <w:pPr>
              <w:pStyle w:val="ConsPlusNormal"/>
            </w:pPr>
            <w:r>
              <w:t>2.1.</w:t>
            </w:r>
          </w:p>
        </w:tc>
        <w:tc>
          <w:tcPr>
            <w:tcW w:w="2835" w:type="dxa"/>
          </w:tcPr>
          <w:p w:rsidR="006A0CF7" w:rsidRDefault="006A0CF7">
            <w:pPr>
              <w:pStyle w:val="ConsPlusNormal"/>
            </w:pPr>
            <w:r>
              <w:t>Основное мероприятие 1. Развитие инфраструктуры поддержки малого и среднего предпринимательства</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2.1.1.</w:t>
            </w:r>
          </w:p>
        </w:tc>
        <w:tc>
          <w:tcPr>
            <w:tcW w:w="2835" w:type="dxa"/>
          </w:tcPr>
          <w:p w:rsidR="006A0CF7" w:rsidRDefault="006A0CF7">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предоставленных займов субъектам малого и среднего предпринимательства, единиц.</w:t>
            </w:r>
          </w:p>
          <w:p w:rsidR="006A0CF7" w:rsidRDefault="006A0CF7">
            <w:pPr>
              <w:pStyle w:val="ConsPlusNormal"/>
            </w:pPr>
            <w:r>
              <w:t>Количество предоставленных поручительств субъектам малого и среднего предпринимательства, единиц</w:t>
            </w:r>
          </w:p>
        </w:tc>
        <w:tc>
          <w:tcPr>
            <w:tcW w:w="1417" w:type="dxa"/>
          </w:tcPr>
          <w:p w:rsidR="006A0CF7" w:rsidRDefault="006A0CF7">
            <w:pPr>
              <w:pStyle w:val="ConsPlusNormal"/>
              <w:jc w:val="center"/>
            </w:pPr>
            <w:r>
              <w:t>Займы - 195</w:t>
            </w:r>
          </w:p>
          <w:p w:rsidR="006A0CF7" w:rsidRDefault="006A0CF7">
            <w:pPr>
              <w:pStyle w:val="ConsPlusNormal"/>
              <w:jc w:val="center"/>
            </w:pPr>
            <w:r>
              <w:t>Поручительства - 96</w:t>
            </w:r>
          </w:p>
        </w:tc>
        <w:tc>
          <w:tcPr>
            <w:tcW w:w="2154" w:type="dxa"/>
          </w:tcPr>
          <w:p w:rsidR="006A0CF7" w:rsidRDefault="006A0CF7">
            <w:pPr>
              <w:pStyle w:val="ConsPlusNormal"/>
            </w:pPr>
            <w:hyperlink w:anchor="P4451" w:history="1">
              <w:r>
                <w:rPr>
                  <w:color w:val="0000FF"/>
                </w:rPr>
                <w:t>Показатели 2.1</w:t>
              </w:r>
            </w:hyperlink>
            <w:r>
              <w:t xml:space="preserve">, </w:t>
            </w:r>
            <w:hyperlink w:anchor="P4451" w:history="1">
              <w:r>
                <w:rPr>
                  <w:color w:val="0000FF"/>
                </w:rPr>
                <w:t>2.8</w:t>
              </w:r>
            </w:hyperlink>
            <w:r>
              <w:t xml:space="preserve">, </w:t>
            </w:r>
            <w:hyperlink w:anchor="P4451" w:history="1">
              <w:r>
                <w:rPr>
                  <w:color w:val="0000FF"/>
                </w:rPr>
                <w:t>2.17</w:t>
              </w:r>
            </w:hyperlink>
            <w:r>
              <w:t xml:space="preserve"> приложения 4</w:t>
            </w:r>
          </w:p>
        </w:tc>
      </w:tr>
      <w:tr w:rsidR="006A0CF7">
        <w:tc>
          <w:tcPr>
            <w:tcW w:w="680" w:type="dxa"/>
          </w:tcPr>
          <w:p w:rsidR="006A0CF7" w:rsidRDefault="006A0CF7">
            <w:pPr>
              <w:pStyle w:val="ConsPlusNormal"/>
            </w:pPr>
            <w:r>
              <w:t>2.1.2.</w:t>
            </w:r>
          </w:p>
        </w:tc>
        <w:tc>
          <w:tcPr>
            <w:tcW w:w="2835" w:type="dxa"/>
          </w:tcPr>
          <w:p w:rsidR="006A0CF7" w:rsidRDefault="006A0CF7">
            <w:pPr>
              <w:pStyle w:val="ConsPlusNormal"/>
            </w:pPr>
            <w:r>
              <w:t>Расширение доступа субъектов малого и среднего предпринимательства к кредитным и иным финансовым ресурсам</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Сумма предоставленных займов субъектам малого и среднего предпринимательства, тыс. руб.</w:t>
            </w:r>
          </w:p>
          <w:p w:rsidR="006A0CF7" w:rsidRDefault="006A0CF7">
            <w:pPr>
              <w:pStyle w:val="ConsPlusNormal"/>
            </w:pPr>
            <w:r>
              <w:t>Сумма предоставленных поручительств субъектам малого и среднего предпринимательства, тыс. руб.</w:t>
            </w:r>
          </w:p>
        </w:tc>
        <w:tc>
          <w:tcPr>
            <w:tcW w:w="1417" w:type="dxa"/>
          </w:tcPr>
          <w:p w:rsidR="006A0CF7" w:rsidRDefault="006A0CF7">
            <w:pPr>
              <w:pStyle w:val="ConsPlusNormal"/>
              <w:jc w:val="center"/>
            </w:pPr>
            <w:r>
              <w:t>Займы - 408673,3</w:t>
            </w:r>
          </w:p>
          <w:p w:rsidR="006A0CF7" w:rsidRDefault="006A0CF7">
            <w:pPr>
              <w:pStyle w:val="ConsPlusNormal"/>
              <w:jc w:val="center"/>
            </w:pPr>
            <w:r>
              <w:t>Поручительства - 433311,3</w:t>
            </w:r>
          </w:p>
        </w:tc>
        <w:tc>
          <w:tcPr>
            <w:tcW w:w="2154" w:type="dxa"/>
          </w:tcPr>
          <w:p w:rsidR="006A0CF7" w:rsidRDefault="006A0CF7">
            <w:pPr>
              <w:pStyle w:val="ConsPlusNormal"/>
            </w:pPr>
            <w:hyperlink w:anchor="P4451" w:history="1">
              <w:r>
                <w:rPr>
                  <w:color w:val="0000FF"/>
                </w:rPr>
                <w:t>Показатели 2.1</w:t>
              </w:r>
            </w:hyperlink>
            <w:r>
              <w:t xml:space="preserve">, </w:t>
            </w:r>
            <w:hyperlink w:anchor="P4451" w:history="1">
              <w:r>
                <w:rPr>
                  <w:color w:val="0000FF"/>
                </w:rPr>
                <w:t>2.8</w:t>
              </w:r>
            </w:hyperlink>
            <w:r>
              <w:t xml:space="preserve">, </w:t>
            </w:r>
            <w:hyperlink w:anchor="P4451" w:history="1">
              <w:r>
                <w:rPr>
                  <w:color w:val="0000FF"/>
                </w:rPr>
                <w:t>2.17</w:t>
              </w:r>
            </w:hyperlink>
            <w:r>
              <w:t xml:space="preserve"> приложения 4</w:t>
            </w:r>
          </w:p>
        </w:tc>
      </w:tr>
      <w:tr w:rsidR="006A0CF7">
        <w:tc>
          <w:tcPr>
            <w:tcW w:w="680" w:type="dxa"/>
          </w:tcPr>
          <w:p w:rsidR="006A0CF7" w:rsidRDefault="006A0CF7">
            <w:pPr>
              <w:pStyle w:val="ConsPlusNormal"/>
            </w:pPr>
            <w:r>
              <w:t>2.2.</w:t>
            </w:r>
          </w:p>
        </w:tc>
        <w:tc>
          <w:tcPr>
            <w:tcW w:w="2835" w:type="dxa"/>
          </w:tcPr>
          <w:p w:rsidR="006A0CF7" w:rsidRDefault="006A0CF7">
            <w:pPr>
              <w:pStyle w:val="ConsPlusNormal"/>
            </w:pPr>
            <w:r>
              <w:t xml:space="preserve">Основное мероприятие 2. Формирование </w:t>
            </w:r>
            <w:r>
              <w:lastRenderedPageBreak/>
              <w:t>положительного имиджа предпринимательства</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lastRenderedPageBreak/>
              <w:t>2.2.1.</w:t>
            </w:r>
          </w:p>
        </w:tc>
        <w:tc>
          <w:tcPr>
            <w:tcW w:w="2835" w:type="dxa"/>
          </w:tcPr>
          <w:p w:rsidR="006A0CF7" w:rsidRDefault="006A0CF7">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84" w:type="dxa"/>
          </w:tcPr>
          <w:p w:rsidR="006A0CF7" w:rsidRDefault="006A0CF7">
            <w:pPr>
              <w:pStyle w:val="ConsPlusNormal"/>
            </w:pPr>
            <w:r>
              <w:t>Министерство экономического развития Сахалинской области, Правительство Сахалинской области (Департамент информационной политики)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417" w:type="dxa"/>
          </w:tcPr>
          <w:p w:rsidR="006A0CF7" w:rsidRDefault="006A0CF7">
            <w:pPr>
              <w:pStyle w:val="ConsPlusNormal"/>
              <w:jc w:val="center"/>
            </w:pPr>
            <w:r>
              <w:t>100</w:t>
            </w:r>
          </w:p>
        </w:tc>
        <w:tc>
          <w:tcPr>
            <w:tcW w:w="2154" w:type="dxa"/>
          </w:tcPr>
          <w:p w:rsidR="006A0CF7" w:rsidRDefault="006A0CF7">
            <w:pPr>
              <w:pStyle w:val="ConsPlusNormal"/>
            </w:pPr>
            <w:hyperlink w:anchor="P4451" w:history="1">
              <w:r>
                <w:rPr>
                  <w:color w:val="0000FF"/>
                </w:rPr>
                <w:t>Показатели 2.1</w:t>
              </w:r>
            </w:hyperlink>
            <w:r>
              <w:t xml:space="preserve">, </w:t>
            </w:r>
            <w:hyperlink w:anchor="P4451" w:history="1">
              <w:r>
                <w:rPr>
                  <w:color w:val="0000FF"/>
                </w:rPr>
                <w:t>2.3</w:t>
              </w:r>
            </w:hyperlink>
            <w:r>
              <w:t xml:space="preserve"> приложения 4</w:t>
            </w:r>
          </w:p>
        </w:tc>
      </w:tr>
      <w:tr w:rsidR="006A0CF7">
        <w:tc>
          <w:tcPr>
            <w:tcW w:w="680" w:type="dxa"/>
          </w:tcPr>
          <w:p w:rsidR="006A0CF7" w:rsidRDefault="006A0CF7">
            <w:pPr>
              <w:pStyle w:val="ConsPlusNormal"/>
            </w:pPr>
            <w:r>
              <w:t>2.2.2.</w:t>
            </w:r>
          </w:p>
        </w:tc>
        <w:tc>
          <w:tcPr>
            <w:tcW w:w="2835" w:type="dxa"/>
          </w:tcPr>
          <w:p w:rsidR="006A0CF7" w:rsidRDefault="006A0CF7">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84" w:type="dxa"/>
          </w:tcPr>
          <w:p w:rsidR="006A0CF7" w:rsidRDefault="006A0CF7">
            <w:pPr>
              <w:pStyle w:val="ConsPlusNormal"/>
            </w:pPr>
            <w:r>
              <w:t>Министерство экономического развития Сахалинской области, органы исполнительной власти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участников-номинантов, человек</w:t>
            </w:r>
          </w:p>
        </w:tc>
        <w:tc>
          <w:tcPr>
            <w:tcW w:w="1417" w:type="dxa"/>
          </w:tcPr>
          <w:p w:rsidR="006A0CF7" w:rsidRDefault="006A0CF7">
            <w:pPr>
              <w:pStyle w:val="ConsPlusNormal"/>
              <w:jc w:val="center"/>
            </w:pPr>
            <w:r>
              <w:t>не менее 10 ежегодно</w:t>
            </w:r>
          </w:p>
        </w:tc>
        <w:tc>
          <w:tcPr>
            <w:tcW w:w="2154" w:type="dxa"/>
          </w:tcPr>
          <w:p w:rsidR="006A0CF7" w:rsidRDefault="006A0CF7">
            <w:pPr>
              <w:pStyle w:val="ConsPlusNormal"/>
            </w:pPr>
            <w:hyperlink w:anchor="P4451" w:history="1">
              <w:r>
                <w:rPr>
                  <w:color w:val="0000FF"/>
                </w:rPr>
                <w:t>Показатели 2.2</w:t>
              </w:r>
            </w:hyperlink>
            <w:r>
              <w:t xml:space="preserve">, </w:t>
            </w:r>
            <w:hyperlink w:anchor="P4451" w:history="1">
              <w:r>
                <w:rPr>
                  <w:color w:val="0000FF"/>
                </w:rPr>
                <w:t>2.4</w:t>
              </w:r>
            </w:hyperlink>
            <w:r>
              <w:t xml:space="preserve"> приложения 4</w:t>
            </w:r>
          </w:p>
        </w:tc>
      </w:tr>
      <w:tr w:rsidR="006A0CF7">
        <w:tc>
          <w:tcPr>
            <w:tcW w:w="680" w:type="dxa"/>
          </w:tcPr>
          <w:p w:rsidR="006A0CF7" w:rsidRDefault="006A0CF7">
            <w:pPr>
              <w:pStyle w:val="ConsPlusNormal"/>
            </w:pPr>
            <w:r>
              <w:t>2.2.3.</w:t>
            </w:r>
          </w:p>
        </w:tc>
        <w:tc>
          <w:tcPr>
            <w:tcW w:w="2835" w:type="dxa"/>
          </w:tcPr>
          <w:p w:rsidR="006A0CF7" w:rsidRDefault="006A0CF7">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Подготовка социологического отчета, кол-во ед.</w:t>
            </w:r>
          </w:p>
        </w:tc>
        <w:tc>
          <w:tcPr>
            <w:tcW w:w="1417" w:type="dxa"/>
          </w:tcPr>
          <w:p w:rsidR="006A0CF7" w:rsidRDefault="006A0CF7">
            <w:pPr>
              <w:pStyle w:val="ConsPlusNormal"/>
              <w:jc w:val="center"/>
            </w:pPr>
            <w:r>
              <w:t>не менее 1</w:t>
            </w:r>
          </w:p>
        </w:tc>
        <w:tc>
          <w:tcPr>
            <w:tcW w:w="2154" w:type="dxa"/>
          </w:tcPr>
          <w:p w:rsidR="006A0CF7" w:rsidRDefault="006A0CF7">
            <w:pPr>
              <w:pStyle w:val="ConsPlusNormal"/>
            </w:pPr>
            <w:hyperlink w:anchor="P4451" w:history="1">
              <w:r>
                <w:rPr>
                  <w:color w:val="0000FF"/>
                </w:rPr>
                <w:t>Показатели 2.3</w:t>
              </w:r>
            </w:hyperlink>
            <w:r>
              <w:t xml:space="preserve">, </w:t>
            </w:r>
            <w:hyperlink w:anchor="P4451" w:history="1">
              <w:r>
                <w:rPr>
                  <w:color w:val="0000FF"/>
                </w:rPr>
                <w:t>2.4</w:t>
              </w:r>
            </w:hyperlink>
            <w:r>
              <w:t xml:space="preserve"> приложения 4</w:t>
            </w:r>
          </w:p>
        </w:tc>
      </w:tr>
      <w:tr w:rsidR="006A0CF7">
        <w:tc>
          <w:tcPr>
            <w:tcW w:w="680" w:type="dxa"/>
          </w:tcPr>
          <w:p w:rsidR="006A0CF7" w:rsidRDefault="006A0CF7">
            <w:pPr>
              <w:pStyle w:val="ConsPlusNormal"/>
            </w:pPr>
            <w:r>
              <w:t>2.3.</w:t>
            </w:r>
          </w:p>
        </w:tc>
        <w:tc>
          <w:tcPr>
            <w:tcW w:w="2835" w:type="dxa"/>
          </w:tcPr>
          <w:p w:rsidR="006A0CF7" w:rsidRDefault="006A0CF7">
            <w:pPr>
              <w:pStyle w:val="ConsPlusNormal"/>
            </w:pPr>
            <w:r>
              <w:t xml:space="preserve">Основное мероприятие 3. </w:t>
            </w:r>
            <w:r>
              <w:lastRenderedPageBreak/>
              <w:t>Формирование финансовой поддержки субъектов малого и среднего предпринимательства</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lastRenderedPageBreak/>
              <w:t>2.3.1.</w:t>
            </w:r>
          </w:p>
        </w:tc>
        <w:tc>
          <w:tcPr>
            <w:tcW w:w="2835" w:type="dxa"/>
          </w:tcPr>
          <w:p w:rsidR="006A0CF7" w:rsidRDefault="006A0CF7">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984" w:type="dxa"/>
          </w:tcPr>
          <w:p w:rsidR="006A0CF7" w:rsidRDefault="006A0CF7">
            <w:pPr>
              <w:pStyle w:val="ConsPlusNormal"/>
            </w:pPr>
            <w:r>
              <w:t>Министерство образования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6A0CF7" w:rsidRDefault="006A0CF7">
            <w:pPr>
              <w:pStyle w:val="ConsPlusNormal"/>
              <w:jc w:val="center"/>
            </w:pPr>
            <w:r>
              <w:t>к 2018 году - 4</w:t>
            </w:r>
          </w:p>
        </w:tc>
        <w:tc>
          <w:tcPr>
            <w:tcW w:w="2154" w:type="dxa"/>
          </w:tcPr>
          <w:p w:rsidR="006A0CF7" w:rsidRDefault="006A0CF7">
            <w:pPr>
              <w:pStyle w:val="ConsPlusNormal"/>
            </w:pPr>
            <w:hyperlink w:anchor="P4451" w:history="1">
              <w:r>
                <w:rPr>
                  <w:color w:val="0000FF"/>
                </w:rPr>
                <w:t>Показатели 2.2</w:t>
              </w:r>
            </w:hyperlink>
            <w:r>
              <w:t xml:space="preserve">, </w:t>
            </w:r>
            <w:hyperlink w:anchor="P4451" w:history="1">
              <w:r>
                <w:rPr>
                  <w:color w:val="0000FF"/>
                </w:rPr>
                <w:t>2.4</w:t>
              </w:r>
            </w:hyperlink>
            <w:r>
              <w:t xml:space="preserve"> приложения 4</w:t>
            </w:r>
          </w:p>
        </w:tc>
      </w:tr>
      <w:tr w:rsidR="006A0CF7">
        <w:tc>
          <w:tcPr>
            <w:tcW w:w="680" w:type="dxa"/>
          </w:tcPr>
          <w:p w:rsidR="006A0CF7" w:rsidRDefault="006A0CF7">
            <w:pPr>
              <w:pStyle w:val="ConsPlusNormal"/>
            </w:pPr>
            <w:r>
              <w:t>2.3.2.</w:t>
            </w:r>
          </w:p>
        </w:tc>
        <w:tc>
          <w:tcPr>
            <w:tcW w:w="2835" w:type="dxa"/>
          </w:tcPr>
          <w:p w:rsidR="006A0CF7" w:rsidRDefault="006A0CF7">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984" w:type="dxa"/>
          </w:tcPr>
          <w:p w:rsidR="006A0CF7" w:rsidRDefault="006A0CF7">
            <w:pPr>
              <w:pStyle w:val="ConsPlusNormal"/>
            </w:pPr>
            <w:r>
              <w:t>Министерство экономического развития Сахалинской области, министерство торговли и продовольствия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6A0CF7" w:rsidRDefault="006A0CF7">
            <w:pPr>
              <w:pStyle w:val="ConsPlusNormal"/>
              <w:jc w:val="center"/>
            </w:pPr>
            <w:r>
              <w:t>не менее 50 ежегодно</w:t>
            </w:r>
          </w:p>
        </w:tc>
        <w:tc>
          <w:tcPr>
            <w:tcW w:w="2154" w:type="dxa"/>
          </w:tcPr>
          <w:p w:rsidR="006A0CF7" w:rsidRDefault="006A0CF7">
            <w:pPr>
              <w:pStyle w:val="ConsPlusNormal"/>
            </w:pPr>
            <w:hyperlink w:anchor="P4451" w:history="1">
              <w:r>
                <w:rPr>
                  <w:color w:val="0000FF"/>
                </w:rPr>
                <w:t>Показатели 2.12</w:t>
              </w:r>
            </w:hyperlink>
            <w:r>
              <w:t xml:space="preserve">, </w:t>
            </w:r>
            <w:hyperlink w:anchor="P4451" w:history="1">
              <w:r>
                <w:rPr>
                  <w:color w:val="0000FF"/>
                </w:rPr>
                <w:t>2.13</w:t>
              </w:r>
            </w:hyperlink>
            <w:r>
              <w:t xml:space="preserve">, </w:t>
            </w:r>
            <w:hyperlink w:anchor="P4451" w:history="1">
              <w:r>
                <w:rPr>
                  <w:color w:val="0000FF"/>
                </w:rPr>
                <w:t>2.14</w:t>
              </w:r>
            </w:hyperlink>
            <w:r>
              <w:t xml:space="preserve"> приложения 4</w:t>
            </w:r>
          </w:p>
        </w:tc>
      </w:tr>
      <w:tr w:rsidR="006A0CF7">
        <w:tc>
          <w:tcPr>
            <w:tcW w:w="680" w:type="dxa"/>
          </w:tcPr>
          <w:p w:rsidR="006A0CF7" w:rsidRDefault="006A0CF7">
            <w:pPr>
              <w:pStyle w:val="ConsPlusNormal"/>
            </w:pPr>
            <w:r>
              <w:t>2.4.</w:t>
            </w:r>
          </w:p>
        </w:tc>
        <w:tc>
          <w:tcPr>
            <w:tcW w:w="2835" w:type="dxa"/>
          </w:tcPr>
          <w:p w:rsidR="006A0CF7" w:rsidRDefault="006A0CF7">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lastRenderedPageBreak/>
              <w:t>2.4.1.</w:t>
            </w:r>
          </w:p>
        </w:tc>
        <w:tc>
          <w:tcPr>
            <w:tcW w:w="2835" w:type="dxa"/>
          </w:tcPr>
          <w:p w:rsidR="006A0CF7" w:rsidRDefault="006A0CF7">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участников, кол-во человек, ед.</w:t>
            </w:r>
          </w:p>
        </w:tc>
        <w:tc>
          <w:tcPr>
            <w:tcW w:w="1417" w:type="dxa"/>
          </w:tcPr>
          <w:p w:rsidR="006A0CF7" w:rsidRDefault="006A0CF7">
            <w:pPr>
              <w:pStyle w:val="ConsPlusNormal"/>
              <w:jc w:val="center"/>
            </w:pPr>
            <w:r>
              <w:t>к 2018 году - 5</w:t>
            </w:r>
          </w:p>
        </w:tc>
        <w:tc>
          <w:tcPr>
            <w:tcW w:w="2154" w:type="dxa"/>
          </w:tcPr>
          <w:p w:rsidR="006A0CF7" w:rsidRDefault="006A0CF7">
            <w:pPr>
              <w:pStyle w:val="ConsPlusNormal"/>
            </w:pPr>
            <w:hyperlink w:anchor="P4451" w:history="1">
              <w:r>
                <w:rPr>
                  <w:color w:val="0000FF"/>
                </w:rPr>
                <w:t>Показатели 2.1</w:t>
              </w:r>
            </w:hyperlink>
            <w:r>
              <w:t xml:space="preserve">, </w:t>
            </w:r>
            <w:hyperlink w:anchor="P4451" w:history="1">
              <w:r>
                <w:rPr>
                  <w:color w:val="0000FF"/>
                </w:rPr>
                <w:t>2.3</w:t>
              </w:r>
            </w:hyperlink>
            <w:r>
              <w:t xml:space="preserve"> приложения 4</w:t>
            </w:r>
          </w:p>
        </w:tc>
      </w:tr>
      <w:tr w:rsidR="006A0CF7">
        <w:tc>
          <w:tcPr>
            <w:tcW w:w="680" w:type="dxa"/>
          </w:tcPr>
          <w:p w:rsidR="006A0CF7" w:rsidRDefault="006A0CF7">
            <w:pPr>
              <w:pStyle w:val="ConsPlusNormal"/>
            </w:pPr>
            <w:r>
              <w:t>2.4.2.</w:t>
            </w:r>
          </w:p>
        </w:tc>
        <w:tc>
          <w:tcPr>
            <w:tcW w:w="2835" w:type="dxa"/>
          </w:tcPr>
          <w:p w:rsidR="006A0CF7" w:rsidRDefault="006A0CF7">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84" w:type="dxa"/>
          </w:tcPr>
          <w:p w:rsidR="006A0CF7" w:rsidRDefault="006A0CF7">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обученных, кол-во человек, ед.</w:t>
            </w:r>
          </w:p>
        </w:tc>
        <w:tc>
          <w:tcPr>
            <w:tcW w:w="1417" w:type="dxa"/>
          </w:tcPr>
          <w:p w:rsidR="006A0CF7" w:rsidRDefault="006A0CF7">
            <w:pPr>
              <w:pStyle w:val="ConsPlusNormal"/>
              <w:jc w:val="center"/>
            </w:pPr>
            <w:r>
              <w:t>к 2018 году - 25</w:t>
            </w:r>
          </w:p>
        </w:tc>
        <w:tc>
          <w:tcPr>
            <w:tcW w:w="2154" w:type="dxa"/>
          </w:tcPr>
          <w:p w:rsidR="006A0CF7" w:rsidRDefault="006A0CF7">
            <w:pPr>
              <w:pStyle w:val="ConsPlusNormal"/>
            </w:pPr>
            <w:hyperlink w:anchor="P4451" w:history="1">
              <w:r>
                <w:rPr>
                  <w:color w:val="0000FF"/>
                </w:rPr>
                <w:t>Показатель 2.5</w:t>
              </w:r>
            </w:hyperlink>
            <w:r>
              <w:t xml:space="preserve"> приложения 4</w:t>
            </w:r>
          </w:p>
        </w:tc>
      </w:tr>
      <w:tr w:rsidR="006A0CF7">
        <w:tc>
          <w:tcPr>
            <w:tcW w:w="680" w:type="dxa"/>
          </w:tcPr>
          <w:p w:rsidR="006A0CF7" w:rsidRDefault="006A0CF7">
            <w:pPr>
              <w:pStyle w:val="ConsPlusNormal"/>
            </w:pPr>
            <w:r>
              <w:t>2.4.3.</w:t>
            </w:r>
          </w:p>
        </w:tc>
        <w:tc>
          <w:tcPr>
            <w:tcW w:w="2835" w:type="dxa"/>
          </w:tcPr>
          <w:p w:rsidR="006A0CF7" w:rsidRDefault="006A0CF7">
            <w:pPr>
              <w:pStyle w:val="ConsPlusNormal"/>
            </w:pPr>
            <w:r>
              <w:t xml:space="preserve">Проведение обучающих мероприятий для государственных гражданских и </w:t>
            </w:r>
            <w:r>
              <w:lastRenderedPageBreak/>
              <w:t>муниципальных служащих по вопросам развития малого и среднего предпринимательства и конкуренции</w:t>
            </w:r>
          </w:p>
        </w:tc>
        <w:tc>
          <w:tcPr>
            <w:tcW w:w="1984"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A0CF7" w:rsidRDefault="006A0CF7">
            <w:pPr>
              <w:pStyle w:val="ConsPlusNormal"/>
              <w:jc w:val="center"/>
            </w:pPr>
            <w:r>
              <w:lastRenderedPageBreak/>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обученных, кол-во человек, ед.</w:t>
            </w:r>
          </w:p>
        </w:tc>
        <w:tc>
          <w:tcPr>
            <w:tcW w:w="1417" w:type="dxa"/>
          </w:tcPr>
          <w:p w:rsidR="006A0CF7" w:rsidRDefault="006A0CF7">
            <w:pPr>
              <w:pStyle w:val="ConsPlusNormal"/>
              <w:jc w:val="center"/>
            </w:pPr>
            <w:r>
              <w:t>не менее 15 ежегодно</w:t>
            </w:r>
          </w:p>
        </w:tc>
        <w:tc>
          <w:tcPr>
            <w:tcW w:w="2154" w:type="dxa"/>
          </w:tcPr>
          <w:p w:rsidR="006A0CF7" w:rsidRDefault="006A0CF7">
            <w:pPr>
              <w:pStyle w:val="ConsPlusNormal"/>
            </w:pPr>
            <w:hyperlink w:anchor="P4451" w:history="1">
              <w:r>
                <w:rPr>
                  <w:color w:val="0000FF"/>
                </w:rPr>
                <w:t>Показатель 2.7</w:t>
              </w:r>
            </w:hyperlink>
            <w:r>
              <w:t xml:space="preserve"> приложения 4</w:t>
            </w:r>
          </w:p>
        </w:tc>
      </w:tr>
      <w:tr w:rsidR="006A0CF7">
        <w:tc>
          <w:tcPr>
            <w:tcW w:w="680" w:type="dxa"/>
          </w:tcPr>
          <w:p w:rsidR="006A0CF7" w:rsidRDefault="006A0CF7">
            <w:pPr>
              <w:pStyle w:val="ConsPlusNormal"/>
            </w:pPr>
            <w:r>
              <w:lastRenderedPageBreak/>
              <w:t>2.5.</w:t>
            </w:r>
          </w:p>
        </w:tc>
        <w:tc>
          <w:tcPr>
            <w:tcW w:w="2835" w:type="dxa"/>
          </w:tcPr>
          <w:p w:rsidR="006A0CF7" w:rsidRDefault="006A0CF7">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2.5.1.</w:t>
            </w:r>
          </w:p>
        </w:tc>
        <w:tc>
          <w:tcPr>
            <w:tcW w:w="2835" w:type="dxa"/>
          </w:tcPr>
          <w:p w:rsidR="006A0CF7" w:rsidRDefault="006A0CF7">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84"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417" w:type="dxa"/>
          </w:tcPr>
          <w:p w:rsidR="006A0CF7" w:rsidRDefault="006A0CF7">
            <w:pPr>
              <w:pStyle w:val="ConsPlusNormal"/>
              <w:jc w:val="center"/>
            </w:pPr>
            <w:r>
              <w:t>100</w:t>
            </w:r>
          </w:p>
        </w:tc>
        <w:tc>
          <w:tcPr>
            <w:tcW w:w="2154" w:type="dxa"/>
          </w:tcPr>
          <w:p w:rsidR="006A0CF7" w:rsidRDefault="006A0CF7">
            <w:pPr>
              <w:pStyle w:val="ConsPlusNormal"/>
            </w:pPr>
            <w:hyperlink w:anchor="P4451" w:history="1">
              <w:r>
                <w:rPr>
                  <w:color w:val="0000FF"/>
                </w:rPr>
                <w:t>Показатели 2.1</w:t>
              </w:r>
            </w:hyperlink>
            <w:r>
              <w:t xml:space="preserve">, </w:t>
            </w:r>
            <w:hyperlink w:anchor="P4451" w:history="1">
              <w:r>
                <w:rPr>
                  <w:color w:val="0000FF"/>
                </w:rPr>
                <w:t>2.10</w:t>
              </w:r>
            </w:hyperlink>
            <w:r>
              <w:t xml:space="preserve">, </w:t>
            </w:r>
            <w:hyperlink w:anchor="P4451" w:history="1">
              <w:r>
                <w:rPr>
                  <w:color w:val="0000FF"/>
                </w:rPr>
                <w:t>2.11</w:t>
              </w:r>
            </w:hyperlink>
            <w:r>
              <w:t xml:space="preserve"> приложения 4</w:t>
            </w:r>
          </w:p>
        </w:tc>
      </w:tr>
      <w:tr w:rsidR="006A0CF7">
        <w:tc>
          <w:tcPr>
            <w:tcW w:w="680" w:type="dxa"/>
          </w:tcPr>
          <w:p w:rsidR="006A0CF7" w:rsidRDefault="006A0CF7">
            <w:pPr>
              <w:pStyle w:val="ConsPlusNormal"/>
              <w:outlineLvl w:val="2"/>
            </w:pPr>
            <w:r>
              <w:t>3.</w:t>
            </w:r>
          </w:p>
        </w:tc>
        <w:tc>
          <w:tcPr>
            <w:tcW w:w="12925" w:type="dxa"/>
            <w:gridSpan w:val="7"/>
          </w:tcPr>
          <w:p w:rsidR="006A0CF7" w:rsidRDefault="006A0CF7">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A0CF7">
        <w:tc>
          <w:tcPr>
            <w:tcW w:w="680" w:type="dxa"/>
          </w:tcPr>
          <w:p w:rsidR="006A0CF7" w:rsidRDefault="006A0CF7">
            <w:pPr>
              <w:pStyle w:val="ConsPlusNormal"/>
            </w:pPr>
            <w:r>
              <w:t>3.1.</w:t>
            </w:r>
          </w:p>
        </w:tc>
        <w:tc>
          <w:tcPr>
            <w:tcW w:w="2835" w:type="dxa"/>
          </w:tcPr>
          <w:p w:rsidR="006A0CF7" w:rsidRDefault="006A0CF7">
            <w:pPr>
              <w:pStyle w:val="ConsPlusNormal"/>
            </w:pPr>
            <w:r>
              <w:t>Основное мероприятие 1. Развитие международных связей Сахалинской области</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3.1.1.</w:t>
            </w:r>
          </w:p>
        </w:tc>
        <w:tc>
          <w:tcPr>
            <w:tcW w:w="2835" w:type="dxa"/>
          </w:tcPr>
          <w:p w:rsidR="006A0CF7" w:rsidRDefault="006A0CF7">
            <w:pPr>
              <w:pStyle w:val="ConsPlusNormal"/>
            </w:pPr>
            <w:r>
              <w:t>Организация приема иностранных делегаций в Сахалинской области</w:t>
            </w:r>
          </w:p>
        </w:tc>
        <w:tc>
          <w:tcPr>
            <w:tcW w:w="1984" w:type="dxa"/>
          </w:tcPr>
          <w:p w:rsidR="006A0CF7" w:rsidRDefault="006A0CF7">
            <w:pPr>
              <w:pStyle w:val="ConsPlusNormal"/>
            </w:pPr>
            <w:r>
              <w:t xml:space="preserve">Министерство экономического развития </w:t>
            </w:r>
            <w:r>
              <w:lastRenderedPageBreak/>
              <w:t>Сахалинской области</w:t>
            </w:r>
          </w:p>
        </w:tc>
        <w:tc>
          <w:tcPr>
            <w:tcW w:w="850" w:type="dxa"/>
          </w:tcPr>
          <w:p w:rsidR="006A0CF7" w:rsidRDefault="006A0CF7">
            <w:pPr>
              <w:pStyle w:val="ConsPlusNormal"/>
              <w:jc w:val="center"/>
            </w:pPr>
            <w:r>
              <w:lastRenderedPageBreak/>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 xml:space="preserve">Повышение эффективности установления контактов с зарубежными и </w:t>
            </w:r>
            <w:r>
              <w:lastRenderedPageBreak/>
              <w:t>российскими партнерами. Количество иностранных и российских делегаций, посетивших Сахалинскую область, ед.</w:t>
            </w:r>
          </w:p>
        </w:tc>
        <w:tc>
          <w:tcPr>
            <w:tcW w:w="1417" w:type="dxa"/>
          </w:tcPr>
          <w:p w:rsidR="006A0CF7" w:rsidRDefault="006A0CF7">
            <w:pPr>
              <w:pStyle w:val="ConsPlusNormal"/>
              <w:jc w:val="center"/>
            </w:pPr>
            <w:r>
              <w:lastRenderedPageBreak/>
              <w:t>не менее 100 ежегодно</w:t>
            </w:r>
          </w:p>
        </w:tc>
        <w:tc>
          <w:tcPr>
            <w:tcW w:w="2154" w:type="dxa"/>
          </w:tcPr>
          <w:p w:rsidR="006A0CF7" w:rsidRDefault="006A0CF7">
            <w:pPr>
              <w:pStyle w:val="ConsPlusNormal"/>
            </w:pPr>
            <w:hyperlink w:anchor="P4451" w:history="1">
              <w:r>
                <w:rPr>
                  <w:color w:val="0000FF"/>
                </w:rPr>
                <w:t>Показатель 3.9</w:t>
              </w:r>
            </w:hyperlink>
            <w:r>
              <w:t xml:space="preserve"> приложения 4</w:t>
            </w:r>
          </w:p>
        </w:tc>
      </w:tr>
      <w:tr w:rsidR="006A0CF7">
        <w:tc>
          <w:tcPr>
            <w:tcW w:w="680" w:type="dxa"/>
          </w:tcPr>
          <w:p w:rsidR="006A0CF7" w:rsidRDefault="006A0CF7">
            <w:pPr>
              <w:pStyle w:val="ConsPlusNormal"/>
            </w:pPr>
            <w:r>
              <w:lastRenderedPageBreak/>
              <w:t>3.1.2.</w:t>
            </w:r>
          </w:p>
        </w:tc>
        <w:tc>
          <w:tcPr>
            <w:tcW w:w="2835" w:type="dxa"/>
          </w:tcPr>
          <w:p w:rsidR="006A0CF7" w:rsidRDefault="006A0CF7">
            <w:pPr>
              <w:pStyle w:val="ConsPlusNormal"/>
            </w:pPr>
            <w:r>
              <w:t>Организация визитов делегаций Сахалинской области за рубеж</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Реализация Плана международных мероприятий, принимаемого на очередной год. Объем выполнения Плана, %</w:t>
            </w:r>
          </w:p>
        </w:tc>
        <w:tc>
          <w:tcPr>
            <w:tcW w:w="1417" w:type="dxa"/>
          </w:tcPr>
          <w:p w:rsidR="006A0CF7" w:rsidRDefault="006A0CF7">
            <w:pPr>
              <w:pStyle w:val="ConsPlusNormal"/>
              <w:jc w:val="center"/>
            </w:pPr>
            <w:r>
              <w:t>не менее 100 ежегодно</w:t>
            </w:r>
          </w:p>
        </w:tc>
        <w:tc>
          <w:tcPr>
            <w:tcW w:w="2154" w:type="dxa"/>
          </w:tcPr>
          <w:p w:rsidR="006A0CF7" w:rsidRDefault="006A0CF7">
            <w:pPr>
              <w:pStyle w:val="ConsPlusNormal"/>
            </w:pPr>
            <w:hyperlink w:anchor="P4451" w:history="1">
              <w:r>
                <w:rPr>
                  <w:color w:val="0000FF"/>
                </w:rPr>
                <w:t>Показатель 3.8</w:t>
              </w:r>
            </w:hyperlink>
            <w:r>
              <w:t xml:space="preserve"> приложения 4</w:t>
            </w:r>
          </w:p>
        </w:tc>
      </w:tr>
      <w:tr w:rsidR="006A0CF7">
        <w:tc>
          <w:tcPr>
            <w:tcW w:w="680" w:type="dxa"/>
          </w:tcPr>
          <w:p w:rsidR="006A0CF7" w:rsidRDefault="006A0CF7">
            <w:pPr>
              <w:pStyle w:val="ConsPlusNormal"/>
            </w:pPr>
            <w:r>
              <w:t>3.1.3.</w:t>
            </w:r>
          </w:p>
        </w:tc>
        <w:tc>
          <w:tcPr>
            <w:tcW w:w="2835" w:type="dxa"/>
          </w:tcPr>
          <w:p w:rsidR="006A0CF7" w:rsidRDefault="006A0CF7">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417" w:type="dxa"/>
          </w:tcPr>
          <w:p w:rsidR="006A0CF7" w:rsidRDefault="006A0CF7">
            <w:pPr>
              <w:pStyle w:val="ConsPlusNormal"/>
              <w:jc w:val="center"/>
            </w:pPr>
            <w:r>
              <w:t>не менее 40 ежегодно</w:t>
            </w:r>
          </w:p>
        </w:tc>
        <w:tc>
          <w:tcPr>
            <w:tcW w:w="2154" w:type="dxa"/>
          </w:tcPr>
          <w:p w:rsidR="006A0CF7" w:rsidRDefault="006A0CF7">
            <w:pPr>
              <w:pStyle w:val="ConsPlusNormal"/>
            </w:pPr>
            <w:hyperlink w:anchor="P4451" w:history="1">
              <w:r>
                <w:rPr>
                  <w:color w:val="0000FF"/>
                </w:rPr>
                <w:t>Показатель 3.6</w:t>
              </w:r>
            </w:hyperlink>
            <w:r>
              <w:t xml:space="preserve"> приложения 4</w:t>
            </w:r>
          </w:p>
        </w:tc>
      </w:tr>
      <w:tr w:rsidR="006A0CF7">
        <w:tc>
          <w:tcPr>
            <w:tcW w:w="680" w:type="dxa"/>
          </w:tcPr>
          <w:p w:rsidR="006A0CF7" w:rsidRDefault="006A0CF7">
            <w:pPr>
              <w:pStyle w:val="ConsPlusNormal"/>
            </w:pPr>
            <w:r>
              <w:t>3.1.4.</w:t>
            </w:r>
          </w:p>
        </w:tc>
        <w:tc>
          <w:tcPr>
            <w:tcW w:w="2835" w:type="dxa"/>
          </w:tcPr>
          <w:p w:rsidR="006A0CF7" w:rsidRDefault="006A0CF7">
            <w:pPr>
              <w:pStyle w:val="ConsPlusNormal"/>
            </w:pPr>
            <w:r>
              <w:t xml:space="preserve">Участие в деятельности международных </w:t>
            </w:r>
            <w:r>
              <w:lastRenderedPageBreak/>
              <w:t>организаций и структур, созданных на федеральном и региональном уровнях в целях развития международного сотрудничества</w:t>
            </w:r>
          </w:p>
        </w:tc>
        <w:tc>
          <w:tcPr>
            <w:tcW w:w="1984"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A0CF7" w:rsidRDefault="006A0CF7">
            <w:pPr>
              <w:pStyle w:val="ConsPlusNormal"/>
              <w:jc w:val="center"/>
            </w:pPr>
            <w:r>
              <w:lastRenderedPageBreak/>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 xml:space="preserve">Организация участия Сахалинской области в </w:t>
            </w:r>
            <w:r>
              <w:lastRenderedPageBreak/>
              <w:t>заседаниях международных правительственных комиссий (МПК).</w:t>
            </w:r>
          </w:p>
          <w:p w:rsidR="006A0CF7" w:rsidRDefault="006A0CF7">
            <w:pPr>
              <w:pStyle w:val="ConsPlusNormal"/>
            </w:pPr>
            <w:r>
              <w:t>Количество заседаний МПК, ед.</w:t>
            </w:r>
          </w:p>
        </w:tc>
        <w:tc>
          <w:tcPr>
            <w:tcW w:w="1417" w:type="dxa"/>
          </w:tcPr>
          <w:p w:rsidR="006A0CF7" w:rsidRDefault="006A0CF7">
            <w:pPr>
              <w:pStyle w:val="ConsPlusNormal"/>
              <w:jc w:val="center"/>
            </w:pPr>
            <w:r>
              <w:lastRenderedPageBreak/>
              <w:t>не менее 4 ежегодно</w:t>
            </w:r>
          </w:p>
        </w:tc>
        <w:tc>
          <w:tcPr>
            <w:tcW w:w="2154" w:type="dxa"/>
          </w:tcPr>
          <w:p w:rsidR="006A0CF7" w:rsidRDefault="006A0CF7">
            <w:pPr>
              <w:pStyle w:val="ConsPlusNormal"/>
            </w:pPr>
            <w:hyperlink w:anchor="P4451" w:history="1">
              <w:r>
                <w:rPr>
                  <w:color w:val="0000FF"/>
                </w:rPr>
                <w:t>Показатель 3.11</w:t>
              </w:r>
            </w:hyperlink>
            <w:r>
              <w:t xml:space="preserve"> приложения 4</w:t>
            </w:r>
          </w:p>
        </w:tc>
      </w:tr>
      <w:tr w:rsidR="006A0CF7">
        <w:tc>
          <w:tcPr>
            <w:tcW w:w="680" w:type="dxa"/>
          </w:tcPr>
          <w:p w:rsidR="006A0CF7" w:rsidRDefault="006A0CF7">
            <w:pPr>
              <w:pStyle w:val="ConsPlusNormal"/>
            </w:pPr>
            <w:r>
              <w:lastRenderedPageBreak/>
              <w:t>3.1.5.</w:t>
            </w:r>
          </w:p>
        </w:tc>
        <w:tc>
          <w:tcPr>
            <w:tcW w:w="2835" w:type="dxa"/>
          </w:tcPr>
          <w:p w:rsidR="006A0CF7" w:rsidRDefault="006A0CF7">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заключенных договорных документов (протоколов намерений, меморандумов, соглашений и т.п.), ед.</w:t>
            </w:r>
          </w:p>
        </w:tc>
        <w:tc>
          <w:tcPr>
            <w:tcW w:w="1417" w:type="dxa"/>
          </w:tcPr>
          <w:p w:rsidR="006A0CF7" w:rsidRDefault="006A0CF7">
            <w:pPr>
              <w:pStyle w:val="ConsPlusNormal"/>
              <w:jc w:val="center"/>
            </w:pPr>
            <w:r>
              <w:t>2018 год - 1</w:t>
            </w:r>
          </w:p>
        </w:tc>
        <w:tc>
          <w:tcPr>
            <w:tcW w:w="2154" w:type="dxa"/>
          </w:tcPr>
          <w:p w:rsidR="006A0CF7" w:rsidRDefault="006A0CF7">
            <w:pPr>
              <w:pStyle w:val="ConsPlusNormal"/>
            </w:pPr>
            <w:hyperlink w:anchor="P4451" w:history="1">
              <w:r>
                <w:rPr>
                  <w:color w:val="0000FF"/>
                </w:rPr>
                <w:t>Показатель 3.10</w:t>
              </w:r>
            </w:hyperlink>
            <w:r>
              <w:t xml:space="preserve"> приложения 4</w:t>
            </w:r>
          </w:p>
        </w:tc>
      </w:tr>
      <w:tr w:rsidR="006A0CF7">
        <w:tc>
          <w:tcPr>
            <w:tcW w:w="680" w:type="dxa"/>
          </w:tcPr>
          <w:p w:rsidR="006A0CF7" w:rsidRDefault="006A0CF7">
            <w:pPr>
              <w:pStyle w:val="ConsPlusNormal"/>
            </w:pPr>
            <w:r>
              <w:t>3.2.</w:t>
            </w:r>
          </w:p>
        </w:tc>
        <w:tc>
          <w:tcPr>
            <w:tcW w:w="2835" w:type="dxa"/>
          </w:tcPr>
          <w:p w:rsidR="006A0CF7" w:rsidRDefault="006A0CF7">
            <w:pPr>
              <w:pStyle w:val="ConsPlusNormal"/>
            </w:pPr>
            <w:r>
              <w:t>Основное мероприятие 2. Развитие межрегиональных связей Сахалинской области с субъектами Российской Федерации</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3.2.1.</w:t>
            </w:r>
          </w:p>
        </w:tc>
        <w:tc>
          <w:tcPr>
            <w:tcW w:w="2835" w:type="dxa"/>
          </w:tcPr>
          <w:p w:rsidR="006A0CF7" w:rsidRDefault="006A0CF7">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417" w:type="dxa"/>
          </w:tcPr>
          <w:p w:rsidR="006A0CF7" w:rsidRDefault="006A0CF7">
            <w:pPr>
              <w:pStyle w:val="ConsPlusNormal"/>
              <w:jc w:val="center"/>
            </w:pPr>
            <w:r>
              <w:t>2018 год - 1</w:t>
            </w:r>
          </w:p>
        </w:tc>
        <w:tc>
          <w:tcPr>
            <w:tcW w:w="2154" w:type="dxa"/>
          </w:tcPr>
          <w:p w:rsidR="006A0CF7" w:rsidRDefault="006A0CF7">
            <w:pPr>
              <w:pStyle w:val="ConsPlusNormal"/>
            </w:pPr>
            <w:hyperlink w:anchor="P4451" w:history="1">
              <w:r>
                <w:rPr>
                  <w:color w:val="0000FF"/>
                </w:rPr>
                <w:t>Показатель 3.7</w:t>
              </w:r>
            </w:hyperlink>
            <w:r>
              <w:t xml:space="preserve"> приложения 4</w:t>
            </w:r>
          </w:p>
        </w:tc>
      </w:tr>
      <w:tr w:rsidR="006A0CF7">
        <w:tc>
          <w:tcPr>
            <w:tcW w:w="680" w:type="dxa"/>
          </w:tcPr>
          <w:p w:rsidR="006A0CF7" w:rsidRDefault="006A0CF7">
            <w:pPr>
              <w:pStyle w:val="ConsPlusNormal"/>
            </w:pPr>
            <w:r>
              <w:t>3.3.</w:t>
            </w:r>
          </w:p>
        </w:tc>
        <w:tc>
          <w:tcPr>
            <w:tcW w:w="2835" w:type="dxa"/>
          </w:tcPr>
          <w:p w:rsidR="006A0CF7" w:rsidRDefault="006A0CF7">
            <w:pPr>
              <w:pStyle w:val="ConsPlusNormal"/>
            </w:pPr>
            <w:r>
              <w:t xml:space="preserve">Основное мероприятие 3. Осуществление поддержки развития внешнеэкономических </w:t>
            </w:r>
            <w:r>
              <w:lastRenderedPageBreak/>
              <w:t>связей</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vMerge w:val="restart"/>
          </w:tcPr>
          <w:p w:rsidR="006A0CF7" w:rsidRDefault="006A0CF7">
            <w:pPr>
              <w:pStyle w:val="ConsPlusNormal"/>
            </w:pPr>
            <w:r>
              <w:lastRenderedPageBreak/>
              <w:t>3.3.1.</w:t>
            </w:r>
          </w:p>
        </w:tc>
        <w:tc>
          <w:tcPr>
            <w:tcW w:w="2835" w:type="dxa"/>
            <w:vMerge w:val="restart"/>
          </w:tcPr>
          <w:p w:rsidR="006A0CF7" w:rsidRDefault="006A0CF7">
            <w:pPr>
              <w:pStyle w:val="ConsPlusNormal"/>
            </w:pPr>
            <w:r>
              <w:t>3.1. 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984" w:type="dxa"/>
            <w:vMerge w:val="restart"/>
          </w:tcPr>
          <w:p w:rsidR="006A0CF7" w:rsidRDefault="006A0CF7">
            <w:pPr>
              <w:pStyle w:val="ConsPlusNormal"/>
            </w:pPr>
            <w:r>
              <w:t>Министерство экономического развития Сахалинской области</w:t>
            </w:r>
          </w:p>
        </w:tc>
        <w:tc>
          <w:tcPr>
            <w:tcW w:w="850" w:type="dxa"/>
            <w:vMerge w:val="restart"/>
          </w:tcPr>
          <w:p w:rsidR="006A0CF7" w:rsidRDefault="006A0CF7">
            <w:pPr>
              <w:pStyle w:val="ConsPlusNormal"/>
              <w:jc w:val="center"/>
            </w:pPr>
            <w:r>
              <w:t>2017</w:t>
            </w:r>
          </w:p>
        </w:tc>
        <w:tc>
          <w:tcPr>
            <w:tcW w:w="850" w:type="dxa"/>
            <w:vMerge w:val="restart"/>
          </w:tcPr>
          <w:p w:rsidR="006A0CF7" w:rsidRDefault="006A0CF7">
            <w:pPr>
              <w:pStyle w:val="ConsPlusNormal"/>
              <w:jc w:val="center"/>
            </w:pPr>
            <w:r>
              <w:t>2018</w:t>
            </w:r>
          </w:p>
        </w:tc>
        <w:tc>
          <w:tcPr>
            <w:tcW w:w="2835" w:type="dxa"/>
          </w:tcPr>
          <w:p w:rsidR="006A0CF7" w:rsidRDefault="006A0CF7">
            <w:pPr>
              <w:pStyle w:val="ConsPlusNormal"/>
            </w:pPr>
            <w:r>
              <w:t>Проведение мероприятий презентационного характера</w:t>
            </w:r>
          </w:p>
        </w:tc>
        <w:tc>
          <w:tcPr>
            <w:tcW w:w="1417" w:type="dxa"/>
          </w:tcPr>
          <w:p w:rsidR="006A0CF7" w:rsidRDefault="006A0CF7">
            <w:pPr>
              <w:pStyle w:val="ConsPlusNormal"/>
              <w:jc w:val="center"/>
            </w:pPr>
          </w:p>
        </w:tc>
        <w:tc>
          <w:tcPr>
            <w:tcW w:w="2154" w:type="dxa"/>
            <w:vMerge w:val="restart"/>
          </w:tcPr>
          <w:p w:rsidR="006A0CF7" w:rsidRDefault="006A0CF7">
            <w:pPr>
              <w:pStyle w:val="ConsPlusNormal"/>
            </w:pPr>
            <w:hyperlink w:anchor="P4451" w:history="1">
              <w:r>
                <w:rPr>
                  <w:color w:val="0000FF"/>
                </w:rPr>
                <w:t>Показатель 3.4</w:t>
              </w:r>
            </w:hyperlink>
            <w:r>
              <w:t xml:space="preserve"> приложения 4</w:t>
            </w:r>
          </w:p>
        </w:tc>
      </w:tr>
      <w:tr w:rsidR="006A0CF7">
        <w:tc>
          <w:tcPr>
            <w:tcW w:w="680" w:type="dxa"/>
            <w:vMerge/>
          </w:tcPr>
          <w:p w:rsidR="006A0CF7" w:rsidRDefault="006A0CF7"/>
        </w:tc>
        <w:tc>
          <w:tcPr>
            <w:tcW w:w="2835" w:type="dxa"/>
            <w:vMerge/>
          </w:tcPr>
          <w:p w:rsidR="006A0CF7" w:rsidRDefault="006A0CF7"/>
        </w:tc>
        <w:tc>
          <w:tcPr>
            <w:tcW w:w="1984" w:type="dxa"/>
            <w:vMerge/>
          </w:tcPr>
          <w:p w:rsidR="006A0CF7" w:rsidRDefault="006A0CF7"/>
        </w:tc>
        <w:tc>
          <w:tcPr>
            <w:tcW w:w="850" w:type="dxa"/>
            <w:vMerge/>
          </w:tcPr>
          <w:p w:rsidR="006A0CF7" w:rsidRDefault="006A0CF7"/>
        </w:tc>
        <w:tc>
          <w:tcPr>
            <w:tcW w:w="850" w:type="dxa"/>
            <w:vMerge/>
          </w:tcPr>
          <w:p w:rsidR="006A0CF7" w:rsidRDefault="006A0CF7"/>
        </w:tc>
        <w:tc>
          <w:tcPr>
            <w:tcW w:w="2835" w:type="dxa"/>
          </w:tcPr>
          <w:p w:rsidR="006A0CF7" w:rsidRDefault="006A0CF7">
            <w:pPr>
              <w:pStyle w:val="ConsPlusNormal"/>
            </w:pPr>
            <w:r>
              <w:t>Количество подписанных договорных документов (протоколов намерений, меморандумов, соглашений), ед.</w:t>
            </w:r>
          </w:p>
        </w:tc>
        <w:tc>
          <w:tcPr>
            <w:tcW w:w="1417" w:type="dxa"/>
          </w:tcPr>
          <w:p w:rsidR="006A0CF7" w:rsidRDefault="006A0CF7">
            <w:pPr>
              <w:pStyle w:val="ConsPlusNormal"/>
              <w:jc w:val="center"/>
            </w:pPr>
            <w:r>
              <w:t>2018 год - 2</w:t>
            </w:r>
          </w:p>
        </w:tc>
        <w:tc>
          <w:tcPr>
            <w:tcW w:w="2154" w:type="dxa"/>
            <w:vMerge/>
          </w:tcPr>
          <w:p w:rsidR="006A0CF7" w:rsidRDefault="006A0CF7"/>
        </w:tc>
      </w:tr>
      <w:tr w:rsidR="006A0CF7">
        <w:tc>
          <w:tcPr>
            <w:tcW w:w="680" w:type="dxa"/>
          </w:tcPr>
          <w:p w:rsidR="006A0CF7" w:rsidRDefault="006A0CF7">
            <w:pPr>
              <w:pStyle w:val="ConsPlusNormal"/>
            </w:pPr>
            <w:r>
              <w:t>3.3.2.</w:t>
            </w:r>
          </w:p>
        </w:tc>
        <w:tc>
          <w:tcPr>
            <w:tcW w:w="2835" w:type="dxa"/>
          </w:tcPr>
          <w:p w:rsidR="006A0CF7" w:rsidRDefault="006A0CF7">
            <w:pPr>
              <w:pStyle w:val="ConsPlusNormal"/>
            </w:pPr>
            <w:r>
              <w:t>3.2. Организация проведения бизнес-миссий Сахалинской области за рубежом</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Объем внешнеторгового оборота Сахалинской области, млрд. долл. США</w:t>
            </w:r>
          </w:p>
        </w:tc>
        <w:tc>
          <w:tcPr>
            <w:tcW w:w="1417" w:type="dxa"/>
          </w:tcPr>
          <w:p w:rsidR="006A0CF7" w:rsidRDefault="006A0CF7">
            <w:pPr>
              <w:pStyle w:val="ConsPlusNormal"/>
              <w:jc w:val="center"/>
            </w:pPr>
            <w:r>
              <w:t>2018 год - 10,6</w:t>
            </w:r>
          </w:p>
        </w:tc>
        <w:tc>
          <w:tcPr>
            <w:tcW w:w="2154" w:type="dxa"/>
          </w:tcPr>
          <w:p w:rsidR="006A0CF7" w:rsidRDefault="006A0CF7">
            <w:pPr>
              <w:pStyle w:val="ConsPlusNormal"/>
            </w:pPr>
            <w:hyperlink w:anchor="P4451" w:history="1">
              <w:r>
                <w:rPr>
                  <w:color w:val="0000FF"/>
                </w:rPr>
                <w:t>Показатель 3.1</w:t>
              </w:r>
            </w:hyperlink>
            <w:r>
              <w:t xml:space="preserve"> приложения 4</w:t>
            </w:r>
          </w:p>
        </w:tc>
      </w:tr>
      <w:tr w:rsidR="006A0CF7">
        <w:tc>
          <w:tcPr>
            <w:tcW w:w="680" w:type="dxa"/>
          </w:tcPr>
          <w:p w:rsidR="006A0CF7" w:rsidRDefault="006A0CF7">
            <w:pPr>
              <w:pStyle w:val="ConsPlusNormal"/>
            </w:pPr>
            <w:r>
              <w:t>3.4.</w:t>
            </w:r>
          </w:p>
        </w:tc>
        <w:tc>
          <w:tcPr>
            <w:tcW w:w="2835" w:type="dxa"/>
          </w:tcPr>
          <w:p w:rsidR="006A0CF7" w:rsidRDefault="006A0CF7">
            <w:pPr>
              <w:pStyle w:val="ConsPlusNormal"/>
            </w:pPr>
            <w:r>
              <w:t>Основное мероприятие 4. Развитие кадрового потенциала в сфере международных и внешнеэкономических связей</w:t>
            </w:r>
          </w:p>
        </w:tc>
        <w:tc>
          <w:tcPr>
            <w:tcW w:w="1984"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835" w:type="dxa"/>
          </w:tcPr>
          <w:p w:rsidR="006A0CF7" w:rsidRDefault="006A0CF7">
            <w:pPr>
              <w:pStyle w:val="ConsPlusNormal"/>
            </w:pPr>
          </w:p>
        </w:tc>
        <w:tc>
          <w:tcPr>
            <w:tcW w:w="1417" w:type="dxa"/>
          </w:tcPr>
          <w:p w:rsidR="006A0CF7" w:rsidRDefault="006A0CF7">
            <w:pPr>
              <w:pStyle w:val="ConsPlusNormal"/>
              <w:jc w:val="center"/>
            </w:pPr>
          </w:p>
        </w:tc>
        <w:tc>
          <w:tcPr>
            <w:tcW w:w="2154" w:type="dxa"/>
          </w:tcPr>
          <w:p w:rsidR="006A0CF7" w:rsidRDefault="006A0CF7">
            <w:pPr>
              <w:pStyle w:val="ConsPlusNormal"/>
            </w:pPr>
          </w:p>
        </w:tc>
      </w:tr>
      <w:tr w:rsidR="006A0CF7">
        <w:tc>
          <w:tcPr>
            <w:tcW w:w="680" w:type="dxa"/>
          </w:tcPr>
          <w:p w:rsidR="006A0CF7" w:rsidRDefault="006A0CF7">
            <w:pPr>
              <w:pStyle w:val="ConsPlusNormal"/>
            </w:pPr>
            <w:r>
              <w:t>3.4.1.</w:t>
            </w:r>
          </w:p>
        </w:tc>
        <w:tc>
          <w:tcPr>
            <w:tcW w:w="2835" w:type="dxa"/>
          </w:tcPr>
          <w:p w:rsidR="006A0CF7" w:rsidRDefault="006A0CF7">
            <w:pPr>
              <w:pStyle w:val="ConsPlusNormal"/>
            </w:pPr>
            <w:r>
              <w:t>Реализация специализированных программ обучения (повышения квалификации) в сфере международного протокола</w:t>
            </w:r>
          </w:p>
        </w:tc>
        <w:tc>
          <w:tcPr>
            <w:tcW w:w="1984"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Число обученных по специализированным программам в сфере международного протокола, чел.</w:t>
            </w:r>
          </w:p>
        </w:tc>
        <w:tc>
          <w:tcPr>
            <w:tcW w:w="1417" w:type="dxa"/>
          </w:tcPr>
          <w:p w:rsidR="006A0CF7" w:rsidRDefault="006A0CF7">
            <w:pPr>
              <w:pStyle w:val="ConsPlusNormal"/>
              <w:jc w:val="center"/>
            </w:pPr>
          </w:p>
        </w:tc>
        <w:tc>
          <w:tcPr>
            <w:tcW w:w="2154" w:type="dxa"/>
          </w:tcPr>
          <w:p w:rsidR="006A0CF7" w:rsidRDefault="006A0CF7">
            <w:pPr>
              <w:pStyle w:val="ConsPlusNormal"/>
            </w:pPr>
            <w:r>
              <w:t>Показатель 3.13 приложения 4</w:t>
            </w:r>
          </w:p>
        </w:tc>
      </w:tr>
      <w:tr w:rsidR="006A0CF7">
        <w:tc>
          <w:tcPr>
            <w:tcW w:w="680" w:type="dxa"/>
          </w:tcPr>
          <w:p w:rsidR="006A0CF7" w:rsidRDefault="006A0CF7">
            <w:pPr>
              <w:pStyle w:val="ConsPlusNormal"/>
            </w:pPr>
            <w:r>
              <w:t>3.4.2.</w:t>
            </w:r>
          </w:p>
        </w:tc>
        <w:tc>
          <w:tcPr>
            <w:tcW w:w="2835" w:type="dxa"/>
          </w:tcPr>
          <w:p w:rsidR="006A0CF7" w:rsidRDefault="006A0CF7">
            <w:pPr>
              <w:pStyle w:val="ConsPlusNormal"/>
            </w:pPr>
            <w:r>
              <w:t xml:space="preserve">Реализация специализированных программ обучения в сфере </w:t>
            </w:r>
            <w:r>
              <w:lastRenderedPageBreak/>
              <w:t>внешнеэкономической деятельности</w:t>
            </w:r>
          </w:p>
        </w:tc>
        <w:tc>
          <w:tcPr>
            <w:tcW w:w="1984" w:type="dxa"/>
          </w:tcPr>
          <w:p w:rsidR="006A0CF7" w:rsidRDefault="006A0CF7">
            <w:pPr>
              <w:pStyle w:val="ConsPlusNormal"/>
            </w:pPr>
            <w:r>
              <w:lastRenderedPageBreak/>
              <w:t xml:space="preserve">Министерство экономического развития </w:t>
            </w:r>
            <w:r>
              <w:lastRenderedPageBreak/>
              <w:t>Сахалинской области</w:t>
            </w:r>
          </w:p>
        </w:tc>
        <w:tc>
          <w:tcPr>
            <w:tcW w:w="850" w:type="dxa"/>
          </w:tcPr>
          <w:p w:rsidR="006A0CF7" w:rsidRDefault="006A0CF7">
            <w:pPr>
              <w:pStyle w:val="ConsPlusNormal"/>
              <w:jc w:val="center"/>
            </w:pPr>
            <w:r>
              <w:lastRenderedPageBreak/>
              <w:t>2017</w:t>
            </w:r>
          </w:p>
        </w:tc>
        <w:tc>
          <w:tcPr>
            <w:tcW w:w="850" w:type="dxa"/>
          </w:tcPr>
          <w:p w:rsidR="006A0CF7" w:rsidRDefault="006A0CF7">
            <w:pPr>
              <w:pStyle w:val="ConsPlusNormal"/>
              <w:jc w:val="center"/>
            </w:pPr>
            <w:r>
              <w:t>2018</w:t>
            </w:r>
          </w:p>
        </w:tc>
        <w:tc>
          <w:tcPr>
            <w:tcW w:w="2835" w:type="dxa"/>
          </w:tcPr>
          <w:p w:rsidR="006A0CF7" w:rsidRDefault="006A0CF7">
            <w:pPr>
              <w:pStyle w:val="ConsPlusNormal"/>
            </w:pPr>
            <w:r>
              <w:t xml:space="preserve">Число обученных по специализированным программам в сфере </w:t>
            </w:r>
            <w:r>
              <w:lastRenderedPageBreak/>
              <w:t>внешнеэкономической деятельности, чел.</w:t>
            </w:r>
          </w:p>
        </w:tc>
        <w:tc>
          <w:tcPr>
            <w:tcW w:w="1417" w:type="dxa"/>
          </w:tcPr>
          <w:p w:rsidR="006A0CF7" w:rsidRDefault="006A0CF7">
            <w:pPr>
              <w:pStyle w:val="ConsPlusNormal"/>
              <w:jc w:val="center"/>
            </w:pPr>
          </w:p>
        </w:tc>
        <w:tc>
          <w:tcPr>
            <w:tcW w:w="2154" w:type="dxa"/>
          </w:tcPr>
          <w:p w:rsidR="006A0CF7" w:rsidRDefault="006A0CF7">
            <w:pPr>
              <w:pStyle w:val="ConsPlusNormal"/>
            </w:pPr>
            <w:r>
              <w:t>Показатель 3.12 приложения 4</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1.2</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pPr>
    </w:p>
    <w:p w:rsidR="006A0CF7" w:rsidRDefault="006A0CF7">
      <w:pPr>
        <w:pStyle w:val="ConsPlusTitle"/>
        <w:jc w:val="center"/>
      </w:pPr>
      <w:bookmarkStart w:id="14" w:name="P2639"/>
      <w:bookmarkEnd w:id="14"/>
      <w:r>
        <w:t>ПЕРЕЧЕНЬ</w:t>
      </w:r>
    </w:p>
    <w:p w:rsidR="006A0CF7" w:rsidRDefault="006A0CF7">
      <w:pPr>
        <w:pStyle w:val="ConsPlusTitle"/>
        <w:jc w:val="center"/>
      </w:pPr>
      <w:r>
        <w:t>МЕРОПРИЯТИЙ ГОСУДАРСТВЕННОЙ ПРОГРАММЫ</w:t>
      </w:r>
    </w:p>
    <w:p w:rsidR="006A0CF7" w:rsidRDefault="006A0CF7">
      <w:pPr>
        <w:pStyle w:val="ConsPlusTitle"/>
        <w:jc w:val="center"/>
      </w:pPr>
      <w:r>
        <w:t>"ЭКОНОМИЧЕСКОЕ РАЗВИТИЕ И ИННОВАЦИОННАЯ ПОЛИТИКА</w:t>
      </w:r>
    </w:p>
    <w:p w:rsidR="006A0CF7" w:rsidRDefault="006A0CF7">
      <w:pPr>
        <w:pStyle w:val="ConsPlusTitle"/>
        <w:jc w:val="center"/>
      </w:pPr>
      <w:r>
        <w:t>САХАЛИНСКОЙ ОБЛАСТИ" (2019 - 2025 ГОДЫ)</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(в ред. Постановлений Правительства Сахалинской области</w:t>
            </w:r>
          </w:p>
          <w:p w:rsidR="006A0CF7" w:rsidRDefault="006A0CF7">
            <w:pPr>
              <w:pStyle w:val="ConsPlusNormal"/>
              <w:jc w:val="center"/>
            </w:pPr>
            <w:r>
              <w:rPr>
                <w:color w:val="392C69"/>
              </w:rPr>
              <w:t xml:space="preserve">от 20.05.2020 </w:t>
            </w:r>
            <w:hyperlink r:id="rId307" w:history="1">
              <w:r>
                <w:rPr>
                  <w:color w:val="0000FF"/>
                </w:rPr>
                <w:t>N 232</w:t>
              </w:r>
            </w:hyperlink>
            <w:r>
              <w:rPr>
                <w:color w:val="392C69"/>
              </w:rPr>
              <w:t xml:space="preserve">, от 20.08.2020 </w:t>
            </w:r>
            <w:hyperlink r:id="rId308" w:history="1">
              <w:r>
                <w:rPr>
                  <w:color w:val="0000FF"/>
                </w:rPr>
                <w:t>N 395</w:t>
              </w:r>
            </w:hyperlink>
            <w:r>
              <w:rPr>
                <w:color w:val="392C69"/>
              </w:rPr>
              <w:t>)</w:t>
            </w:r>
          </w:p>
        </w:tc>
      </w:tr>
    </w:tbl>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2381"/>
        <w:gridCol w:w="1757"/>
        <w:gridCol w:w="850"/>
        <w:gridCol w:w="850"/>
        <w:gridCol w:w="2381"/>
        <w:gridCol w:w="1587"/>
        <w:gridCol w:w="1871"/>
      </w:tblGrid>
      <w:tr w:rsidR="006A0CF7">
        <w:tc>
          <w:tcPr>
            <w:tcW w:w="816" w:type="dxa"/>
            <w:vMerge w:val="restart"/>
          </w:tcPr>
          <w:p w:rsidR="006A0CF7" w:rsidRDefault="006A0CF7">
            <w:pPr>
              <w:pStyle w:val="ConsPlusNormal"/>
              <w:jc w:val="center"/>
            </w:pPr>
            <w:r>
              <w:t>N пп.</w:t>
            </w:r>
          </w:p>
        </w:tc>
        <w:tc>
          <w:tcPr>
            <w:tcW w:w="2381" w:type="dxa"/>
            <w:vMerge w:val="restart"/>
          </w:tcPr>
          <w:p w:rsidR="006A0CF7" w:rsidRDefault="006A0CF7">
            <w:pPr>
              <w:pStyle w:val="ConsPlusNormal"/>
              <w:jc w:val="center"/>
            </w:pPr>
            <w:r>
              <w:t>Наименование мероприятия</w:t>
            </w:r>
          </w:p>
        </w:tc>
        <w:tc>
          <w:tcPr>
            <w:tcW w:w="1757" w:type="dxa"/>
            <w:vMerge w:val="restart"/>
          </w:tcPr>
          <w:p w:rsidR="006A0CF7" w:rsidRDefault="006A0CF7">
            <w:pPr>
              <w:pStyle w:val="ConsPlusNormal"/>
              <w:jc w:val="center"/>
            </w:pPr>
            <w:r>
              <w:t>Исполнитель мероприятия</w:t>
            </w:r>
          </w:p>
        </w:tc>
        <w:tc>
          <w:tcPr>
            <w:tcW w:w="1700" w:type="dxa"/>
            <w:gridSpan w:val="2"/>
          </w:tcPr>
          <w:p w:rsidR="006A0CF7" w:rsidRDefault="006A0CF7">
            <w:pPr>
              <w:pStyle w:val="ConsPlusNormal"/>
              <w:jc w:val="center"/>
            </w:pPr>
            <w:r>
              <w:t>Срок</w:t>
            </w:r>
          </w:p>
        </w:tc>
        <w:tc>
          <w:tcPr>
            <w:tcW w:w="3968" w:type="dxa"/>
            <w:gridSpan w:val="2"/>
          </w:tcPr>
          <w:p w:rsidR="006A0CF7" w:rsidRDefault="006A0CF7">
            <w:pPr>
              <w:pStyle w:val="ConsPlusNormal"/>
              <w:jc w:val="center"/>
            </w:pPr>
            <w:r>
              <w:t>Ожидаемый непосредственный результат</w:t>
            </w:r>
          </w:p>
        </w:tc>
        <w:tc>
          <w:tcPr>
            <w:tcW w:w="1871" w:type="dxa"/>
            <w:vMerge w:val="restart"/>
          </w:tcPr>
          <w:p w:rsidR="006A0CF7" w:rsidRDefault="006A0CF7">
            <w:pPr>
              <w:pStyle w:val="ConsPlusNormal"/>
              <w:jc w:val="center"/>
            </w:pPr>
            <w:r>
              <w:t>Связь с индикаторами (показателями) государственной программы (подпрограммы)</w:t>
            </w:r>
          </w:p>
        </w:tc>
      </w:tr>
      <w:tr w:rsidR="006A0CF7">
        <w:tc>
          <w:tcPr>
            <w:tcW w:w="816" w:type="dxa"/>
            <w:vMerge/>
          </w:tcPr>
          <w:p w:rsidR="006A0CF7" w:rsidRDefault="006A0CF7"/>
        </w:tc>
        <w:tc>
          <w:tcPr>
            <w:tcW w:w="2381" w:type="dxa"/>
            <w:vMerge/>
          </w:tcPr>
          <w:p w:rsidR="006A0CF7" w:rsidRDefault="006A0CF7"/>
        </w:tc>
        <w:tc>
          <w:tcPr>
            <w:tcW w:w="1757" w:type="dxa"/>
            <w:vMerge/>
          </w:tcPr>
          <w:p w:rsidR="006A0CF7" w:rsidRDefault="006A0CF7"/>
        </w:tc>
        <w:tc>
          <w:tcPr>
            <w:tcW w:w="850" w:type="dxa"/>
          </w:tcPr>
          <w:p w:rsidR="006A0CF7" w:rsidRDefault="006A0CF7">
            <w:pPr>
              <w:pStyle w:val="ConsPlusNormal"/>
              <w:jc w:val="center"/>
            </w:pPr>
            <w:r>
              <w:t>начала реализации</w:t>
            </w:r>
          </w:p>
        </w:tc>
        <w:tc>
          <w:tcPr>
            <w:tcW w:w="850" w:type="dxa"/>
          </w:tcPr>
          <w:p w:rsidR="006A0CF7" w:rsidRDefault="006A0CF7">
            <w:pPr>
              <w:pStyle w:val="ConsPlusNormal"/>
              <w:jc w:val="center"/>
            </w:pPr>
            <w:r>
              <w:t>окончания реализации</w:t>
            </w:r>
          </w:p>
        </w:tc>
        <w:tc>
          <w:tcPr>
            <w:tcW w:w="2381" w:type="dxa"/>
          </w:tcPr>
          <w:p w:rsidR="006A0CF7" w:rsidRDefault="006A0CF7">
            <w:pPr>
              <w:pStyle w:val="ConsPlusNormal"/>
              <w:jc w:val="center"/>
            </w:pPr>
            <w:r>
              <w:t>Краткое описание (единицы измерения результата)</w:t>
            </w:r>
          </w:p>
        </w:tc>
        <w:tc>
          <w:tcPr>
            <w:tcW w:w="1587" w:type="dxa"/>
          </w:tcPr>
          <w:p w:rsidR="006A0CF7" w:rsidRDefault="006A0CF7">
            <w:pPr>
              <w:pStyle w:val="ConsPlusNormal"/>
              <w:jc w:val="center"/>
            </w:pPr>
            <w:r>
              <w:t>Значение (количественное измерение или качественная оценка)</w:t>
            </w:r>
          </w:p>
        </w:tc>
        <w:tc>
          <w:tcPr>
            <w:tcW w:w="1871" w:type="dxa"/>
            <w:vMerge/>
          </w:tcPr>
          <w:p w:rsidR="006A0CF7" w:rsidRDefault="006A0CF7"/>
        </w:tc>
      </w:tr>
      <w:tr w:rsidR="006A0CF7">
        <w:tc>
          <w:tcPr>
            <w:tcW w:w="816" w:type="dxa"/>
          </w:tcPr>
          <w:p w:rsidR="006A0CF7" w:rsidRDefault="006A0CF7">
            <w:pPr>
              <w:pStyle w:val="ConsPlusNormal"/>
              <w:jc w:val="center"/>
            </w:pPr>
            <w:r>
              <w:lastRenderedPageBreak/>
              <w:t>1</w:t>
            </w:r>
          </w:p>
        </w:tc>
        <w:tc>
          <w:tcPr>
            <w:tcW w:w="2381" w:type="dxa"/>
          </w:tcPr>
          <w:p w:rsidR="006A0CF7" w:rsidRDefault="006A0CF7">
            <w:pPr>
              <w:pStyle w:val="ConsPlusNormal"/>
              <w:jc w:val="center"/>
            </w:pPr>
            <w:r>
              <w:t>2</w:t>
            </w:r>
          </w:p>
        </w:tc>
        <w:tc>
          <w:tcPr>
            <w:tcW w:w="1757" w:type="dxa"/>
          </w:tcPr>
          <w:p w:rsidR="006A0CF7" w:rsidRDefault="006A0CF7">
            <w:pPr>
              <w:pStyle w:val="ConsPlusNormal"/>
              <w:jc w:val="center"/>
            </w:pPr>
            <w:r>
              <w:t>3</w:t>
            </w:r>
          </w:p>
        </w:tc>
        <w:tc>
          <w:tcPr>
            <w:tcW w:w="850" w:type="dxa"/>
          </w:tcPr>
          <w:p w:rsidR="006A0CF7" w:rsidRDefault="006A0CF7">
            <w:pPr>
              <w:pStyle w:val="ConsPlusNormal"/>
              <w:jc w:val="center"/>
            </w:pPr>
            <w:r>
              <w:t>4</w:t>
            </w:r>
          </w:p>
        </w:tc>
        <w:tc>
          <w:tcPr>
            <w:tcW w:w="850" w:type="dxa"/>
          </w:tcPr>
          <w:p w:rsidR="006A0CF7" w:rsidRDefault="006A0CF7">
            <w:pPr>
              <w:pStyle w:val="ConsPlusNormal"/>
              <w:jc w:val="center"/>
            </w:pPr>
            <w:r>
              <w:t>5</w:t>
            </w:r>
          </w:p>
        </w:tc>
        <w:tc>
          <w:tcPr>
            <w:tcW w:w="2381" w:type="dxa"/>
          </w:tcPr>
          <w:p w:rsidR="006A0CF7" w:rsidRDefault="006A0CF7">
            <w:pPr>
              <w:pStyle w:val="ConsPlusNormal"/>
              <w:jc w:val="center"/>
            </w:pPr>
            <w:r>
              <w:t>6</w:t>
            </w:r>
          </w:p>
        </w:tc>
        <w:tc>
          <w:tcPr>
            <w:tcW w:w="1587" w:type="dxa"/>
          </w:tcPr>
          <w:p w:rsidR="006A0CF7" w:rsidRDefault="006A0CF7">
            <w:pPr>
              <w:pStyle w:val="ConsPlusNormal"/>
              <w:jc w:val="center"/>
            </w:pPr>
            <w:r>
              <w:t>7</w:t>
            </w:r>
          </w:p>
        </w:tc>
        <w:tc>
          <w:tcPr>
            <w:tcW w:w="1871" w:type="dxa"/>
          </w:tcPr>
          <w:p w:rsidR="006A0CF7" w:rsidRDefault="006A0CF7">
            <w:pPr>
              <w:pStyle w:val="ConsPlusNormal"/>
              <w:jc w:val="center"/>
            </w:pPr>
            <w:r>
              <w:t>8</w:t>
            </w:r>
          </w:p>
        </w:tc>
      </w:tr>
      <w:tr w:rsidR="006A0CF7">
        <w:tc>
          <w:tcPr>
            <w:tcW w:w="816" w:type="dxa"/>
          </w:tcPr>
          <w:p w:rsidR="006A0CF7" w:rsidRDefault="006A0CF7">
            <w:pPr>
              <w:pStyle w:val="ConsPlusNormal"/>
              <w:outlineLvl w:val="2"/>
            </w:pPr>
            <w:r>
              <w:t>1.</w:t>
            </w:r>
          </w:p>
        </w:tc>
        <w:tc>
          <w:tcPr>
            <w:tcW w:w="11677" w:type="dxa"/>
            <w:gridSpan w:val="7"/>
          </w:tcPr>
          <w:p w:rsidR="006A0CF7" w:rsidRDefault="006A0CF7">
            <w:pPr>
              <w:pStyle w:val="ConsPlusNormal"/>
              <w:jc w:val="center"/>
            </w:pPr>
            <w:hyperlink w:anchor="P421" w:history="1">
              <w:r>
                <w:rPr>
                  <w:color w:val="0000FF"/>
                </w:rPr>
                <w:t>Подпрограмма 1</w:t>
              </w:r>
            </w:hyperlink>
            <w:r>
              <w:t xml:space="preserve"> "Развитие инвестиционного потенциала Сахалинской области"</w:t>
            </w:r>
          </w:p>
        </w:tc>
      </w:tr>
      <w:tr w:rsidR="006A0CF7">
        <w:tc>
          <w:tcPr>
            <w:tcW w:w="816" w:type="dxa"/>
          </w:tcPr>
          <w:p w:rsidR="006A0CF7" w:rsidRDefault="006A0CF7">
            <w:pPr>
              <w:pStyle w:val="ConsPlusNormal"/>
            </w:pPr>
            <w:r>
              <w:t>1.1.</w:t>
            </w:r>
          </w:p>
        </w:tc>
        <w:tc>
          <w:tcPr>
            <w:tcW w:w="2381" w:type="dxa"/>
          </w:tcPr>
          <w:p w:rsidR="006A0CF7" w:rsidRDefault="006A0CF7">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1.1.1.</w:t>
            </w:r>
          </w:p>
        </w:tc>
        <w:tc>
          <w:tcPr>
            <w:tcW w:w="2381" w:type="dxa"/>
          </w:tcPr>
          <w:p w:rsidR="006A0CF7" w:rsidRDefault="006A0CF7">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2019</w:t>
            </w:r>
          </w:p>
        </w:tc>
        <w:tc>
          <w:tcPr>
            <w:tcW w:w="2381" w:type="dxa"/>
          </w:tcPr>
          <w:p w:rsidR="006A0CF7" w:rsidRDefault="006A0CF7">
            <w:pPr>
              <w:pStyle w:val="ConsPlusNormal"/>
            </w:pPr>
            <w:r>
              <w:t>Разработка Стратегии социально-экономического развития Сахалинской области на период до 2035 года, ед.</w:t>
            </w:r>
          </w:p>
        </w:tc>
        <w:tc>
          <w:tcPr>
            <w:tcW w:w="1587" w:type="dxa"/>
          </w:tcPr>
          <w:p w:rsidR="006A0CF7" w:rsidRDefault="006A0CF7">
            <w:pPr>
              <w:pStyle w:val="ConsPlusNormal"/>
              <w:jc w:val="center"/>
            </w:pPr>
            <w:r>
              <w:t>1</w:t>
            </w:r>
          </w:p>
        </w:tc>
        <w:tc>
          <w:tcPr>
            <w:tcW w:w="1871" w:type="dxa"/>
          </w:tcPr>
          <w:p w:rsidR="006A0CF7" w:rsidRDefault="006A0CF7">
            <w:pPr>
              <w:pStyle w:val="ConsPlusNormal"/>
            </w:pPr>
            <w:r>
              <w:t xml:space="preserve">Показатели 1.1, 1.2 </w:t>
            </w:r>
            <w:hyperlink w:anchor="P4451" w:history="1">
              <w:r>
                <w:rPr>
                  <w:color w:val="0000FF"/>
                </w:rPr>
                <w:t>приложения 4.1</w:t>
              </w:r>
            </w:hyperlink>
          </w:p>
        </w:tc>
      </w:tr>
      <w:tr w:rsidR="006A0CF7">
        <w:tc>
          <w:tcPr>
            <w:tcW w:w="816" w:type="dxa"/>
          </w:tcPr>
          <w:p w:rsidR="006A0CF7" w:rsidRDefault="006A0CF7">
            <w:pPr>
              <w:pStyle w:val="ConsPlusNormal"/>
            </w:pPr>
            <w:r>
              <w:t>1.2.</w:t>
            </w:r>
          </w:p>
        </w:tc>
        <w:tc>
          <w:tcPr>
            <w:tcW w:w="2381" w:type="dxa"/>
          </w:tcPr>
          <w:p w:rsidR="006A0CF7" w:rsidRDefault="006A0CF7">
            <w:pPr>
              <w:pStyle w:val="ConsPlusNormal"/>
            </w:pPr>
            <w:r>
              <w:t xml:space="preserve">Основное мероприятие 2. Продвижение </w:t>
            </w:r>
            <w:r>
              <w:lastRenderedPageBreak/>
              <w:t>инвестиционного потенциала Сахалинской области</w:t>
            </w:r>
          </w:p>
        </w:tc>
        <w:tc>
          <w:tcPr>
            <w:tcW w:w="1757"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1.2.1.</w:t>
            </w:r>
          </w:p>
        </w:tc>
        <w:tc>
          <w:tcPr>
            <w:tcW w:w="2381" w:type="dxa"/>
          </w:tcPr>
          <w:p w:rsidR="006A0CF7" w:rsidRDefault="006A0CF7">
            <w:pPr>
              <w:pStyle w:val="ConsPlusNormal"/>
            </w:pPr>
            <w:r>
              <w:t>Проведение выставочно-ярмарочных и конгрессных мероприятий</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проведенных выставочно-ярмарочных и конгрессных мероприятий, ед.</w:t>
            </w:r>
          </w:p>
        </w:tc>
        <w:tc>
          <w:tcPr>
            <w:tcW w:w="1587" w:type="dxa"/>
          </w:tcPr>
          <w:p w:rsidR="006A0CF7" w:rsidRDefault="006A0CF7">
            <w:pPr>
              <w:pStyle w:val="ConsPlusNormal"/>
              <w:jc w:val="center"/>
            </w:pPr>
            <w:r>
              <w:t>не менее 1 в год</w:t>
            </w:r>
          </w:p>
        </w:tc>
        <w:tc>
          <w:tcPr>
            <w:tcW w:w="1871" w:type="dxa"/>
          </w:tcPr>
          <w:p w:rsidR="006A0CF7" w:rsidRDefault="006A0CF7">
            <w:pPr>
              <w:pStyle w:val="ConsPlusNormal"/>
            </w:pPr>
            <w:r>
              <w:t xml:space="preserve">Показатель 1.1 </w:t>
            </w:r>
            <w:hyperlink w:anchor="P4451" w:history="1">
              <w:r>
                <w:rPr>
                  <w:color w:val="0000FF"/>
                </w:rPr>
                <w:t>приложения 4.1</w:t>
              </w:r>
            </w:hyperlink>
          </w:p>
        </w:tc>
      </w:tr>
      <w:tr w:rsidR="006A0CF7">
        <w:tc>
          <w:tcPr>
            <w:tcW w:w="816" w:type="dxa"/>
          </w:tcPr>
          <w:p w:rsidR="006A0CF7" w:rsidRDefault="006A0CF7">
            <w:pPr>
              <w:pStyle w:val="ConsPlusNormal"/>
            </w:pPr>
            <w:r>
              <w:t>1.2.2.</w:t>
            </w:r>
          </w:p>
        </w:tc>
        <w:tc>
          <w:tcPr>
            <w:tcW w:w="2381" w:type="dxa"/>
          </w:tcPr>
          <w:p w:rsidR="006A0CF7" w:rsidRDefault="006A0CF7">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587" w:type="dxa"/>
          </w:tcPr>
          <w:p w:rsidR="006A0CF7" w:rsidRDefault="006A0CF7">
            <w:pPr>
              <w:pStyle w:val="ConsPlusNormal"/>
              <w:jc w:val="center"/>
            </w:pPr>
            <w:r>
              <w:t>не менее 2-х в год</w:t>
            </w:r>
          </w:p>
        </w:tc>
        <w:tc>
          <w:tcPr>
            <w:tcW w:w="1871" w:type="dxa"/>
          </w:tcPr>
          <w:p w:rsidR="006A0CF7" w:rsidRDefault="006A0CF7">
            <w:pPr>
              <w:pStyle w:val="ConsPlusNormal"/>
            </w:pPr>
            <w:r>
              <w:t xml:space="preserve">Показатель 1.1 </w:t>
            </w:r>
            <w:hyperlink w:anchor="P4451" w:history="1">
              <w:r>
                <w:rPr>
                  <w:color w:val="0000FF"/>
                </w:rPr>
                <w:t>приложения 4.1</w:t>
              </w:r>
            </w:hyperlink>
          </w:p>
        </w:tc>
      </w:tr>
      <w:tr w:rsidR="006A0CF7">
        <w:tc>
          <w:tcPr>
            <w:tcW w:w="816" w:type="dxa"/>
          </w:tcPr>
          <w:p w:rsidR="006A0CF7" w:rsidRDefault="006A0CF7">
            <w:pPr>
              <w:pStyle w:val="ConsPlusNormal"/>
            </w:pPr>
            <w:r>
              <w:t>1.2.3.</w:t>
            </w:r>
          </w:p>
        </w:tc>
        <w:tc>
          <w:tcPr>
            <w:tcW w:w="2381" w:type="dxa"/>
          </w:tcPr>
          <w:p w:rsidR="006A0CF7" w:rsidRDefault="006A0CF7">
            <w:pPr>
              <w:pStyle w:val="ConsPlusNormal"/>
            </w:pPr>
            <w:r>
              <w:t xml:space="preserve">Информирование населения о мероприятиях, направленных на развитие инвестиционного потенциала региона, </w:t>
            </w:r>
            <w:r>
              <w:lastRenderedPageBreak/>
              <w:t>создание новых производств, освоение новых технологий</w:t>
            </w:r>
          </w:p>
        </w:tc>
        <w:tc>
          <w:tcPr>
            <w:tcW w:w="1757" w:type="dxa"/>
          </w:tcPr>
          <w:p w:rsidR="006A0CF7" w:rsidRDefault="006A0CF7">
            <w:pPr>
              <w:pStyle w:val="ConsPlusNormal"/>
            </w:pPr>
            <w:r>
              <w:lastRenderedPageBreak/>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Создание видеосюжетов, публикаций в СМИ, ед.</w:t>
            </w:r>
          </w:p>
        </w:tc>
        <w:tc>
          <w:tcPr>
            <w:tcW w:w="1587" w:type="dxa"/>
          </w:tcPr>
          <w:p w:rsidR="006A0CF7" w:rsidRDefault="006A0CF7">
            <w:pPr>
              <w:pStyle w:val="ConsPlusNormal"/>
              <w:jc w:val="center"/>
            </w:pPr>
            <w:r>
              <w:t>не менее 4-х ежегодно</w:t>
            </w:r>
          </w:p>
        </w:tc>
        <w:tc>
          <w:tcPr>
            <w:tcW w:w="1871" w:type="dxa"/>
          </w:tcPr>
          <w:p w:rsidR="006A0CF7" w:rsidRDefault="006A0CF7">
            <w:pPr>
              <w:pStyle w:val="ConsPlusNormal"/>
            </w:pPr>
            <w:r>
              <w:t xml:space="preserve">Показатель 1.5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1.2.4.</w:t>
            </w:r>
          </w:p>
        </w:tc>
        <w:tc>
          <w:tcPr>
            <w:tcW w:w="2381" w:type="dxa"/>
          </w:tcPr>
          <w:p w:rsidR="006A0CF7" w:rsidRDefault="006A0CF7">
            <w:pPr>
              <w:pStyle w:val="ConsPlusNormal"/>
            </w:pPr>
            <w:r>
              <w:t>Обеспечение работы Интернет-ресурсов об инвестиционной деятельности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Обновление и актуализация информации на инвестиционном портале Сахалинской области, ед.</w:t>
            </w:r>
          </w:p>
        </w:tc>
        <w:tc>
          <w:tcPr>
            <w:tcW w:w="1587" w:type="dxa"/>
          </w:tcPr>
          <w:p w:rsidR="006A0CF7" w:rsidRDefault="006A0CF7">
            <w:pPr>
              <w:pStyle w:val="ConsPlusNormal"/>
              <w:jc w:val="center"/>
            </w:pPr>
            <w:r>
              <w:t>не реже 4 раз в месяц</w:t>
            </w:r>
          </w:p>
        </w:tc>
        <w:tc>
          <w:tcPr>
            <w:tcW w:w="1871" w:type="dxa"/>
          </w:tcPr>
          <w:p w:rsidR="006A0CF7" w:rsidRDefault="006A0CF7">
            <w:pPr>
              <w:pStyle w:val="ConsPlusNormal"/>
            </w:pPr>
            <w:r>
              <w:t xml:space="preserve">Показатель 1.5 </w:t>
            </w:r>
            <w:hyperlink w:anchor="P4451" w:history="1">
              <w:r>
                <w:rPr>
                  <w:color w:val="0000FF"/>
                </w:rPr>
                <w:t>приложения 4.1</w:t>
              </w:r>
            </w:hyperlink>
          </w:p>
        </w:tc>
      </w:tr>
      <w:tr w:rsidR="006A0CF7">
        <w:tc>
          <w:tcPr>
            <w:tcW w:w="816" w:type="dxa"/>
          </w:tcPr>
          <w:p w:rsidR="006A0CF7" w:rsidRDefault="006A0CF7">
            <w:pPr>
              <w:pStyle w:val="ConsPlusNormal"/>
            </w:pPr>
            <w:r>
              <w:t>1.3.</w:t>
            </w:r>
          </w:p>
        </w:tc>
        <w:tc>
          <w:tcPr>
            <w:tcW w:w="2381" w:type="dxa"/>
          </w:tcPr>
          <w:p w:rsidR="006A0CF7" w:rsidRDefault="006A0CF7">
            <w:pPr>
              <w:pStyle w:val="ConsPlusNormal"/>
            </w:pPr>
            <w:r>
              <w:t>Основное мероприятие 3. Формирование финансовых механизмов привлечения инвестиций в Сахалинскую область</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r>
              <w:t xml:space="preserve">Показатель 1.1 </w:t>
            </w:r>
            <w:hyperlink w:anchor="P4451" w:history="1">
              <w:r>
                <w:rPr>
                  <w:color w:val="0000FF"/>
                </w:rPr>
                <w:t>приложения 4.1</w:t>
              </w:r>
            </w:hyperlink>
          </w:p>
        </w:tc>
      </w:tr>
      <w:tr w:rsidR="006A0CF7">
        <w:tc>
          <w:tcPr>
            <w:tcW w:w="816" w:type="dxa"/>
          </w:tcPr>
          <w:p w:rsidR="006A0CF7" w:rsidRDefault="006A0CF7">
            <w:pPr>
              <w:pStyle w:val="ConsPlusNormal"/>
            </w:pPr>
            <w:r>
              <w:t>1.3.1.</w:t>
            </w:r>
          </w:p>
        </w:tc>
        <w:tc>
          <w:tcPr>
            <w:tcW w:w="2381" w:type="dxa"/>
          </w:tcPr>
          <w:p w:rsidR="006A0CF7" w:rsidRDefault="006A0CF7">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587" w:type="dxa"/>
          </w:tcPr>
          <w:p w:rsidR="006A0CF7" w:rsidRDefault="006A0CF7">
            <w:pPr>
              <w:pStyle w:val="ConsPlusNormal"/>
              <w:jc w:val="center"/>
            </w:pPr>
            <w:r>
              <w:t>100</w:t>
            </w:r>
          </w:p>
        </w:tc>
        <w:tc>
          <w:tcPr>
            <w:tcW w:w="1871" w:type="dxa"/>
          </w:tcPr>
          <w:p w:rsidR="006A0CF7" w:rsidRDefault="006A0CF7">
            <w:pPr>
              <w:pStyle w:val="ConsPlusNormal"/>
            </w:pPr>
            <w:r>
              <w:t xml:space="preserve">Показатели 1.1, 1.2, 1.5, 1.6 </w:t>
            </w:r>
            <w:hyperlink w:anchor="P4451" w:history="1">
              <w:r>
                <w:rPr>
                  <w:color w:val="0000FF"/>
                </w:rPr>
                <w:t>приложения 4.1</w:t>
              </w:r>
            </w:hyperlink>
          </w:p>
        </w:tc>
      </w:tr>
      <w:tr w:rsidR="006A0CF7">
        <w:tc>
          <w:tcPr>
            <w:tcW w:w="816" w:type="dxa"/>
          </w:tcPr>
          <w:p w:rsidR="006A0CF7" w:rsidRDefault="006A0CF7">
            <w:pPr>
              <w:pStyle w:val="ConsPlusNormal"/>
            </w:pPr>
            <w:r>
              <w:t>1.4.</w:t>
            </w:r>
          </w:p>
        </w:tc>
        <w:tc>
          <w:tcPr>
            <w:tcW w:w="2381" w:type="dxa"/>
          </w:tcPr>
          <w:p w:rsidR="006A0CF7" w:rsidRDefault="006A0CF7">
            <w:pPr>
              <w:pStyle w:val="ConsPlusNormal"/>
            </w:pPr>
            <w:r>
              <w:t xml:space="preserve">Основное мероприятие 4. Подготовка кадров для инновационной </w:t>
            </w:r>
            <w:r>
              <w:lastRenderedPageBreak/>
              <w:t>экономики</w:t>
            </w:r>
          </w:p>
        </w:tc>
        <w:tc>
          <w:tcPr>
            <w:tcW w:w="1757" w:type="dxa"/>
          </w:tcPr>
          <w:p w:rsidR="006A0CF7" w:rsidRDefault="006A0CF7">
            <w:pPr>
              <w:pStyle w:val="ConsPlusNormal"/>
            </w:pPr>
            <w:r>
              <w:lastRenderedPageBreak/>
              <w:t xml:space="preserve">Министерство экономического развития </w:t>
            </w:r>
            <w:r>
              <w:lastRenderedPageBreak/>
              <w:t>Сахалинской области</w:t>
            </w: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1.4.1.</w:t>
            </w:r>
          </w:p>
        </w:tc>
        <w:tc>
          <w:tcPr>
            <w:tcW w:w="2381" w:type="dxa"/>
          </w:tcPr>
          <w:p w:rsidR="006A0CF7" w:rsidRDefault="006A0CF7">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587" w:type="dxa"/>
          </w:tcPr>
          <w:p w:rsidR="006A0CF7" w:rsidRDefault="006A0CF7">
            <w:pPr>
              <w:pStyle w:val="ConsPlusNormal"/>
              <w:jc w:val="center"/>
            </w:pPr>
            <w:r>
              <w:t>не менее 20 ежегодно</w:t>
            </w:r>
          </w:p>
        </w:tc>
        <w:tc>
          <w:tcPr>
            <w:tcW w:w="1871" w:type="dxa"/>
          </w:tcPr>
          <w:p w:rsidR="006A0CF7" w:rsidRDefault="006A0CF7">
            <w:pPr>
              <w:pStyle w:val="ConsPlusNormal"/>
            </w:pPr>
            <w:r>
              <w:t xml:space="preserve">Показатель 1.4 </w:t>
            </w:r>
            <w:hyperlink w:anchor="P4451" w:history="1">
              <w:r>
                <w:rPr>
                  <w:color w:val="0000FF"/>
                </w:rPr>
                <w:t>приложения 4.1</w:t>
              </w:r>
            </w:hyperlink>
          </w:p>
        </w:tc>
      </w:tr>
      <w:tr w:rsidR="006A0CF7">
        <w:tc>
          <w:tcPr>
            <w:tcW w:w="816" w:type="dxa"/>
          </w:tcPr>
          <w:p w:rsidR="006A0CF7" w:rsidRDefault="006A0CF7">
            <w:pPr>
              <w:pStyle w:val="ConsPlusNormal"/>
            </w:pPr>
            <w:r>
              <w:t>1.4.2.</w:t>
            </w:r>
          </w:p>
        </w:tc>
        <w:tc>
          <w:tcPr>
            <w:tcW w:w="2381" w:type="dxa"/>
          </w:tcPr>
          <w:p w:rsidR="006A0CF7" w:rsidRDefault="006A0CF7">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участников образовательных программ в сферах инвестиционной деятельности, чел.</w:t>
            </w:r>
          </w:p>
        </w:tc>
        <w:tc>
          <w:tcPr>
            <w:tcW w:w="1587" w:type="dxa"/>
          </w:tcPr>
          <w:p w:rsidR="006A0CF7" w:rsidRDefault="006A0CF7">
            <w:pPr>
              <w:pStyle w:val="ConsPlusNormal"/>
              <w:jc w:val="center"/>
            </w:pPr>
            <w:r>
              <w:t>не менее 60 ежегодно</w:t>
            </w:r>
          </w:p>
        </w:tc>
        <w:tc>
          <w:tcPr>
            <w:tcW w:w="1871" w:type="dxa"/>
          </w:tcPr>
          <w:p w:rsidR="006A0CF7" w:rsidRDefault="006A0CF7">
            <w:pPr>
              <w:pStyle w:val="ConsPlusNormal"/>
            </w:pPr>
            <w:r>
              <w:t xml:space="preserve">Показатель 1.3 </w:t>
            </w:r>
            <w:hyperlink w:anchor="P4451" w:history="1">
              <w:r>
                <w:rPr>
                  <w:color w:val="0000FF"/>
                </w:rPr>
                <w:t>приложения 4.1</w:t>
              </w:r>
            </w:hyperlink>
          </w:p>
        </w:tc>
      </w:tr>
      <w:tr w:rsidR="006A0CF7">
        <w:tc>
          <w:tcPr>
            <w:tcW w:w="816" w:type="dxa"/>
          </w:tcPr>
          <w:p w:rsidR="006A0CF7" w:rsidRDefault="006A0CF7">
            <w:pPr>
              <w:pStyle w:val="ConsPlusNormal"/>
            </w:pPr>
            <w:r>
              <w:t>1.4.3.</w:t>
            </w:r>
          </w:p>
        </w:tc>
        <w:tc>
          <w:tcPr>
            <w:tcW w:w="2381" w:type="dxa"/>
          </w:tcPr>
          <w:p w:rsidR="006A0CF7" w:rsidRDefault="006A0CF7">
            <w:pPr>
              <w:pStyle w:val="ConsPlusNormal"/>
            </w:pPr>
            <w:r>
              <w:t xml:space="preserve">Гранты Правительства Сахалинской области </w:t>
            </w:r>
            <w:r>
              <w:lastRenderedPageBreak/>
              <w:t>молодым ученым</w:t>
            </w:r>
          </w:p>
        </w:tc>
        <w:tc>
          <w:tcPr>
            <w:tcW w:w="1757"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A0CF7" w:rsidRDefault="006A0CF7">
            <w:pPr>
              <w:pStyle w:val="ConsPlusNormal"/>
              <w:jc w:val="center"/>
            </w:pPr>
            <w:r>
              <w:lastRenderedPageBreak/>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 xml:space="preserve">Реализация грантополучателями - </w:t>
            </w:r>
            <w:r>
              <w:lastRenderedPageBreak/>
              <w:t>молодыми учеными Сахалинской области научно-исследовательских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587" w:type="dxa"/>
          </w:tcPr>
          <w:p w:rsidR="006A0CF7" w:rsidRDefault="006A0CF7">
            <w:pPr>
              <w:pStyle w:val="ConsPlusNormal"/>
              <w:jc w:val="center"/>
            </w:pPr>
            <w:r>
              <w:lastRenderedPageBreak/>
              <w:t>не менее 4</w:t>
            </w:r>
          </w:p>
        </w:tc>
        <w:tc>
          <w:tcPr>
            <w:tcW w:w="1871" w:type="dxa"/>
          </w:tcPr>
          <w:p w:rsidR="006A0CF7" w:rsidRDefault="006A0CF7">
            <w:pPr>
              <w:pStyle w:val="ConsPlusNormal"/>
            </w:pPr>
            <w:r>
              <w:t xml:space="preserve">Показатель 1.6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1.5.</w:t>
            </w:r>
          </w:p>
        </w:tc>
        <w:tc>
          <w:tcPr>
            <w:tcW w:w="2381" w:type="dxa"/>
          </w:tcPr>
          <w:p w:rsidR="006A0CF7" w:rsidRDefault="006A0CF7">
            <w:pPr>
              <w:pStyle w:val="ConsPlusNormal"/>
            </w:pPr>
            <w:r>
              <w:t>Основное мероприятие 5. Национальный проект "Производительность труда и поддержка занятости". Федеральный проект "Адресная поддержка повышения производительности труда на предприятиях"</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1.5.1.</w:t>
            </w:r>
          </w:p>
        </w:tc>
        <w:tc>
          <w:tcPr>
            <w:tcW w:w="2381" w:type="dxa"/>
          </w:tcPr>
          <w:p w:rsidR="006A0CF7" w:rsidRDefault="006A0CF7">
            <w:pPr>
              <w:pStyle w:val="ConsPlusNormal"/>
            </w:pPr>
            <w:r>
              <w:t>Вовлечение в реализацию национального проекта средних и крупных предприятий базовых и несырьевых отраслей экономики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2020</w:t>
            </w:r>
          </w:p>
        </w:tc>
        <w:tc>
          <w:tcPr>
            <w:tcW w:w="850" w:type="dxa"/>
          </w:tcPr>
          <w:p w:rsidR="006A0CF7" w:rsidRDefault="006A0CF7">
            <w:pPr>
              <w:pStyle w:val="ConsPlusNormal"/>
              <w:jc w:val="center"/>
            </w:pPr>
            <w:r>
              <w:t>2024</w:t>
            </w:r>
          </w:p>
        </w:tc>
        <w:tc>
          <w:tcPr>
            <w:tcW w:w="2381" w:type="dxa"/>
          </w:tcPr>
          <w:p w:rsidR="006A0CF7" w:rsidRDefault="006A0CF7">
            <w:pPr>
              <w:pStyle w:val="ConsPlusNormal"/>
            </w:pPr>
            <w:r>
              <w:t>Количество средних и крупных предприятий (единиц)</w:t>
            </w:r>
          </w:p>
        </w:tc>
        <w:tc>
          <w:tcPr>
            <w:tcW w:w="1587" w:type="dxa"/>
          </w:tcPr>
          <w:p w:rsidR="006A0CF7" w:rsidRDefault="006A0CF7">
            <w:pPr>
              <w:pStyle w:val="ConsPlusNormal"/>
              <w:jc w:val="center"/>
            </w:pPr>
            <w:r>
              <w:t>51</w:t>
            </w:r>
          </w:p>
        </w:tc>
        <w:tc>
          <w:tcPr>
            <w:tcW w:w="1871" w:type="dxa"/>
          </w:tcPr>
          <w:p w:rsidR="006A0CF7" w:rsidRDefault="006A0CF7">
            <w:pPr>
              <w:pStyle w:val="ConsPlusNormal"/>
            </w:pPr>
            <w:r>
              <w:t xml:space="preserve">Показатели 1.1, 1.2, 1.3 </w:t>
            </w:r>
            <w:hyperlink w:anchor="P5282" w:history="1">
              <w:r>
                <w:rPr>
                  <w:color w:val="0000FF"/>
                </w:rPr>
                <w:t>приложения 4.3</w:t>
              </w:r>
            </w:hyperlink>
          </w:p>
        </w:tc>
      </w:tr>
      <w:tr w:rsidR="006A0CF7">
        <w:tc>
          <w:tcPr>
            <w:tcW w:w="816" w:type="dxa"/>
          </w:tcPr>
          <w:p w:rsidR="006A0CF7" w:rsidRDefault="006A0CF7">
            <w:pPr>
              <w:pStyle w:val="ConsPlusNormal"/>
            </w:pPr>
            <w:r>
              <w:lastRenderedPageBreak/>
              <w:t>1.5.2.</w:t>
            </w:r>
          </w:p>
        </w:tc>
        <w:tc>
          <w:tcPr>
            <w:tcW w:w="2381" w:type="dxa"/>
          </w:tcPr>
          <w:p w:rsidR="006A0CF7" w:rsidRDefault="006A0CF7">
            <w:pPr>
              <w:pStyle w:val="ConsPlusNormal"/>
            </w:pPr>
            <w:r>
              <w:t>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2020</w:t>
            </w:r>
          </w:p>
        </w:tc>
        <w:tc>
          <w:tcPr>
            <w:tcW w:w="850" w:type="dxa"/>
          </w:tcPr>
          <w:p w:rsidR="006A0CF7" w:rsidRDefault="006A0CF7">
            <w:pPr>
              <w:pStyle w:val="ConsPlusNormal"/>
              <w:jc w:val="center"/>
            </w:pPr>
            <w:r>
              <w:t>2024</w:t>
            </w:r>
          </w:p>
        </w:tc>
        <w:tc>
          <w:tcPr>
            <w:tcW w:w="2381" w:type="dxa"/>
          </w:tcPr>
          <w:p w:rsidR="006A0CF7" w:rsidRDefault="006A0CF7">
            <w:pPr>
              <w:pStyle w:val="ConsPlusNormal"/>
            </w:pPr>
            <w:r>
              <w:t>Количество созданных фабрик (единиц)</w:t>
            </w:r>
          </w:p>
        </w:tc>
        <w:tc>
          <w:tcPr>
            <w:tcW w:w="1587" w:type="dxa"/>
          </w:tcPr>
          <w:p w:rsidR="006A0CF7" w:rsidRDefault="006A0CF7">
            <w:pPr>
              <w:pStyle w:val="ConsPlusNormal"/>
              <w:jc w:val="center"/>
            </w:pPr>
            <w:r>
              <w:t>1</w:t>
            </w:r>
          </w:p>
        </w:tc>
        <w:tc>
          <w:tcPr>
            <w:tcW w:w="1871" w:type="dxa"/>
          </w:tcPr>
          <w:p w:rsidR="006A0CF7" w:rsidRDefault="006A0CF7">
            <w:pPr>
              <w:pStyle w:val="ConsPlusNormal"/>
            </w:pPr>
            <w:r>
              <w:t xml:space="preserve">Показатели 1.4, 1.5, 1.6 </w:t>
            </w:r>
            <w:hyperlink w:anchor="P5282" w:history="1">
              <w:r>
                <w:rPr>
                  <w:color w:val="0000FF"/>
                </w:rPr>
                <w:t>приложения 4.3</w:t>
              </w:r>
            </w:hyperlink>
          </w:p>
        </w:tc>
      </w:tr>
      <w:tr w:rsidR="006A0CF7">
        <w:tc>
          <w:tcPr>
            <w:tcW w:w="816" w:type="dxa"/>
          </w:tcPr>
          <w:p w:rsidR="006A0CF7" w:rsidRDefault="006A0CF7">
            <w:pPr>
              <w:pStyle w:val="ConsPlusNormal"/>
            </w:pPr>
            <w:r>
              <w:t>1.5.3.</w:t>
            </w:r>
          </w:p>
        </w:tc>
        <w:tc>
          <w:tcPr>
            <w:tcW w:w="2381" w:type="dxa"/>
          </w:tcPr>
          <w:p w:rsidR="006A0CF7" w:rsidRDefault="006A0CF7">
            <w:pPr>
              <w:pStyle w:val="ConsPlusNormal"/>
            </w:pPr>
            <w:r>
              <w:t>Реализация региональных программ по повышению производительности труда с привлечением партнеров, специалистов; обучение инструментам повышения производительности труда сотрудников предприятий - участников национального проекта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2020</w:t>
            </w:r>
          </w:p>
        </w:tc>
        <w:tc>
          <w:tcPr>
            <w:tcW w:w="850" w:type="dxa"/>
          </w:tcPr>
          <w:p w:rsidR="006A0CF7" w:rsidRDefault="006A0CF7">
            <w:pPr>
              <w:pStyle w:val="ConsPlusNormal"/>
              <w:jc w:val="center"/>
            </w:pPr>
            <w:r>
              <w:t>2024</w:t>
            </w:r>
          </w:p>
        </w:tc>
        <w:tc>
          <w:tcPr>
            <w:tcW w:w="2381" w:type="dxa"/>
          </w:tcPr>
          <w:p w:rsidR="006A0CF7" w:rsidRDefault="006A0CF7">
            <w:pPr>
              <w:pStyle w:val="ConsPlusNormal"/>
            </w:pPr>
            <w:r>
              <w:t>Доля предприятий (процент)</w:t>
            </w:r>
          </w:p>
        </w:tc>
        <w:tc>
          <w:tcPr>
            <w:tcW w:w="1587" w:type="dxa"/>
          </w:tcPr>
          <w:p w:rsidR="006A0CF7" w:rsidRDefault="006A0CF7">
            <w:pPr>
              <w:pStyle w:val="ConsPlusNormal"/>
              <w:jc w:val="center"/>
            </w:pPr>
            <w:r>
              <w:t>95</w:t>
            </w:r>
          </w:p>
        </w:tc>
        <w:tc>
          <w:tcPr>
            <w:tcW w:w="1871" w:type="dxa"/>
          </w:tcPr>
          <w:p w:rsidR="006A0CF7" w:rsidRDefault="006A0CF7">
            <w:pPr>
              <w:pStyle w:val="ConsPlusNormal"/>
            </w:pPr>
            <w:r>
              <w:t xml:space="preserve">Показатель 1.7 </w:t>
            </w:r>
            <w:hyperlink w:anchor="P5282" w:history="1">
              <w:r>
                <w:rPr>
                  <w:color w:val="0000FF"/>
                </w:rPr>
                <w:t>приложения 4.3</w:t>
              </w:r>
            </w:hyperlink>
          </w:p>
        </w:tc>
      </w:tr>
      <w:tr w:rsidR="006A0CF7">
        <w:tc>
          <w:tcPr>
            <w:tcW w:w="816" w:type="dxa"/>
          </w:tcPr>
          <w:p w:rsidR="006A0CF7" w:rsidRDefault="006A0CF7">
            <w:pPr>
              <w:pStyle w:val="ConsPlusNormal"/>
            </w:pPr>
            <w:r>
              <w:lastRenderedPageBreak/>
              <w:t>1.6.</w:t>
            </w:r>
          </w:p>
        </w:tc>
        <w:tc>
          <w:tcPr>
            <w:tcW w:w="2381" w:type="dxa"/>
          </w:tcPr>
          <w:p w:rsidR="006A0CF7" w:rsidRDefault="006A0CF7">
            <w:pPr>
              <w:pStyle w:val="ConsPlusNormal"/>
            </w:pPr>
            <w:r>
              <w:t>Основное мероприятие 6. Национальный проект "Производительность труда и поддержка занятости". Федеральный проект "Системные меры по повышению производительности труда"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1.6.1.</w:t>
            </w:r>
          </w:p>
        </w:tc>
        <w:tc>
          <w:tcPr>
            <w:tcW w:w="2381" w:type="dxa"/>
          </w:tcPr>
          <w:p w:rsidR="006A0CF7" w:rsidRDefault="006A0CF7">
            <w:pPr>
              <w:pStyle w:val="ConsPlusNormal"/>
            </w:pPr>
            <w:r>
              <w:t>Реализация механизма поддержки предприятий-участников проекта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2020</w:t>
            </w:r>
          </w:p>
        </w:tc>
        <w:tc>
          <w:tcPr>
            <w:tcW w:w="850" w:type="dxa"/>
          </w:tcPr>
          <w:p w:rsidR="006A0CF7" w:rsidRDefault="006A0CF7">
            <w:pPr>
              <w:pStyle w:val="ConsPlusNormal"/>
              <w:jc w:val="center"/>
            </w:pPr>
            <w:r>
              <w:t>2024</w:t>
            </w:r>
          </w:p>
        </w:tc>
        <w:tc>
          <w:tcPr>
            <w:tcW w:w="2381" w:type="dxa"/>
          </w:tcPr>
          <w:p w:rsidR="006A0CF7" w:rsidRDefault="006A0CF7">
            <w:pPr>
              <w:pStyle w:val="ConsPlusNormal"/>
            </w:pPr>
            <w:r>
              <w:t>Рост производительности труда на предприятиях-участниках проекта</w:t>
            </w:r>
          </w:p>
        </w:tc>
        <w:tc>
          <w:tcPr>
            <w:tcW w:w="1587" w:type="dxa"/>
          </w:tcPr>
          <w:p w:rsidR="006A0CF7" w:rsidRDefault="006A0CF7">
            <w:pPr>
              <w:pStyle w:val="ConsPlusNormal"/>
              <w:jc w:val="center"/>
            </w:pPr>
            <w:r>
              <w:t>процент</w:t>
            </w:r>
          </w:p>
        </w:tc>
        <w:tc>
          <w:tcPr>
            <w:tcW w:w="1871" w:type="dxa"/>
          </w:tcPr>
          <w:p w:rsidR="006A0CF7" w:rsidRDefault="006A0CF7">
            <w:pPr>
              <w:pStyle w:val="ConsPlusNormal"/>
            </w:pPr>
            <w:r>
              <w:t xml:space="preserve">Показатель 2.2 </w:t>
            </w:r>
            <w:hyperlink w:anchor="P5282" w:history="1">
              <w:r>
                <w:rPr>
                  <w:color w:val="0000FF"/>
                </w:rPr>
                <w:t>приложения 4.3</w:t>
              </w:r>
            </w:hyperlink>
          </w:p>
        </w:tc>
      </w:tr>
      <w:tr w:rsidR="006A0CF7">
        <w:tc>
          <w:tcPr>
            <w:tcW w:w="816" w:type="dxa"/>
          </w:tcPr>
          <w:p w:rsidR="006A0CF7" w:rsidRDefault="006A0CF7">
            <w:pPr>
              <w:pStyle w:val="ConsPlusNormal"/>
              <w:outlineLvl w:val="2"/>
            </w:pPr>
            <w:r>
              <w:t>2.</w:t>
            </w:r>
          </w:p>
        </w:tc>
        <w:tc>
          <w:tcPr>
            <w:tcW w:w="11677" w:type="dxa"/>
            <w:gridSpan w:val="7"/>
          </w:tcPr>
          <w:p w:rsidR="006A0CF7" w:rsidRDefault="006A0CF7">
            <w:pPr>
              <w:pStyle w:val="ConsPlusNormal"/>
              <w:jc w:val="center"/>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r>
      <w:tr w:rsidR="006A0CF7">
        <w:tc>
          <w:tcPr>
            <w:tcW w:w="816" w:type="dxa"/>
          </w:tcPr>
          <w:p w:rsidR="006A0CF7" w:rsidRDefault="006A0CF7">
            <w:pPr>
              <w:pStyle w:val="ConsPlusNormal"/>
            </w:pPr>
            <w:r>
              <w:t>2.1.</w:t>
            </w:r>
          </w:p>
        </w:tc>
        <w:tc>
          <w:tcPr>
            <w:tcW w:w="2381" w:type="dxa"/>
          </w:tcPr>
          <w:p w:rsidR="006A0CF7" w:rsidRDefault="006A0CF7">
            <w:pPr>
              <w:pStyle w:val="ConsPlusNormal"/>
            </w:pPr>
            <w:r>
              <w:t xml:space="preserve">Основное мероприятие 1. Национальный проект "Малое и среднее 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w:t>
            </w:r>
            <w:r>
              <w:lastRenderedPageBreak/>
              <w:t>финансовым ресурсам, в том числе к льготному финансированию"</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2.1.1.</w:t>
            </w:r>
          </w:p>
        </w:tc>
        <w:tc>
          <w:tcPr>
            <w:tcW w:w="2381" w:type="dxa"/>
          </w:tcPr>
          <w:p w:rsidR="006A0CF7" w:rsidRDefault="006A0CF7">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Сумма предоставленных займов субъектам малого и среднего предпринимательства, тыс. руб. Сумма предоставленных поручительств субъектам малого и среднего предпринимательства, тыс. руб.</w:t>
            </w:r>
          </w:p>
        </w:tc>
        <w:tc>
          <w:tcPr>
            <w:tcW w:w="1587" w:type="dxa"/>
          </w:tcPr>
          <w:p w:rsidR="006A0CF7" w:rsidRDefault="006A0CF7">
            <w:pPr>
              <w:pStyle w:val="ConsPlusNormal"/>
              <w:jc w:val="center"/>
            </w:pPr>
            <w:r>
              <w:t>займы - 1705000,0</w:t>
            </w:r>
          </w:p>
          <w:p w:rsidR="006A0CF7" w:rsidRDefault="006A0CF7">
            <w:pPr>
              <w:pStyle w:val="ConsPlusNormal"/>
              <w:jc w:val="center"/>
            </w:pPr>
            <w:r>
              <w:t>поручительства - 1850000,0</w:t>
            </w:r>
          </w:p>
        </w:tc>
        <w:tc>
          <w:tcPr>
            <w:tcW w:w="1871" w:type="dxa"/>
          </w:tcPr>
          <w:p w:rsidR="006A0CF7" w:rsidRDefault="006A0CF7">
            <w:pPr>
              <w:pStyle w:val="ConsPlusNormal"/>
            </w:pPr>
            <w:r>
              <w:t xml:space="preserve">Показатели 2.1, 2.8, 2.17 </w:t>
            </w:r>
            <w:hyperlink w:anchor="P4451" w:history="1">
              <w:r>
                <w:rPr>
                  <w:color w:val="0000FF"/>
                </w:rPr>
                <w:t>приложения 4.1</w:t>
              </w:r>
            </w:hyperlink>
            <w:r>
              <w:t xml:space="preserve">. Показатель 1.1 </w:t>
            </w:r>
            <w:hyperlink w:anchor="P5129" w:history="1">
              <w:r>
                <w:rPr>
                  <w:color w:val="0000FF"/>
                </w:rPr>
                <w:t>приложения 4.2</w:t>
              </w:r>
            </w:hyperlink>
          </w:p>
        </w:tc>
      </w:tr>
      <w:tr w:rsidR="006A0CF7">
        <w:tc>
          <w:tcPr>
            <w:tcW w:w="816" w:type="dxa"/>
          </w:tcPr>
          <w:p w:rsidR="006A0CF7" w:rsidRDefault="006A0CF7">
            <w:pPr>
              <w:pStyle w:val="ConsPlusNormal"/>
            </w:pPr>
            <w:r>
              <w:t>2.1.2.</w:t>
            </w:r>
          </w:p>
        </w:tc>
        <w:tc>
          <w:tcPr>
            <w:tcW w:w="2381" w:type="dxa"/>
          </w:tcPr>
          <w:p w:rsidR="006A0CF7" w:rsidRDefault="006A0CF7">
            <w:pPr>
              <w:pStyle w:val="ConsPlusNormal"/>
            </w:pPr>
            <w:r>
              <w:t>Финансовое обеспечение деятельности некоммерческой организации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предоставленных займов субъектам малого и среднего предпринимательства, единиц. Количество предоставленных поручительств субъектам малого и среднего предпринимательства, единиц</w:t>
            </w:r>
          </w:p>
        </w:tc>
        <w:tc>
          <w:tcPr>
            <w:tcW w:w="1587" w:type="dxa"/>
          </w:tcPr>
          <w:p w:rsidR="006A0CF7" w:rsidRDefault="006A0CF7">
            <w:pPr>
              <w:pStyle w:val="ConsPlusNormal"/>
              <w:jc w:val="center"/>
            </w:pPr>
            <w:r>
              <w:t>займы - 815</w:t>
            </w:r>
          </w:p>
          <w:p w:rsidR="006A0CF7" w:rsidRDefault="006A0CF7">
            <w:pPr>
              <w:pStyle w:val="ConsPlusNormal"/>
              <w:jc w:val="center"/>
            </w:pPr>
            <w:r>
              <w:t>поручительства - 450</w:t>
            </w:r>
          </w:p>
        </w:tc>
        <w:tc>
          <w:tcPr>
            <w:tcW w:w="1871" w:type="dxa"/>
          </w:tcPr>
          <w:p w:rsidR="006A0CF7" w:rsidRDefault="006A0CF7">
            <w:pPr>
              <w:pStyle w:val="ConsPlusNormal"/>
            </w:pPr>
            <w:r>
              <w:t xml:space="preserve">Показатели 2.1, 2.8, 2.17 </w:t>
            </w:r>
            <w:hyperlink w:anchor="P4451" w:history="1">
              <w:r>
                <w:rPr>
                  <w:color w:val="0000FF"/>
                </w:rPr>
                <w:t>приложения 4.1</w:t>
              </w:r>
            </w:hyperlink>
            <w:r>
              <w:t xml:space="preserve">. Показатель 1.1 </w:t>
            </w:r>
            <w:hyperlink w:anchor="P5129" w:history="1">
              <w:r>
                <w:rPr>
                  <w:color w:val="0000FF"/>
                </w:rPr>
                <w:t>приложения 4.2</w:t>
              </w:r>
            </w:hyperlink>
          </w:p>
        </w:tc>
      </w:tr>
      <w:tr w:rsidR="006A0CF7">
        <w:tc>
          <w:tcPr>
            <w:tcW w:w="816" w:type="dxa"/>
          </w:tcPr>
          <w:p w:rsidR="006A0CF7" w:rsidRDefault="006A0CF7">
            <w:pPr>
              <w:pStyle w:val="ConsPlusNormal"/>
            </w:pPr>
            <w:r>
              <w:t>2.2.</w:t>
            </w:r>
          </w:p>
        </w:tc>
        <w:tc>
          <w:tcPr>
            <w:tcW w:w="2381" w:type="dxa"/>
          </w:tcPr>
          <w:p w:rsidR="006A0CF7" w:rsidRDefault="006A0CF7">
            <w:pPr>
              <w:pStyle w:val="ConsPlusNormal"/>
            </w:pPr>
            <w:r>
              <w:t xml:space="preserve">Основное мероприятие 2. Формирование положительного </w:t>
            </w:r>
            <w:r>
              <w:lastRenderedPageBreak/>
              <w:t>имиджа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2.2.1.</w:t>
            </w:r>
          </w:p>
        </w:tc>
        <w:tc>
          <w:tcPr>
            <w:tcW w:w="2381" w:type="dxa"/>
          </w:tcPr>
          <w:p w:rsidR="006A0CF7" w:rsidRDefault="006A0CF7">
            <w:pPr>
              <w:pStyle w:val="ConsPlusNormal"/>
            </w:pPr>
            <w:r>
              <w:t>Формирование положительного имиджа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2.2.1.1.</w:t>
            </w:r>
          </w:p>
        </w:tc>
        <w:tc>
          <w:tcPr>
            <w:tcW w:w="2381" w:type="dxa"/>
          </w:tcPr>
          <w:p w:rsidR="006A0CF7" w:rsidRDefault="006A0CF7">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757" w:type="dxa"/>
          </w:tcPr>
          <w:p w:rsidR="006A0CF7" w:rsidRDefault="006A0CF7">
            <w:pPr>
              <w:pStyle w:val="ConsPlusNormal"/>
            </w:pPr>
            <w:r>
              <w:t>Министерство экономического развития Сахалинской области, Правительство Сахалинской области (Департамент информационной политики)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6A0CF7" w:rsidRDefault="006A0CF7">
            <w:pPr>
              <w:pStyle w:val="ConsPlusNormal"/>
              <w:jc w:val="center"/>
            </w:pPr>
            <w:r>
              <w:t>100</w:t>
            </w:r>
          </w:p>
        </w:tc>
        <w:tc>
          <w:tcPr>
            <w:tcW w:w="1871" w:type="dxa"/>
          </w:tcPr>
          <w:p w:rsidR="006A0CF7" w:rsidRDefault="006A0CF7">
            <w:pPr>
              <w:pStyle w:val="ConsPlusNormal"/>
            </w:pPr>
            <w:r>
              <w:t xml:space="preserve">Показатели 2.1, 2.3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2.2.2.</w:t>
            </w:r>
          </w:p>
        </w:tc>
        <w:tc>
          <w:tcPr>
            <w:tcW w:w="2381" w:type="dxa"/>
          </w:tcPr>
          <w:p w:rsidR="006A0CF7" w:rsidRDefault="006A0CF7">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2.2.2.1.</w:t>
            </w:r>
          </w:p>
        </w:tc>
        <w:tc>
          <w:tcPr>
            <w:tcW w:w="2381" w:type="dxa"/>
          </w:tcPr>
          <w:p w:rsidR="006A0CF7" w:rsidRDefault="006A0CF7">
            <w:pPr>
              <w:pStyle w:val="ConsPlusNormal"/>
            </w:pPr>
            <w:r>
              <w:t>Популяризация предпринимательства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Информирование субъектов предпринимательства о мерах государственной поддержки, обучение субъектов предпринимательства, % освоения предусмотренных средств</w:t>
            </w:r>
          </w:p>
        </w:tc>
        <w:tc>
          <w:tcPr>
            <w:tcW w:w="1587" w:type="dxa"/>
          </w:tcPr>
          <w:p w:rsidR="006A0CF7" w:rsidRDefault="006A0CF7">
            <w:pPr>
              <w:pStyle w:val="ConsPlusNormal"/>
              <w:jc w:val="center"/>
            </w:pPr>
            <w:r>
              <w:t>100</w:t>
            </w:r>
          </w:p>
        </w:tc>
        <w:tc>
          <w:tcPr>
            <w:tcW w:w="1871" w:type="dxa"/>
          </w:tcPr>
          <w:p w:rsidR="006A0CF7" w:rsidRDefault="006A0CF7">
            <w:pPr>
              <w:pStyle w:val="ConsPlusNormal"/>
            </w:pPr>
            <w:r>
              <w:t xml:space="preserve">Показатели 2.1, 2.3, 2.5 </w:t>
            </w:r>
            <w:hyperlink w:anchor="P4451" w:history="1">
              <w:r>
                <w:rPr>
                  <w:color w:val="0000FF"/>
                </w:rPr>
                <w:t>приложения 4.1</w:t>
              </w:r>
            </w:hyperlink>
            <w:r>
              <w:t xml:space="preserve">. Показатели 2.1, 2.2, 2.3, 2.4 </w:t>
            </w:r>
            <w:hyperlink w:anchor="P5129" w:history="1">
              <w:r>
                <w:rPr>
                  <w:color w:val="0000FF"/>
                </w:rPr>
                <w:t>приложения 4.2</w:t>
              </w:r>
            </w:hyperlink>
          </w:p>
        </w:tc>
      </w:tr>
      <w:tr w:rsidR="006A0CF7">
        <w:tc>
          <w:tcPr>
            <w:tcW w:w="816" w:type="dxa"/>
          </w:tcPr>
          <w:p w:rsidR="006A0CF7" w:rsidRDefault="006A0CF7">
            <w:pPr>
              <w:pStyle w:val="ConsPlusNormal"/>
            </w:pPr>
            <w:r>
              <w:t>2.2.2.2.</w:t>
            </w:r>
          </w:p>
        </w:tc>
        <w:tc>
          <w:tcPr>
            <w:tcW w:w="2381" w:type="dxa"/>
          </w:tcPr>
          <w:p w:rsidR="006A0CF7" w:rsidRDefault="006A0CF7">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757" w:type="dxa"/>
          </w:tcPr>
          <w:p w:rsidR="006A0CF7" w:rsidRDefault="006A0CF7">
            <w:pPr>
              <w:pStyle w:val="ConsPlusNormal"/>
            </w:pPr>
            <w:r>
              <w:t>Министерство экономического развития Сахалинской области, органы исполнительной власти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участников-номинантов, человек</w:t>
            </w:r>
          </w:p>
        </w:tc>
        <w:tc>
          <w:tcPr>
            <w:tcW w:w="1587" w:type="dxa"/>
          </w:tcPr>
          <w:p w:rsidR="006A0CF7" w:rsidRDefault="006A0CF7">
            <w:pPr>
              <w:pStyle w:val="ConsPlusNormal"/>
              <w:jc w:val="center"/>
            </w:pPr>
            <w:r>
              <w:t>не менее 10 ежегодно</w:t>
            </w:r>
          </w:p>
        </w:tc>
        <w:tc>
          <w:tcPr>
            <w:tcW w:w="1871" w:type="dxa"/>
          </w:tcPr>
          <w:p w:rsidR="006A0CF7" w:rsidRDefault="006A0CF7">
            <w:pPr>
              <w:pStyle w:val="ConsPlusNormal"/>
            </w:pPr>
            <w:r>
              <w:t xml:space="preserve">Показатели 2.2, 2.4 </w:t>
            </w:r>
            <w:hyperlink w:anchor="P4451" w:history="1">
              <w:r>
                <w:rPr>
                  <w:color w:val="0000FF"/>
                </w:rPr>
                <w:t>приложения 4.1</w:t>
              </w:r>
            </w:hyperlink>
          </w:p>
        </w:tc>
      </w:tr>
      <w:tr w:rsidR="006A0CF7">
        <w:tc>
          <w:tcPr>
            <w:tcW w:w="816" w:type="dxa"/>
          </w:tcPr>
          <w:p w:rsidR="006A0CF7" w:rsidRDefault="006A0CF7">
            <w:pPr>
              <w:pStyle w:val="ConsPlusNormal"/>
            </w:pPr>
            <w:r>
              <w:t>2.2.2.3.</w:t>
            </w:r>
          </w:p>
        </w:tc>
        <w:tc>
          <w:tcPr>
            <w:tcW w:w="2381" w:type="dxa"/>
          </w:tcPr>
          <w:p w:rsidR="006A0CF7" w:rsidRDefault="006A0CF7">
            <w:pPr>
              <w:pStyle w:val="ConsPlusNormal"/>
            </w:pPr>
            <w:r>
              <w:t xml:space="preserve">Проведение </w:t>
            </w:r>
            <w:r>
              <w:lastRenderedPageBreak/>
              <w:t>социологических исследований, мониторинга в сфере малого и среднего предпринимательства и конкуренции</w:t>
            </w:r>
          </w:p>
        </w:tc>
        <w:tc>
          <w:tcPr>
            <w:tcW w:w="1757" w:type="dxa"/>
          </w:tcPr>
          <w:p w:rsidR="006A0CF7" w:rsidRDefault="006A0CF7">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6A0CF7" w:rsidRDefault="006A0CF7">
            <w:pPr>
              <w:pStyle w:val="ConsPlusNormal"/>
              <w:jc w:val="center"/>
            </w:pPr>
            <w:r>
              <w:lastRenderedPageBreak/>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 xml:space="preserve">Подготовка </w:t>
            </w:r>
            <w:r>
              <w:lastRenderedPageBreak/>
              <w:t>социологического отчета, кол-во ед.</w:t>
            </w:r>
          </w:p>
        </w:tc>
        <w:tc>
          <w:tcPr>
            <w:tcW w:w="1587" w:type="dxa"/>
          </w:tcPr>
          <w:p w:rsidR="006A0CF7" w:rsidRDefault="006A0CF7">
            <w:pPr>
              <w:pStyle w:val="ConsPlusNormal"/>
              <w:jc w:val="center"/>
            </w:pPr>
            <w:r>
              <w:lastRenderedPageBreak/>
              <w:t>не менее 1</w:t>
            </w:r>
          </w:p>
        </w:tc>
        <w:tc>
          <w:tcPr>
            <w:tcW w:w="1871" w:type="dxa"/>
          </w:tcPr>
          <w:p w:rsidR="006A0CF7" w:rsidRDefault="006A0CF7">
            <w:pPr>
              <w:pStyle w:val="ConsPlusNormal"/>
            </w:pPr>
            <w:r>
              <w:t xml:space="preserve">Показатели 2.3, </w:t>
            </w:r>
            <w:r>
              <w:lastRenderedPageBreak/>
              <w:t xml:space="preserve">2.4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2.2.2.4.</w:t>
            </w:r>
          </w:p>
        </w:tc>
        <w:tc>
          <w:tcPr>
            <w:tcW w:w="2381" w:type="dxa"/>
          </w:tcPr>
          <w:p w:rsidR="006A0CF7" w:rsidRDefault="006A0CF7">
            <w:pPr>
              <w:pStyle w:val="ConsPlusNormal"/>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6A0CF7" w:rsidRDefault="006A0CF7">
            <w:pPr>
              <w:pStyle w:val="ConsPlusNormal"/>
              <w:jc w:val="center"/>
            </w:pPr>
            <w:r>
              <w:t>100</w:t>
            </w:r>
          </w:p>
        </w:tc>
        <w:tc>
          <w:tcPr>
            <w:tcW w:w="1871" w:type="dxa"/>
          </w:tcPr>
          <w:p w:rsidR="006A0CF7" w:rsidRDefault="006A0CF7">
            <w:pPr>
              <w:pStyle w:val="ConsPlusNormal"/>
            </w:pPr>
            <w:r>
              <w:t xml:space="preserve">Показатели 2.1, 2.3 </w:t>
            </w:r>
            <w:hyperlink w:anchor="P4451" w:history="1">
              <w:r>
                <w:rPr>
                  <w:color w:val="0000FF"/>
                </w:rPr>
                <w:t>приложения 4.1</w:t>
              </w:r>
            </w:hyperlink>
          </w:p>
        </w:tc>
      </w:tr>
      <w:tr w:rsidR="006A0CF7">
        <w:tc>
          <w:tcPr>
            <w:tcW w:w="816" w:type="dxa"/>
          </w:tcPr>
          <w:p w:rsidR="006A0CF7" w:rsidRDefault="006A0CF7">
            <w:pPr>
              <w:pStyle w:val="ConsPlusNormal"/>
            </w:pPr>
            <w:r>
              <w:t>2.3.</w:t>
            </w:r>
          </w:p>
        </w:tc>
        <w:tc>
          <w:tcPr>
            <w:tcW w:w="2381" w:type="dxa"/>
          </w:tcPr>
          <w:p w:rsidR="006A0CF7" w:rsidRDefault="006A0CF7">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среднее предпринимательство и поддержка индивидуальной </w:t>
            </w:r>
            <w:r>
              <w:lastRenderedPageBreak/>
              <w:t>предпринимательской инициативы" Федеральный проект "Улучшение условий ведения предпринимательской деятельности"</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2.3.1.</w:t>
            </w:r>
          </w:p>
        </w:tc>
        <w:tc>
          <w:tcPr>
            <w:tcW w:w="2381" w:type="dxa"/>
          </w:tcPr>
          <w:p w:rsidR="006A0CF7" w:rsidRDefault="006A0CF7">
            <w:pPr>
              <w:pStyle w:val="ConsPlusNormal"/>
            </w:pPr>
            <w:r>
              <w:t>Формирование финансовой поддержки субъектов малого и среднего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2.3.1.1.</w:t>
            </w:r>
          </w:p>
        </w:tc>
        <w:tc>
          <w:tcPr>
            <w:tcW w:w="2381" w:type="dxa"/>
          </w:tcPr>
          <w:p w:rsidR="006A0CF7" w:rsidRDefault="006A0CF7">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6A0CF7" w:rsidRDefault="006A0CF7">
            <w:pPr>
              <w:pStyle w:val="ConsPlusNormal"/>
            </w:pPr>
            <w:r>
              <w:t>Министерство образования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6A0CF7" w:rsidRDefault="006A0CF7">
            <w:pPr>
              <w:pStyle w:val="ConsPlusNormal"/>
              <w:jc w:val="center"/>
            </w:pPr>
            <w:r>
              <w:t>к 2025 году - 6</w:t>
            </w:r>
          </w:p>
        </w:tc>
        <w:tc>
          <w:tcPr>
            <w:tcW w:w="1871" w:type="dxa"/>
          </w:tcPr>
          <w:p w:rsidR="006A0CF7" w:rsidRDefault="006A0CF7">
            <w:pPr>
              <w:pStyle w:val="ConsPlusNormal"/>
            </w:pPr>
            <w:r>
              <w:t xml:space="preserve">Показатели 2.2, 2.4 </w:t>
            </w:r>
            <w:hyperlink w:anchor="P4451" w:history="1">
              <w:r>
                <w:rPr>
                  <w:color w:val="0000FF"/>
                </w:rPr>
                <w:t>приложения 4.1</w:t>
              </w:r>
            </w:hyperlink>
          </w:p>
        </w:tc>
      </w:tr>
      <w:tr w:rsidR="006A0CF7">
        <w:tblPrEx>
          <w:tblBorders>
            <w:insideH w:val="nil"/>
          </w:tblBorders>
        </w:tblPrEx>
        <w:tc>
          <w:tcPr>
            <w:tcW w:w="816" w:type="dxa"/>
            <w:tcBorders>
              <w:bottom w:val="nil"/>
            </w:tcBorders>
          </w:tcPr>
          <w:p w:rsidR="006A0CF7" w:rsidRDefault="006A0CF7">
            <w:pPr>
              <w:pStyle w:val="ConsPlusNormal"/>
            </w:pPr>
            <w:r>
              <w:t>2.3.1.2.</w:t>
            </w:r>
          </w:p>
        </w:tc>
        <w:tc>
          <w:tcPr>
            <w:tcW w:w="2381" w:type="dxa"/>
            <w:tcBorders>
              <w:bottom w:val="nil"/>
            </w:tcBorders>
          </w:tcPr>
          <w:p w:rsidR="006A0CF7" w:rsidRDefault="006A0CF7">
            <w:pPr>
              <w:pStyle w:val="ConsPlusNormal"/>
            </w:pPr>
            <w:r>
              <w:t xml:space="preserve">Предоставление субсидии муниципальным образованиям на софинансирование мероприятий </w:t>
            </w:r>
            <w:r>
              <w:lastRenderedPageBreak/>
              <w:t>муниципальных программ по поддержке и развитию субъектов малого и среднего предпринимательства</w:t>
            </w:r>
          </w:p>
        </w:tc>
        <w:tc>
          <w:tcPr>
            <w:tcW w:w="1757" w:type="dxa"/>
            <w:tcBorders>
              <w:bottom w:val="nil"/>
            </w:tcBorders>
          </w:tcPr>
          <w:p w:rsidR="006A0CF7" w:rsidRDefault="006A0CF7">
            <w:pPr>
              <w:pStyle w:val="ConsPlusNormal"/>
            </w:pPr>
            <w:r>
              <w:lastRenderedPageBreak/>
              <w:t>Министерство сельского хозяйства и торговли Сахалинской области</w:t>
            </w:r>
          </w:p>
        </w:tc>
        <w:tc>
          <w:tcPr>
            <w:tcW w:w="850" w:type="dxa"/>
            <w:tcBorders>
              <w:bottom w:val="nil"/>
            </w:tcBorders>
          </w:tcPr>
          <w:p w:rsidR="006A0CF7" w:rsidRDefault="006A0CF7">
            <w:pPr>
              <w:pStyle w:val="ConsPlusNormal"/>
              <w:jc w:val="center"/>
            </w:pPr>
            <w:r>
              <w:t>2019</w:t>
            </w:r>
          </w:p>
        </w:tc>
        <w:tc>
          <w:tcPr>
            <w:tcW w:w="850" w:type="dxa"/>
            <w:tcBorders>
              <w:bottom w:val="nil"/>
            </w:tcBorders>
          </w:tcPr>
          <w:p w:rsidR="006A0CF7" w:rsidRDefault="006A0CF7">
            <w:pPr>
              <w:pStyle w:val="ConsPlusNormal"/>
              <w:jc w:val="center"/>
            </w:pPr>
            <w:r>
              <w:t>2025</w:t>
            </w:r>
          </w:p>
        </w:tc>
        <w:tc>
          <w:tcPr>
            <w:tcW w:w="2381" w:type="dxa"/>
            <w:tcBorders>
              <w:bottom w:val="nil"/>
            </w:tcBorders>
          </w:tcPr>
          <w:p w:rsidR="006A0CF7" w:rsidRDefault="006A0CF7">
            <w:pPr>
              <w:pStyle w:val="ConsPlusNormal"/>
            </w:pPr>
            <w:r>
              <w:t>Количество субъектов малого и среднего предпринимательства, получивших государственную поддержку, ед.</w:t>
            </w:r>
          </w:p>
        </w:tc>
        <w:tc>
          <w:tcPr>
            <w:tcW w:w="1587" w:type="dxa"/>
            <w:tcBorders>
              <w:bottom w:val="nil"/>
            </w:tcBorders>
          </w:tcPr>
          <w:p w:rsidR="006A0CF7" w:rsidRDefault="006A0CF7">
            <w:pPr>
              <w:pStyle w:val="ConsPlusNormal"/>
              <w:jc w:val="center"/>
            </w:pPr>
            <w:r>
              <w:t>не менее 5 ежегодно</w:t>
            </w:r>
          </w:p>
        </w:tc>
        <w:tc>
          <w:tcPr>
            <w:tcW w:w="1871" w:type="dxa"/>
            <w:tcBorders>
              <w:bottom w:val="nil"/>
            </w:tcBorders>
          </w:tcPr>
          <w:p w:rsidR="006A0CF7" w:rsidRDefault="006A0CF7">
            <w:pPr>
              <w:pStyle w:val="ConsPlusNormal"/>
            </w:pPr>
            <w:r>
              <w:t xml:space="preserve">Показатели 2.12, 2.13, 2.14 </w:t>
            </w:r>
            <w:hyperlink w:anchor="P4451" w:history="1">
              <w:r>
                <w:rPr>
                  <w:color w:val="0000FF"/>
                </w:rPr>
                <w:t>приложения 4.1</w:t>
              </w:r>
            </w:hyperlink>
          </w:p>
        </w:tc>
      </w:tr>
      <w:tr w:rsidR="006A0CF7">
        <w:tblPrEx>
          <w:tblBorders>
            <w:insideH w:val="nil"/>
          </w:tblBorders>
        </w:tblPrEx>
        <w:tc>
          <w:tcPr>
            <w:tcW w:w="12493" w:type="dxa"/>
            <w:gridSpan w:val="8"/>
            <w:tcBorders>
              <w:top w:val="nil"/>
            </w:tcBorders>
          </w:tcPr>
          <w:p w:rsidR="006A0CF7" w:rsidRDefault="006A0CF7">
            <w:pPr>
              <w:pStyle w:val="ConsPlusNormal"/>
              <w:jc w:val="both"/>
            </w:pPr>
            <w:r>
              <w:lastRenderedPageBreak/>
              <w:t xml:space="preserve">(в ред. </w:t>
            </w:r>
            <w:hyperlink r:id="rId309" w:history="1">
              <w:r>
                <w:rPr>
                  <w:color w:val="0000FF"/>
                </w:rPr>
                <w:t>Постановления</w:t>
              </w:r>
            </w:hyperlink>
            <w:r>
              <w:t xml:space="preserve"> Правительства Сахалинской области от 20.08.2020 N 395)</w:t>
            </w:r>
          </w:p>
        </w:tc>
      </w:tr>
      <w:tr w:rsidR="006A0CF7">
        <w:tblPrEx>
          <w:tblBorders>
            <w:insideH w:val="nil"/>
          </w:tblBorders>
        </w:tblPrEx>
        <w:tc>
          <w:tcPr>
            <w:tcW w:w="816" w:type="dxa"/>
            <w:tcBorders>
              <w:bottom w:val="nil"/>
            </w:tcBorders>
          </w:tcPr>
          <w:p w:rsidR="006A0CF7" w:rsidRDefault="006A0CF7">
            <w:pPr>
              <w:pStyle w:val="ConsPlusNormal"/>
            </w:pPr>
            <w:r>
              <w:t>2.3.1.3.</w:t>
            </w:r>
          </w:p>
        </w:tc>
        <w:tc>
          <w:tcPr>
            <w:tcW w:w="2381" w:type="dxa"/>
            <w:tcBorders>
              <w:bottom w:val="nil"/>
            </w:tcBorders>
          </w:tcPr>
          <w:p w:rsidR="006A0CF7" w:rsidRDefault="006A0CF7">
            <w:pPr>
              <w:pStyle w:val="ConsPlusNormal"/>
            </w:pPr>
            <w:r>
              <w:t>Оказание неотложных мер поддержки субъектам МСП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РФ</w:t>
            </w:r>
          </w:p>
        </w:tc>
        <w:tc>
          <w:tcPr>
            <w:tcW w:w="1757" w:type="dxa"/>
            <w:tcBorders>
              <w:bottom w:val="nil"/>
            </w:tcBorders>
          </w:tcPr>
          <w:p w:rsidR="006A0CF7" w:rsidRDefault="006A0CF7">
            <w:pPr>
              <w:pStyle w:val="ConsPlusNormal"/>
            </w:pPr>
            <w:r>
              <w:t>Министерство экономического развития Сахалинской области</w:t>
            </w:r>
          </w:p>
        </w:tc>
        <w:tc>
          <w:tcPr>
            <w:tcW w:w="850" w:type="dxa"/>
            <w:tcBorders>
              <w:bottom w:val="nil"/>
            </w:tcBorders>
          </w:tcPr>
          <w:p w:rsidR="006A0CF7" w:rsidRDefault="006A0CF7">
            <w:pPr>
              <w:pStyle w:val="ConsPlusNormal"/>
              <w:jc w:val="center"/>
            </w:pPr>
            <w:r>
              <w:t>2020</w:t>
            </w:r>
          </w:p>
        </w:tc>
        <w:tc>
          <w:tcPr>
            <w:tcW w:w="850" w:type="dxa"/>
            <w:tcBorders>
              <w:bottom w:val="nil"/>
            </w:tcBorders>
          </w:tcPr>
          <w:p w:rsidR="006A0CF7" w:rsidRDefault="006A0CF7">
            <w:pPr>
              <w:pStyle w:val="ConsPlusNormal"/>
              <w:jc w:val="center"/>
            </w:pPr>
            <w:r>
              <w:t>2020</w:t>
            </w:r>
          </w:p>
        </w:tc>
        <w:tc>
          <w:tcPr>
            <w:tcW w:w="2381" w:type="dxa"/>
            <w:tcBorders>
              <w:bottom w:val="nil"/>
            </w:tcBorders>
          </w:tcPr>
          <w:p w:rsidR="006A0CF7" w:rsidRDefault="006A0CF7">
            <w:pPr>
              <w:pStyle w:val="ConsPlusNormal"/>
            </w:pPr>
            <w:r>
              <w:t>Количество субъектов малого и среднего предпринимательства, получивших поддержку при содействии государственно микрофинансовой организации, ед.</w:t>
            </w:r>
          </w:p>
        </w:tc>
        <w:tc>
          <w:tcPr>
            <w:tcW w:w="1587" w:type="dxa"/>
            <w:tcBorders>
              <w:bottom w:val="nil"/>
            </w:tcBorders>
          </w:tcPr>
          <w:p w:rsidR="006A0CF7" w:rsidRDefault="006A0CF7">
            <w:pPr>
              <w:pStyle w:val="ConsPlusNormal"/>
              <w:jc w:val="center"/>
            </w:pPr>
            <w:r>
              <w:t>не менее 3</w:t>
            </w:r>
          </w:p>
        </w:tc>
        <w:tc>
          <w:tcPr>
            <w:tcW w:w="1871" w:type="dxa"/>
            <w:tcBorders>
              <w:bottom w:val="nil"/>
            </w:tcBorders>
          </w:tcPr>
          <w:p w:rsidR="006A0CF7" w:rsidRDefault="006A0CF7">
            <w:pPr>
              <w:pStyle w:val="ConsPlusNormal"/>
            </w:pPr>
            <w:r>
              <w:t xml:space="preserve">Показатели 2.12, 2.13, 2.14 </w:t>
            </w:r>
            <w:hyperlink w:anchor="P4451" w:history="1">
              <w:r>
                <w:rPr>
                  <w:color w:val="0000FF"/>
                </w:rPr>
                <w:t>приложения 4.1</w:t>
              </w:r>
            </w:hyperlink>
          </w:p>
        </w:tc>
      </w:tr>
      <w:tr w:rsidR="006A0CF7">
        <w:tblPrEx>
          <w:tblBorders>
            <w:insideH w:val="nil"/>
          </w:tblBorders>
        </w:tblPrEx>
        <w:tc>
          <w:tcPr>
            <w:tcW w:w="12493" w:type="dxa"/>
            <w:gridSpan w:val="8"/>
            <w:tcBorders>
              <w:top w:val="nil"/>
            </w:tcBorders>
          </w:tcPr>
          <w:p w:rsidR="006A0CF7" w:rsidRDefault="006A0CF7">
            <w:pPr>
              <w:pStyle w:val="ConsPlusNormal"/>
              <w:jc w:val="both"/>
            </w:pPr>
            <w:r>
              <w:t xml:space="preserve">(пп. 2.3.1.3 введен </w:t>
            </w:r>
            <w:hyperlink r:id="rId310" w:history="1">
              <w:r>
                <w:rPr>
                  <w:color w:val="0000FF"/>
                </w:rPr>
                <w:t>Постановлением</w:t>
              </w:r>
            </w:hyperlink>
            <w:r>
              <w:t xml:space="preserve"> Правительства Сахалинской области от 20.08.2020 N 395)</w:t>
            </w:r>
          </w:p>
        </w:tc>
      </w:tr>
      <w:tr w:rsidR="006A0CF7">
        <w:tc>
          <w:tcPr>
            <w:tcW w:w="816" w:type="dxa"/>
          </w:tcPr>
          <w:p w:rsidR="006A0CF7" w:rsidRDefault="006A0CF7">
            <w:pPr>
              <w:pStyle w:val="ConsPlusNormal"/>
            </w:pPr>
            <w:r>
              <w:t>2.3.2.</w:t>
            </w:r>
          </w:p>
        </w:tc>
        <w:tc>
          <w:tcPr>
            <w:tcW w:w="2381" w:type="dxa"/>
          </w:tcPr>
          <w:p w:rsidR="006A0CF7" w:rsidRDefault="006A0CF7">
            <w:pPr>
              <w:pStyle w:val="ConsPlusNormal"/>
            </w:pPr>
            <w:r>
              <w:t xml:space="preserve">Национальный проект "Малое и среднее предпринимательство и поддержка индивидуальной предпринимательской инициативы" Федеральный проект </w:t>
            </w:r>
            <w:r>
              <w:lastRenderedPageBreak/>
              <w:t>"Улучшение условий ведения предпринимательской деятельности"</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2.3.2.1.</w:t>
            </w:r>
          </w:p>
        </w:tc>
        <w:tc>
          <w:tcPr>
            <w:tcW w:w="2381" w:type="dxa"/>
          </w:tcPr>
          <w:p w:rsidR="006A0CF7" w:rsidRDefault="006A0CF7">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6A0CF7" w:rsidRDefault="006A0CF7">
            <w:pPr>
              <w:pStyle w:val="ConsPlusNormal"/>
              <w:jc w:val="center"/>
            </w:pPr>
            <w:r>
              <w:t>не менее 50 ежегодно</w:t>
            </w:r>
          </w:p>
        </w:tc>
        <w:tc>
          <w:tcPr>
            <w:tcW w:w="1871" w:type="dxa"/>
          </w:tcPr>
          <w:p w:rsidR="006A0CF7" w:rsidRDefault="006A0CF7">
            <w:pPr>
              <w:pStyle w:val="ConsPlusNormal"/>
            </w:pPr>
            <w:r>
              <w:t xml:space="preserve">Показатели 2.12, 2.13, 2.14 </w:t>
            </w:r>
            <w:hyperlink w:anchor="P4451" w:history="1">
              <w:r>
                <w:rPr>
                  <w:color w:val="0000FF"/>
                </w:rPr>
                <w:t>приложения 4.1</w:t>
              </w:r>
            </w:hyperlink>
          </w:p>
        </w:tc>
      </w:tr>
      <w:tr w:rsidR="006A0CF7">
        <w:tc>
          <w:tcPr>
            <w:tcW w:w="816" w:type="dxa"/>
          </w:tcPr>
          <w:p w:rsidR="006A0CF7" w:rsidRDefault="006A0CF7">
            <w:pPr>
              <w:pStyle w:val="ConsPlusNormal"/>
            </w:pPr>
            <w:r>
              <w:t>2.4.</w:t>
            </w:r>
          </w:p>
        </w:tc>
        <w:tc>
          <w:tcPr>
            <w:tcW w:w="2381" w:type="dxa"/>
          </w:tcPr>
          <w:p w:rsidR="006A0CF7" w:rsidRDefault="006A0CF7">
            <w:pPr>
              <w:pStyle w:val="ConsPlusNormal"/>
            </w:pPr>
            <w:r>
              <w:t xml:space="preserve">Основное мероприятие 4. Развитие кадрового 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w:t>
            </w:r>
            <w:r>
              <w:lastRenderedPageBreak/>
              <w:t>среднего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lastRenderedPageBreak/>
              <w:t>2.4.1.</w:t>
            </w:r>
          </w:p>
        </w:tc>
        <w:tc>
          <w:tcPr>
            <w:tcW w:w="2381" w:type="dxa"/>
          </w:tcPr>
          <w:p w:rsidR="006A0CF7" w:rsidRDefault="006A0CF7">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2.4.1.1.</w:t>
            </w:r>
          </w:p>
        </w:tc>
        <w:tc>
          <w:tcPr>
            <w:tcW w:w="2381" w:type="dxa"/>
          </w:tcPr>
          <w:p w:rsidR="006A0CF7" w:rsidRDefault="006A0CF7">
            <w:pPr>
              <w:pStyle w:val="ConsPlusNormal"/>
            </w:pPr>
            <w:r>
              <w:t xml:space="preserve">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w:t>
            </w:r>
            <w:r>
              <w:lastRenderedPageBreak/>
              <w:t>учреждений</w:t>
            </w:r>
          </w:p>
        </w:tc>
        <w:tc>
          <w:tcPr>
            <w:tcW w:w="1757" w:type="dxa"/>
          </w:tcPr>
          <w:p w:rsidR="006A0CF7" w:rsidRDefault="006A0CF7">
            <w:pPr>
              <w:pStyle w:val="ConsPlusNormal"/>
            </w:pPr>
            <w:r>
              <w:lastRenderedPageBreak/>
              <w:t>Министерство образования Сахалинской области, 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обученных, кол-во человек, ед.</w:t>
            </w:r>
          </w:p>
        </w:tc>
        <w:tc>
          <w:tcPr>
            <w:tcW w:w="1587" w:type="dxa"/>
          </w:tcPr>
          <w:p w:rsidR="006A0CF7" w:rsidRDefault="006A0CF7">
            <w:pPr>
              <w:pStyle w:val="ConsPlusNormal"/>
              <w:jc w:val="center"/>
            </w:pPr>
            <w:r>
              <w:t>к 2025 году - 30</w:t>
            </w:r>
          </w:p>
        </w:tc>
        <w:tc>
          <w:tcPr>
            <w:tcW w:w="1871" w:type="dxa"/>
          </w:tcPr>
          <w:p w:rsidR="006A0CF7" w:rsidRDefault="006A0CF7">
            <w:pPr>
              <w:pStyle w:val="ConsPlusNormal"/>
            </w:pPr>
            <w:r>
              <w:t xml:space="preserve">Показатель 2.5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2.4.2.</w:t>
            </w:r>
          </w:p>
        </w:tc>
        <w:tc>
          <w:tcPr>
            <w:tcW w:w="2381" w:type="dxa"/>
          </w:tcPr>
          <w:p w:rsidR="006A0CF7" w:rsidRDefault="006A0CF7">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2.4.2.1.</w:t>
            </w:r>
          </w:p>
        </w:tc>
        <w:tc>
          <w:tcPr>
            <w:tcW w:w="2381" w:type="dxa"/>
          </w:tcPr>
          <w:p w:rsidR="006A0CF7" w:rsidRDefault="006A0CF7">
            <w:pPr>
              <w:pStyle w:val="ConsPlusNormal"/>
            </w:pPr>
            <w:r>
              <w:t>Акселерация субъектов малого и среднего предпринимательства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субъектов МСП, получивших поддержку в рамках федерального проекта, нарастающим итогом, ед.</w:t>
            </w:r>
          </w:p>
        </w:tc>
        <w:tc>
          <w:tcPr>
            <w:tcW w:w="1587" w:type="dxa"/>
          </w:tcPr>
          <w:p w:rsidR="006A0CF7" w:rsidRDefault="006A0CF7">
            <w:pPr>
              <w:pStyle w:val="ConsPlusNormal"/>
              <w:jc w:val="center"/>
            </w:pPr>
            <w:r>
              <w:t>к 2024 году - 2605</w:t>
            </w:r>
          </w:p>
        </w:tc>
        <w:tc>
          <w:tcPr>
            <w:tcW w:w="1871" w:type="dxa"/>
          </w:tcPr>
          <w:p w:rsidR="006A0CF7" w:rsidRDefault="006A0CF7">
            <w:pPr>
              <w:pStyle w:val="ConsPlusNormal"/>
            </w:pPr>
            <w:r>
              <w:t xml:space="preserve">Показатель 3.1 </w:t>
            </w:r>
            <w:hyperlink w:anchor="P5129" w:history="1">
              <w:r>
                <w:rPr>
                  <w:color w:val="0000FF"/>
                </w:rPr>
                <w:t>приложения 4.2</w:t>
              </w:r>
            </w:hyperlink>
          </w:p>
        </w:tc>
      </w:tr>
      <w:tr w:rsidR="006A0CF7">
        <w:tc>
          <w:tcPr>
            <w:tcW w:w="816" w:type="dxa"/>
          </w:tcPr>
          <w:p w:rsidR="006A0CF7" w:rsidRDefault="006A0CF7">
            <w:pPr>
              <w:pStyle w:val="ConsPlusNormal"/>
            </w:pPr>
            <w:r>
              <w:t>2.4.2.2.</w:t>
            </w:r>
          </w:p>
        </w:tc>
        <w:tc>
          <w:tcPr>
            <w:tcW w:w="2381" w:type="dxa"/>
          </w:tcPr>
          <w:p w:rsidR="006A0CF7" w:rsidRDefault="006A0CF7">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2022</w:t>
            </w:r>
          </w:p>
        </w:tc>
        <w:tc>
          <w:tcPr>
            <w:tcW w:w="850" w:type="dxa"/>
          </w:tcPr>
          <w:p w:rsidR="006A0CF7" w:rsidRDefault="006A0CF7">
            <w:pPr>
              <w:pStyle w:val="ConsPlusNormal"/>
              <w:jc w:val="center"/>
            </w:pPr>
            <w:r>
              <w:t>2024</w:t>
            </w:r>
          </w:p>
        </w:tc>
        <w:tc>
          <w:tcPr>
            <w:tcW w:w="2381" w:type="dxa"/>
          </w:tcPr>
          <w:p w:rsidR="006A0CF7" w:rsidRDefault="006A0CF7">
            <w:pPr>
              <w:pStyle w:val="ConsPlusNormal"/>
            </w:pPr>
            <w:r>
              <w:t>Строительство (реконструкция, техническое перевооружение, приобретение) объекта недвижимого имущества, ед.</w:t>
            </w:r>
          </w:p>
        </w:tc>
        <w:tc>
          <w:tcPr>
            <w:tcW w:w="1587" w:type="dxa"/>
          </w:tcPr>
          <w:p w:rsidR="006A0CF7" w:rsidRDefault="006A0CF7">
            <w:pPr>
              <w:pStyle w:val="ConsPlusNormal"/>
              <w:jc w:val="center"/>
            </w:pPr>
            <w:r>
              <w:t>к 2024 году - 1</w:t>
            </w:r>
          </w:p>
        </w:tc>
        <w:tc>
          <w:tcPr>
            <w:tcW w:w="1871" w:type="dxa"/>
          </w:tcPr>
          <w:p w:rsidR="006A0CF7" w:rsidRDefault="006A0CF7">
            <w:pPr>
              <w:pStyle w:val="ConsPlusNormal"/>
            </w:pPr>
            <w:r>
              <w:t xml:space="preserve">Показатель 3.4 </w:t>
            </w:r>
            <w:hyperlink w:anchor="P5129" w:history="1">
              <w:r>
                <w:rPr>
                  <w:color w:val="0000FF"/>
                </w:rPr>
                <w:t>приложения 4.2</w:t>
              </w:r>
            </w:hyperlink>
          </w:p>
        </w:tc>
      </w:tr>
      <w:tr w:rsidR="006A0CF7">
        <w:tc>
          <w:tcPr>
            <w:tcW w:w="816" w:type="dxa"/>
          </w:tcPr>
          <w:p w:rsidR="006A0CF7" w:rsidRDefault="006A0CF7">
            <w:pPr>
              <w:pStyle w:val="ConsPlusNormal"/>
            </w:pPr>
            <w:r>
              <w:t>2.4.2.3.</w:t>
            </w:r>
          </w:p>
        </w:tc>
        <w:tc>
          <w:tcPr>
            <w:tcW w:w="2381" w:type="dxa"/>
          </w:tcPr>
          <w:p w:rsidR="006A0CF7" w:rsidRDefault="006A0CF7">
            <w:pPr>
              <w:pStyle w:val="ConsPlusNormal"/>
            </w:pPr>
            <w:r>
              <w:t xml:space="preserve">Проведение семинаров, тренингов и консультационных мероприятий для </w:t>
            </w:r>
            <w:r>
              <w:lastRenderedPageBreak/>
              <w:t>субъектов малого и среднего предпринимательства</w:t>
            </w:r>
          </w:p>
        </w:tc>
        <w:tc>
          <w:tcPr>
            <w:tcW w:w="1757"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A0CF7" w:rsidRDefault="006A0CF7">
            <w:pPr>
              <w:pStyle w:val="ConsPlusNormal"/>
              <w:jc w:val="center"/>
            </w:pPr>
            <w:r>
              <w:lastRenderedPageBreak/>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участников, кол-во человек, ед.</w:t>
            </w:r>
          </w:p>
        </w:tc>
        <w:tc>
          <w:tcPr>
            <w:tcW w:w="1587" w:type="dxa"/>
          </w:tcPr>
          <w:p w:rsidR="006A0CF7" w:rsidRDefault="006A0CF7">
            <w:pPr>
              <w:pStyle w:val="ConsPlusNormal"/>
              <w:jc w:val="center"/>
            </w:pPr>
            <w:r>
              <w:t>не менее 10 ежегодно</w:t>
            </w:r>
          </w:p>
        </w:tc>
        <w:tc>
          <w:tcPr>
            <w:tcW w:w="1871" w:type="dxa"/>
          </w:tcPr>
          <w:p w:rsidR="006A0CF7" w:rsidRDefault="006A0CF7">
            <w:pPr>
              <w:pStyle w:val="ConsPlusNormal"/>
            </w:pPr>
            <w:r>
              <w:t xml:space="preserve">Показатели 2.1, 2.3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2.4.2.4.</w:t>
            </w:r>
          </w:p>
        </w:tc>
        <w:tc>
          <w:tcPr>
            <w:tcW w:w="2381" w:type="dxa"/>
          </w:tcPr>
          <w:p w:rsidR="006A0CF7" w:rsidRDefault="006A0CF7">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обученных, кол-во человек, ед.</w:t>
            </w:r>
          </w:p>
        </w:tc>
        <w:tc>
          <w:tcPr>
            <w:tcW w:w="1587" w:type="dxa"/>
          </w:tcPr>
          <w:p w:rsidR="006A0CF7" w:rsidRDefault="006A0CF7">
            <w:pPr>
              <w:pStyle w:val="ConsPlusNormal"/>
              <w:jc w:val="center"/>
            </w:pPr>
            <w:r>
              <w:t>не менее 15 ежегодно</w:t>
            </w:r>
          </w:p>
        </w:tc>
        <w:tc>
          <w:tcPr>
            <w:tcW w:w="1871" w:type="dxa"/>
          </w:tcPr>
          <w:p w:rsidR="006A0CF7" w:rsidRDefault="006A0CF7">
            <w:pPr>
              <w:pStyle w:val="ConsPlusNormal"/>
            </w:pPr>
            <w:r>
              <w:t xml:space="preserve">Показатель 2.7 </w:t>
            </w:r>
            <w:hyperlink w:anchor="P4451" w:history="1">
              <w:r>
                <w:rPr>
                  <w:color w:val="0000FF"/>
                </w:rPr>
                <w:t>приложения 4.1</w:t>
              </w:r>
            </w:hyperlink>
          </w:p>
        </w:tc>
      </w:tr>
      <w:tr w:rsidR="006A0CF7">
        <w:tc>
          <w:tcPr>
            <w:tcW w:w="816" w:type="dxa"/>
          </w:tcPr>
          <w:p w:rsidR="006A0CF7" w:rsidRDefault="006A0CF7">
            <w:pPr>
              <w:pStyle w:val="ConsPlusNormal"/>
            </w:pPr>
            <w:r>
              <w:t>2.5.</w:t>
            </w:r>
          </w:p>
        </w:tc>
        <w:tc>
          <w:tcPr>
            <w:tcW w:w="2381" w:type="dxa"/>
          </w:tcPr>
          <w:p w:rsidR="006A0CF7" w:rsidRDefault="006A0CF7">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2.5.1.</w:t>
            </w:r>
          </w:p>
        </w:tc>
        <w:tc>
          <w:tcPr>
            <w:tcW w:w="2381" w:type="dxa"/>
          </w:tcPr>
          <w:p w:rsidR="006A0CF7" w:rsidRDefault="006A0CF7">
            <w:pPr>
              <w:pStyle w:val="ConsPlusNormal"/>
            </w:pPr>
            <w:r>
              <w:t xml:space="preserve">Обеспечение бесперебойного функционирования, сопровождения и развития программных средств региональной информационной </w:t>
            </w:r>
            <w:r>
              <w:lastRenderedPageBreak/>
              <w:t>системы в сфере закупок товаров, работ, услуг для обеспечения нужд Сахалинской области</w:t>
            </w:r>
          </w:p>
        </w:tc>
        <w:tc>
          <w:tcPr>
            <w:tcW w:w="1757" w:type="dxa"/>
          </w:tcPr>
          <w:p w:rsidR="006A0CF7" w:rsidRDefault="006A0CF7">
            <w:pPr>
              <w:pStyle w:val="ConsPlusNormal"/>
            </w:pPr>
            <w:r>
              <w:lastRenderedPageBreak/>
              <w:t>Министерство по регулированию контрактной системы в сфере закупок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 xml:space="preserve">Доля закупок, осуществляемых заказчиками Сахалинской области с использованием программного комплекса, % от </w:t>
            </w:r>
            <w:r>
              <w:lastRenderedPageBreak/>
              <w:t>общего объема закупок</w:t>
            </w:r>
          </w:p>
        </w:tc>
        <w:tc>
          <w:tcPr>
            <w:tcW w:w="1587" w:type="dxa"/>
          </w:tcPr>
          <w:p w:rsidR="006A0CF7" w:rsidRDefault="006A0CF7">
            <w:pPr>
              <w:pStyle w:val="ConsPlusNormal"/>
              <w:jc w:val="center"/>
            </w:pPr>
            <w:r>
              <w:lastRenderedPageBreak/>
              <w:t>100</w:t>
            </w:r>
          </w:p>
        </w:tc>
        <w:tc>
          <w:tcPr>
            <w:tcW w:w="1871" w:type="dxa"/>
          </w:tcPr>
          <w:p w:rsidR="006A0CF7" w:rsidRDefault="006A0CF7">
            <w:pPr>
              <w:pStyle w:val="ConsPlusNormal"/>
            </w:pPr>
            <w:r>
              <w:t xml:space="preserve">Показатели 2.1, 2.10, 2.11 </w:t>
            </w:r>
            <w:hyperlink w:anchor="P4451" w:history="1">
              <w:r>
                <w:rPr>
                  <w:color w:val="0000FF"/>
                </w:rPr>
                <w:t>приложения 4.1</w:t>
              </w:r>
            </w:hyperlink>
          </w:p>
        </w:tc>
      </w:tr>
      <w:tr w:rsidR="006A0CF7">
        <w:tc>
          <w:tcPr>
            <w:tcW w:w="816" w:type="dxa"/>
          </w:tcPr>
          <w:p w:rsidR="006A0CF7" w:rsidRDefault="006A0CF7">
            <w:pPr>
              <w:pStyle w:val="ConsPlusNormal"/>
              <w:outlineLvl w:val="2"/>
            </w:pPr>
            <w:r>
              <w:lastRenderedPageBreak/>
              <w:t>3.</w:t>
            </w:r>
          </w:p>
        </w:tc>
        <w:tc>
          <w:tcPr>
            <w:tcW w:w="11677" w:type="dxa"/>
            <w:gridSpan w:val="7"/>
          </w:tcPr>
          <w:p w:rsidR="006A0CF7" w:rsidRDefault="006A0CF7">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A0CF7">
        <w:tc>
          <w:tcPr>
            <w:tcW w:w="816" w:type="dxa"/>
          </w:tcPr>
          <w:p w:rsidR="006A0CF7" w:rsidRDefault="006A0CF7">
            <w:pPr>
              <w:pStyle w:val="ConsPlusNormal"/>
            </w:pPr>
            <w:r>
              <w:t>3.1.</w:t>
            </w:r>
          </w:p>
        </w:tc>
        <w:tc>
          <w:tcPr>
            <w:tcW w:w="2381" w:type="dxa"/>
          </w:tcPr>
          <w:p w:rsidR="006A0CF7" w:rsidRDefault="006A0CF7">
            <w:pPr>
              <w:pStyle w:val="ConsPlusNormal"/>
            </w:pPr>
            <w:r>
              <w:t>Основное мероприятие 1. Развитие международных связей Сахалинской области</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3.1.1.</w:t>
            </w:r>
          </w:p>
        </w:tc>
        <w:tc>
          <w:tcPr>
            <w:tcW w:w="2381" w:type="dxa"/>
          </w:tcPr>
          <w:p w:rsidR="006A0CF7" w:rsidRDefault="006A0CF7">
            <w:pPr>
              <w:pStyle w:val="ConsPlusNormal"/>
            </w:pPr>
            <w:r>
              <w:t>Организация приема иностранных делегаций в Сахалинской области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Повышение эффективности установления контактов с зарубежными и российскими партнерами. Количество иностранных делегаций, посетивших Сахалинскую область, ед.</w:t>
            </w:r>
          </w:p>
        </w:tc>
        <w:tc>
          <w:tcPr>
            <w:tcW w:w="1587" w:type="dxa"/>
          </w:tcPr>
          <w:p w:rsidR="006A0CF7" w:rsidRDefault="006A0CF7">
            <w:pPr>
              <w:pStyle w:val="ConsPlusNormal"/>
              <w:jc w:val="center"/>
            </w:pPr>
            <w:r>
              <w:t>2017 год - 100</w:t>
            </w:r>
          </w:p>
          <w:p w:rsidR="006A0CF7" w:rsidRDefault="006A0CF7">
            <w:pPr>
              <w:pStyle w:val="ConsPlusNormal"/>
              <w:jc w:val="center"/>
            </w:pPr>
            <w:r>
              <w:t>2018 год - 100</w:t>
            </w:r>
          </w:p>
          <w:p w:rsidR="006A0CF7" w:rsidRDefault="006A0CF7">
            <w:pPr>
              <w:pStyle w:val="ConsPlusNormal"/>
              <w:jc w:val="center"/>
            </w:pPr>
            <w:r>
              <w:t>2019 год - 100</w:t>
            </w:r>
          </w:p>
          <w:p w:rsidR="006A0CF7" w:rsidRDefault="006A0CF7">
            <w:pPr>
              <w:pStyle w:val="ConsPlusNormal"/>
              <w:jc w:val="center"/>
            </w:pPr>
            <w:r>
              <w:t>2020 год - 30</w:t>
            </w:r>
          </w:p>
          <w:p w:rsidR="006A0CF7" w:rsidRDefault="006A0CF7">
            <w:pPr>
              <w:pStyle w:val="ConsPlusNormal"/>
              <w:jc w:val="center"/>
            </w:pPr>
            <w:r>
              <w:t>2021 год - 100</w:t>
            </w:r>
          </w:p>
          <w:p w:rsidR="006A0CF7" w:rsidRDefault="006A0CF7">
            <w:pPr>
              <w:pStyle w:val="ConsPlusNormal"/>
              <w:jc w:val="center"/>
            </w:pPr>
            <w:r>
              <w:t>2022 год - 100</w:t>
            </w:r>
          </w:p>
          <w:p w:rsidR="006A0CF7" w:rsidRDefault="006A0CF7">
            <w:pPr>
              <w:pStyle w:val="ConsPlusNormal"/>
              <w:jc w:val="center"/>
            </w:pPr>
            <w:r>
              <w:t>2023 год - 100</w:t>
            </w:r>
          </w:p>
          <w:p w:rsidR="006A0CF7" w:rsidRDefault="006A0CF7">
            <w:pPr>
              <w:pStyle w:val="ConsPlusNormal"/>
              <w:jc w:val="center"/>
            </w:pPr>
            <w:r>
              <w:t>2024 год - 100</w:t>
            </w:r>
          </w:p>
          <w:p w:rsidR="006A0CF7" w:rsidRDefault="006A0CF7">
            <w:pPr>
              <w:pStyle w:val="ConsPlusNormal"/>
              <w:jc w:val="center"/>
            </w:pPr>
            <w:r>
              <w:t>2025 год - 100</w:t>
            </w:r>
          </w:p>
        </w:tc>
        <w:tc>
          <w:tcPr>
            <w:tcW w:w="1871" w:type="dxa"/>
          </w:tcPr>
          <w:p w:rsidR="006A0CF7" w:rsidRDefault="006A0CF7">
            <w:pPr>
              <w:pStyle w:val="ConsPlusNormal"/>
            </w:pPr>
            <w:r>
              <w:t xml:space="preserve">Показатель 3.5 </w:t>
            </w:r>
            <w:hyperlink w:anchor="P4451" w:history="1">
              <w:r>
                <w:rPr>
                  <w:color w:val="0000FF"/>
                </w:rPr>
                <w:t>приложения 4.1</w:t>
              </w:r>
            </w:hyperlink>
          </w:p>
        </w:tc>
      </w:tr>
      <w:tr w:rsidR="006A0CF7">
        <w:tc>
          <w:tcPr>
            <w:tcW w:w="816" w:type="dxa"/>
          </w:tcPr>
          <w:p w:rsidR="006A0CF7" w:rsidRDefault="006A0CF7">
            <w:pPr>
              <w:pStyle w:val="ConsPlusNormal"/>
            </w:pPr>
            <w:r>
              <w:t>3.1.2.</w:t>
            </w:r>
          </w:p>
        </w:tc>
        <w:tc>
          <w:tcPr>
            <w:tcW w:w="2381" w:type="dxa"/>
          </w:tcPr>
          <w:p w:rsidR="006A0CF7" w:rsidRDefault="006A0CF7">
            <w:pPr>
              <w:pStyle w:val="ConsPlusNormal"/>
            </w:pPr>
            <w:r>
              <w:t>Организация визитов делегаций Сахалинской области за рубеж</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Реализация Плана международных мероприятий, принимаемого на очередной год. Объем выполнения Плана, %</w:t>
            </w:r>
          </w:p>
        </w:tc>
        <w:tc>
          <w:tcPr>
            <w:tcW w:w="1587" w:type="dxa"/>
          </w:tcPr>
          <w:p w:rsidR="006A0CF7" w:rsidRDefault="006A0CF7">
            <w:pPr>
              <w:pStyle w:val="ConsPlusNormal"/>
              <w:jc w:val="center"/>
            </w:pPr>
            <w:r>
              <w:t>не менее 100 ежегодно</w:t>
            </w:r>
          </w:p>
        </w:tc>
        <w:tc>
          <w:tcPr>
            <w:tcW w:w="1871" w:type="dxa"/>
          </w:tcPr>
          <w:p w:rsidR="006A0CF7" w:rsidRDefault="006A0CF7">
            <w:pPr>
              <w:pStyle w:val="ConsPlusNormal"/>
            </w:pPr>
            <w:r>
              <w:t xml:space="preserve">Показатель 3.4 </w:t>
            </w:r>
            <w:hyperlink w:anchor="P4451" w:history="1">
              <w:r>
                <w:rPr>
                  <w:color w:val="0000FF"/>
                </w:rPr>
                <w:t>приложения 4.1</w:t>
              </w:r>
            </w:hyperlink>
          </w:p>
        </w:tc>
      </w:tr>
      <w:tr w:rsidR="006A0CF7">
        <w:tc>
          <w:tcPr>
            <w:tcW w:w="816" w:type="dxa"/>
          </w:tcPr>
          <w:p w:rsidR="006A0CF7" w:rsidRDefault="006A0CF7">
            <w:pPr>
              <w:pStyle w:val="ConsPlusNormal"/>
            </w:pPr>
            <w:r>
              <w:t>3.1.3.</w:t>
            </w:r>
          </w:p>
        </w:tc>
        <w:tc>
          <w:tcPr>
            <w:tcW w:w="2381" w:type="dxa"/>
          </w:tcPr>
          <w:p w:rsidR="006A0CF7" w:rsidRDefault="006A0CF7">
            <w:pPr>
              <w:pStyle w:val="ConsPlusNormal"/>
            </w:pPr>
            <w:r>
              <w:t xml:space="preserve">Организационное обеспечение </w:t>
            </w:r>
            <w:r>
              <w:lastRenderedPageBreak/>
              <w:t>безвизовых поездок граждан России, проживающих на центральных и южных Курильских островах, и граждан Японии</w:t>
            </w:r>
          </w:p>
        </w:tc>
        <w:tc>
          <w:tcPr>
            <w:tcW w:w="1757"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A0CF7" w:rsidRDefault="006A0CF7">
            <w:pPr>
              <w:pStyle w:val="ConsPlusNormal"/>
              <w:jc w:val="center"/>
            </w:pPr>
            <w:r>
              <w:lastRenderedPageBreak/>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 xml:space="preserve">Обеспечение реализации </w:t>
            </w:r>
            <w:r>
              <w:lastRenderedPageBreak/>
              <w:t>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587" w:type="dxa"/>
          </w:tcPr>
          <w:p w:rsidR="006A0CF7" w:rsidRDefault="006A0CF7">
            <w:pPr>
              <w:pStyle w:val="ConsPlusNormal"/>
              <w:jc w:val="center"/>
            </w:pPr>
            <w:r>
              <w:lastRenderedPageBreak/>
              <w:t>не менее 40 ежегодно</w:t>
            </w:r>
          </w:p>
        </w:tc>
        <w:tc>
          <w:tcPr>
            <w:tcW w:w="1871" w:type="dxa"/>
          </w:tcPr>
          <w:p w:rsidR="006A0CF7" w:rsidRDefault="006A0CF7">
            <w:pPr>
              <w:pStyle w:val="ConsPlusNormal"/>
            </w:pPr>
            <w:r>
              <w:t xml:space="preserve">Показатель 3.2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3.1.4.</w:t>
            </w:r>
          </w:p>
        </w:tc>
        <w:tc>
          <w:tcPr>
            <w:tcW w:w="2381" w:type="dxa"/>
          </w:tcPr>
          <w:p w:rsidR="006A0CF7" w:rsidRDefault="006A0CF7">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Организация участия Сахалинской области в заседаниях международных правительственных комиссий (МПК). Количество заседаний МПК, ед.</w:t>
            </w:r>
          </w:p>
        </w:tc>
        <w:tc>
          <w:tcPr>
            <w:tcW w:w="1587" w:type="dxa"/>
          </w:tcPr>
          <w:p w:rsidR="006A0CF7" w:rsidRDefault="006A0CF7">
            <w:pPr>
              <w:pStyle w:val="ConsPlusNormal"/>
              <w:jc w:val="center"/>
            </w:pPr>
            <w:r>
              <w:t>не менее 4 ежегодно</w:t>
            </w:r>
          </w:p>
        </w:tc>
        <w:tc>
          <w:tcPr>
            <w:tcW w:w="1871" w:type="dxa"/>
          </w:tcPr>
          <w:p w:rsidR="006A0CF7" w:rsidRDefault="006A0CF7">
            <w:pPr>
              <w:pStyle w:val="ConsPlusNormal"/>
            </w:pPr>
            <w:r>
              <w:t xml:space="preserve">Показатель 3.7 </w:t>
            </w:r>
            <w:hyperlink w:anchor="P4451" w:history="1">
              <w:r>
                <w:rPr>
                  <w:color w:val="0000FF"/>
                </w:rPr>
                <w:t>приложения 4.1</w:t>
              </w:r>
            </w:hyperlink>
          </w:p>
        </w:tc>
      </w:tr>
      <w:tr w:rsidR="006A0CF7">
        <w:tc>
          <w:tcPr>
            <w:tcW w:w="816" w:type="dxa"/>
          </w:tcPr>
          <w:p w:rsidR="006A0CF7" w:rsidRDefault="006A0CF7">
            <w:pPr>
              <w:pStyle w:val="ConsPlusNormal"/>
            </w:pPr>
            <w:r>
              <w:t>3.1.5.</w:t>
            </w:r>
          </w:p>
        </w:tc>
        <w:tc>
          <w:tcPr>
            <w:tcW w:w="2381" w:type="dxa"/>
          </w:tcPr>
          <w:p w:rsidR="006A0CF7" w:rsidRDefault="006A0CF7">
            <w:pPr>
              <w:pStyle w:val="ConsPlusNormal"/>
            </w:pPr>
            <w:r>
              <w:t xml:space="preserve">Организация проведения (участия) в </w:t>
            </w:r>
            <w:r>
              <w:lastRenderedPageBreak/>
              <w:t>международных мероприятиях с акцентом на развитие экономического и гуманитарного сотрудничества</w:t>
            </w:r>
          </w:p>
        </w:tc>
        <w:tc>
          <w:tcPr>
            <w:tcW w:w="1757"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A0CF7" w:rsidRDefault="006A0CF7">
            <w:pPr>
              <w:pStyle w:val="ConsPlusNormal"/>
              <w:jc w:val="center"/>
            </w:pPr>
            <w:r>
              <w:lastRenderedPageBreak/>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 xml:space="preserve">Количество заключенных </w:t>
            </w:r>
            <w:r>
              <w:lastRenderedPageBreak/>
              <w:t>договорных документов (протоколов намерений, меморандумов, соглашений и т.п.), ед.</w:t>
            </w:r>
          </w:p>
        </w:tc>
        <w:tc>
          <w:tcPr>
            <w:tcW w:w="1587" w:type="dxa"/>
          </w:tcPr>
          <w:p w:rsidR="006A0CF7" w:rsidRDefault="006A0CF7">
            <w:pPr>
              <w:pStyle w:val="ConsPlusNormal"/>
              <w:jc w:val="center"/>
            </w:pPr>
            <w:r>
              <w:lastRenderedPageBreak/>
              <w:t>2019 год - 1</w:t>
            </w:r>
          </w:p>
          <w:p w:rsidR="006A0CF7" w:rsidRDefault="006A0CF7">
            <w:pPr>
              <w:pStyle w:val="ConsPlusNormal"/>
              <w:jc w:val="center"/>
            </w:pPr>
            <w:r>
              <w:t>2020 год - 2</w:t>
            </w:r>
          </w:p>
          <w:p w:rsidR="006A0CF7" w:rsidRDefault="006A0CF7">
            <w:pPr>
              <w:pStyle w:val="ConsPlusNormal"/>
              <w:jc w:val="center"/>
            </w:pPr>
            <w:r>
              <w:lastRenderedPageBreak/>
              <w:t>2021 год - 2</w:t>
            </w:r>
          </w:p>
          <w:p w:rsidR="006A0CF7" w:rsidRDefault="006A0CF7">
            <w:pPr>
              <w:pStyle w:val="ConsPlusNormal"/>
              <w:jc w:val="center"/>
            </w:pPr>
            <w:r>
              <w:t>2022 год - 2</w:t>
            </w:r>
          </w:p>
          <w:p w:rsidR="006A0CF7" w:rsidRDefault="006A0CF7">
            <w:pPr>
              <w:pStyle w:val="ConsPlusNormal"/>
              <w:jc w:val="center"/>
            </w:pPr>
            <w:r>
              <w:t>2023 год - 2</w:t>
            </w:r>
          </w:p>
          <w:p w:rsidR="006A0CF7" w:rsidRDefault="006A0CF7">
            <w:pPr>
              <w:pStyle w:val="ConsPlusNormal"/>
              <w:jc w:val="center"/>
            </w:pPr>
            <w:r>
              <w:t>2024 год - 2</w:t>
            </w:r>
          </w:p>
          <w:p w:rsidR="006A0CF7" w:rsidRDefault="006A0CF7">
            <w:pPr>
              <w:pStyle w:val="ConsPlusNormal"/>
              <w:jc w:val="center"/>
            </w:pPr>
            <w:r>
              <w:t>2025 год - 2</w:t>
            </w:r>
          </w:p>
        </w:tc>
        <w:tc>
          <w:tcPr>
            <w:tcW w:w="1871" w:type="dxa"/>
          </w:tcPr>
          <w:p w:rsidR="006A0CF7" w:rsidRDefault="006A0CF7">
            <w:pPr>
              <w:pStyle w:val="ConsPlusNormal"/>
            </w:pPr>
            <w:r>
              <w:lastRenderedPageBreak/>
              <w:t xml:space="preserve">Показатель 3.6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3.2.</w:t>
            </w:r>
          </w:p>
        </w:tc>
        <w:tc>
          <w:tcPr>
            <w:tcW w:w="2381" w:type="dxa"/>
          </w:tcPr>
          <w:p w:rsidR="006A0CF7" w:rsidRDefault="006A0CF7">
            <w:pPr>
              <w:pStyle w:val="ConsPlusNormal"/>
            </w:pPr>
            <w:r>
              <w:t>Основное мероприятие 2. Развитие межрегиональных связей Сахалинской области с субъектами Российской Федерации</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3.2.1.</w:t>
            </w:r>
          </w:p>
        </w:tc>
        <w:tc>
          <w:tcPr>
            <w:tcW w:w="2381" w:type="dxa"/>
          </w:tcPr>
          <w:p w:rsidR="006A0CF7" w:rsidRDefault="006A0CF7">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587" w:type="dxa"/>
          </w:tcPr>
          <w:p w:rsidR="006A0CF7" w:rsidRDefault="006A0CF7">
            <w:pPr>
              <w:pStyle w:val="ConsPlusNormal"/>
              <w:jc w:val="center"/>
            </w:pPr>
            <w:r>
              <w:t>2019 год - 2</w:t>
            </w:r>
          </w:p>
          <w:p w:rsidR="006A0CF7" w:rsidRDefault="006A0CF7">
            <w:pPr>
              <w:pStyle w:val="ConsPlusNormal"/>
              <w:jc w:val="center"/>
            </w:pPr>
            <w:r>
              <w:t>2020 год - 1</w:t>
            </w:r>
          </w:p>
          <w:p w:rsidR="006A0CF7" w:rsidRDefault="006A0CF7">
            <w:pPr>
              <w:pStyle w:val="ConsPlusNormal"/>
              <w:jc w:val="center"/>
            </w:pPr>
            <w:r>
              <w:t>2021 год - 2</w:t>
            </w:r>
          </w:p>
          <w:p w:rsidR="006A0CF7" w:rsidRDefault="006A0CF7">
            <w:pPr>
              <w:pStyle w:val="ConsPlusNormal"/>
              <w:jc w:val="center"/>
            </w:pPr>
            <w:r>
              <w:t>2022 год - 1</w:t>
            </w:r>
          </w:p>
          <w:p w:rsidR="006A0CF7" w:rsidRDefault="006A0CF7">
            <w:pPr>
              <w:pStyle w:val="ConsPlusNormal"/>
              <w:jc w:val="center"/>
            </w:pPr>
            <w:r>
              <w:t>2023 год - 2</w:t>
            </w:r>
          </w:p>
          <w:p w:rsidR="006A0CF7" w:rsidRDefault="006A0CF7">
            <w:pPr>
              <w:pStyle w:val="ConsPlusNormal"/>
              <w:jc w:val="center"/>
            </w:pPr>
            <w:r>
              <w:t>2024 год - 2</w:t>
            </w:r>
          </w:p>
          <w:p w:rsidR="006A0CF7" w:rsidRDefault="006A0CF7">
            <w:pPr>
              <w:pStyle w:val="ConsPlusNormal"/>
              <w:jc w:val="center"/>
            </w:pPr>
            <w:r>
              <w:t>2025 год - 2</w:t>
            </w:r>
          </w:p>
        </w:tc>
        <w:tc>
          <w:tcPr>
            <w:tcW w:w="1871" w:type="dxa"/>
          </w:tcPr>
          <w:p w:rsidR="006A0CF7" w:rsidRDefault="006A0CF7">
            <w:pPr>
              <w:pStyle w:val="ConsPlusNormal"/>
            </w:pPr>
            <w:r>
              <w:t xml:space="preserve">Показатель 3.3 </w:t>
            </w:r>
            <w:hyperlink w:anchor="P4451" w:history="1">
              <w:r>
                <w:rPr>
                  <w:color w:val="0000FF"/>
                </w:rPr>
                <w:t>приложения 4.1</w:t>
              </w:r>
            </w:hyperlink>
          </w:p>
        </w:tc>
      </w:tr>
      <w:tr w:rsidR="006A0CF7">
        <w:tc>
          <w:tcPr>
            <w:tcW w:w="816" w:type="dxa"/>
          </w:tcPr>
          <w:p w:rsidR="006A0CF7" w:rsidRDefault="006A0CF7">
            <w:pPr>
              <w:pStyle w:val="ConsPlusNormal"/>
            </w:pPr>
            <w:r>
              <w:t>3.3.</w:t>
            </w:r>
          </w:p>
        </w:tc>
        <w:tc>
          <w:tcPr>
            <w:tcW w:w="2381" w:type="dxa"/>
          </w:tcPr>
          <w:p w:rsidR="006A0CF7" w:rsidRDefault="006A0CF7">
            <w:pPr>
              <w:pStyle w:val="ConsPlusNormal"/>
            </w:pPr>
            <w:r>
              <w:t>Основное мероприятие 3. Осуществление поддержки развития внешнеэкономических связей</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vMerge w:val="restart"/>
          </w:tcPr>
          <w:p w:rsidR="006A0CF7" w:rsidRDefault="006A0CF7">
            <w:pPr>
              <w:pStyle w:val="ConsPlusNormal"/>
            </w:pPr>
            <w:r>
              <w:t>3.3.1.</w:t>
            </w:r>
          </w:p>
        </w:tc>
        <w:tc>
          <w:tcPr>
            <w:tcW w:w="2381" w:type="dxa"/>
            <w:vMerge w:val="restart"/>
          </w:tcPr>
          <w:p w:rsidR="006A0CF7" w:rsidRDefault="006A0CF7">
            <w:pPr>
              <w:pStyle w:val="ConsPlusNormal"/>
            </w:pPr>
            <w:r>
              <w:t xml:space="preserve">Проведение презентаций </w:t>
            </w:r>
            <w:r>
              <w:lastRenderedPageBreak/>
              <w:t>экспортного потенциала Сахалинской области в рамках участия делегаций региона в международных мероприятиях</w:t>
            </w:r>
          </w:p>
        </w:tc>
        <w:tc>
          <w:tcPr>
            <w:tcW w:w="1757" w:type="dxa"/>
            <w:vMerge w:val="restart"/>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850" w:type="dxa"/>
            <w:vMerge w:val="restart"/>
          </w:tcPr>
          <w:p w:rsidR="006A0CF7" w:rsidRDefault="006A0CF7">
            <w:pPr>
              <w:pStyle w:val="ConsPlusNormal"/>
              <w:jc w:val="center"/>
            </w:pPr>
            <w:r>
              <w:lastRenderedPageBreak/>
              <w:t>2019</w:t>
            </w:r>
          </w:p>
        </w:tc>
        <w:tc>
          <w:tcPr>
            <w:tcW w:w="850" w:type="dxa"/>
            <w:vMerge w:val="restart"/>
          </w:tcPr>
          <w:p w:rsidR="006A0CF7" w:rsidRDefault="006A0CF7">
            <w:pPr>
              <w:pStyle w:val="ConsPlusNormal"/>
              <w:jc w:val="center"/>
            </w:pPr>
            <w:r>
              <w:t>2025</w:t>
            </w:r>
          </w:p>
        </w:tc>
        <w:tc>
          <w:tcPr>
            <w:tcW w:w="2381" w:type="dxa"/>
          </w:tcPr>
          <w:p w:rsidR="006A0CF7" w:rsidRDefault="006A0CF7">
            <w:pPr>
              <w:pStyle w:val="ConsPlusNormal"/>
            </w:pPr>
            <w:r>
              <w:t xml:space="preserve">Проведение мероприятий </w:t>
            </w:r>
            <w:r>
              <w:lastRenderedPageBreak/>
              <w:t>презентационного характера</w:t>
            </w:r>
          </w:p>
        </w:tc>
        <w:tc>
          <w:tcPr>
            <w:tcW w:w="1587" w:type="dxa"/>
          </w:tcPr>
          <w:p w:rsidR="006A0CF7" w:rsidRDefault="006A0CF7">
            <w:pPr>
              <w:pStyle w:val="ConsPlusNormal"/>
              <w:jc w:val="center"/>
            </w:pPr>
          </w:p>
        </w:tc>
        <w:tc>
          <w:tcPr>
            <w:tcW w:w="1871" w:type="dxa"/>
            <w:vMerge w:val="restart"/>
          </w:tcPr>
          <w:p w:rsidR="006A0CF7" w:rsidRDefault="006A0CF7">
            <w:pPr>
              <w:pStyle w:val="ConsPlusNormal"/>
            </w:pPr>
            <w:r>
              <w:t xml:space="preserve">Показатель 3.1 </w:t>
            </w:r>
            <w:hyperlink w:anchor="P4451" w:history="1">
              <w:r>
                <w:rPr>
                  <w:color w:val="0000FF"/>
                </w:rPr>
                <w:t>приложения 4.1</w:t>
              </w:r>
            </w:hyperlink>
          </w:p>
        </w:tc>
      </w:tr>
      <w:tr w:rsidR="006A0CF7">
        <w:tc>
          <w:tcPr>
            <w:tcW w:w="816" w:type="dxa"/>
            <w:vMerge/>
          </w:tcPr>
          <w:p w:rsidR="006A0CF7" w:rsidRDefault="006A0CF7"/>
        </w:tc>
        <w:tc>
          <w:tcPr>
            <w:tcW w:w="2381" w:type="dxa"/>
            <w:vMerge/>
          </w:tcPr>
          <w:p w:rsidR="006A0CF7" w:rsidRDefault="006A0CF7"/>
        </w:tc>
        <w:tc>
          <w:tcPr>
            <w:tcW w:w="1757" w:type="dxa"/>
            <w:vMerge/>
          </w:tcPr>
          <w:p w:rsidR="006A0CF7" w:rsidRDefault="006A0CF7"/>
        </w:tc>
        <w:tc>
          <w:tcPr>
            <w:tcW w:w="850" w:type="dxa"/>
            <w:vMerge/>
          </w:tcPr>
          <w:p w:rsidR="006A0CF7" w:rsidRDefault="006A0CF7"/>
        </w:tc>
        <w:tc>
          <w:tcPr>
            <w:tcW w:w="850" w:type="dxa"/>
            <w:vMerge/>
          </w:tcPr>
          <w:p w:rsidR="006A0CF7" w:rsidRDefault="006A0CF7"/>
        </w:tc>
        <w:tc>
          <w:tcPr>
            <w:tcW w:w="2381" w:type="dxa"/>
          </w:tcPr>
          <w:p w:rsidR="006A0CF7" w:rsidRDefault="006A0CF7">
            <w:pPr>
              <w:pStyle w:val="ConsPlusNormal"/>
            </w:pPr>
            <w:r>
              <w:t>Количество подписанных договорных документов (протоколов намерений, меморандумов, соглашений), ед.</w:t>
            </w:r>
          </w:p>
        </w:tc>
        <w:tc>
          <w:tcPr>
            <w:tcW w:w="1587" w:type="dxa"/>
          </w:tcPr>
          <w:p w:rsidR="006A0CF7" w:rsidRDefault="006A0CF7">
            <w:pPr>
              <w:pStyle w:val="ConsPlusNormal"/>
              <w:jc w:val="center"/>
            </w:pPr>
            <w:r>
              <w:t>2019 год - 2</w:t>
            </w:r>
          </w:p>
          <w:p w:rsidR="006A0CF7" w:rsidRDefault="006A0CF7">
            <w:pPr>
              <w:pStyle w:val="ConsPlusNormal"/>
              <w:jc w:val="center"/>
            </w:pPr>
            <w:r>
              <w:t>2020 год - 2</w:t>
            </w:r>
          </w:p>
          <w:p w:rsidR="006A0CF7" w:rsidRDefault="006A0CF7">
            <w:pPr>
              <w:pStyle w:val="ConsPlusNormal"/>
              <w:jc w:val="center"/>
            </w:pPr>
            <w:r>
              <w:t>2021 год - 3</w:t>
            </w:r>
          </w:p>
          <w:p w:rsidR="006A0CF7" w:rsidRDefault="006A0CF7">
            <w:pPr>
              <w:pStyle w:val="ConsPlusNormal"/>
              <w:jc w:val="center"/>
            </w:pPr>
            <w:r>
              <w:t>2022 год - 3</w:t>
            </w:r>
          </w:p>
          <w:p w:rsidR="006A0CF7" w:rsidRDefault="006A0CF7">
            <w:pPr>
              <w:pStyle w:val="ConsPlusNormal"/>
              <w:jc w:val="center"/>
            </w:pPr>
            <w:r>
              <w:t>2023 год - 3</w:t>
            </w:r>
          </w:p>
          <w:p w:rsidR="006A0CF7" w:rsidRDefault="006A0CF7">
            <w:pPr>
              <w:pStyle w:val="ConsPlusNormal"/>
              <w:jc w:val="center"/>
            </w:pPr>
            <w:r>
              <w:t>2024 год - 4</w:t>
            </w:r>
          </w:p>
          <w:p w:rsidR="006A0CF7" w:rsidRDefault="006A0CF7">
            <w:pPr>
              <w:pStyle w:val="ConsPlusNormal"/>
              <w:jc w:val="center"/>
            </w:pPr>
            <w:r>
              <w:t>2023 год - 4</w:t>
            </w:r>
          </w:p>
        </w:tc>
        <w:tc>
          <w:tcPr>
            <w:tcW w:w="1871" w:type="dxa"/>
            <w:vMerge/>
          </w:tcPr>
          <w:p w:rsidR="006A0CF7" w:rsidRDefault="006A0CF7"/>
        </w:tc>
      </w:tr>
      <w:tr w:rsidR="006A0CF7">
        <w:tc>
          <w:tcPr>
            <w:tcW w:w="816" w:type="dxa"/>
          </w:tcPr>
          <w:p w:rsidR="006A0CF7" w:rsidRDefault="006A0CF7">
            <w:pPr>
              <w:pStyle w:val="ConsPlusNormal"/>
            </w:pPr>
            <w:r>
              <w:t>3.3.2.</w:t>
            </w:r>
          </w:p>
        </w:tc>
        <w:tc>
          <w:tcPr>
            <w:tcW w:w="2381" w:type="dxa"/>
          </w:tcPr>
          <w:p w:rsidR="006A0CF7" w:rsidRDefault="006A0CF7">
            <w:pPr>
              <w:pStyle w:val="ConsPlusNormal"/>
            </w:pPr>
            <w:r>
              <w:t>Организация проведения бизнес-миссий Сахалинской области за рубежом</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проведенных бизнес-миссий, ед.</w:t>
            </w:r>
          </w:p>
        </w:tc>
        <w:tc>
          <w:tcPr>
            <w:tcW w:w="1587" w:type="dxa"/>
          </w:tcPr>
          <w:p w:rsidR="006A0CF7" w:rsidRDefault="006A0CF7">
            <w:pPr>
              <w:pStyle w:val="ConsPlusNormal"/>
              <w:jc w:val="center"/>
            </w:pPr>
            <w:r>
              <w:t>2020 год - 1</w:t>
            </w:r>
          </w:p>
          <w:p w:rsidR="006A0CF7" w:rsidRDefault="006A0CF7">
            <w:pPr>
              <w:pStyle w:val="ConsPlusNormal"/>
              <w:jc w:val="center"/>
            </w:pPr>
            <w:r>
              <w:t>2021 год - 1</w:t>
            </w:r>
          </w:p>
          <w:p w:rsidR="006A0CF7" w:rsidRDefault="006A0CF7">
            <w:pPr>
              <w:pStyle w:val="ConsPlusNormal"/>
              <w:jc w:val="center"/>
            </w:pPr>
            <w:r>
              <w:t>2022 год - 1</w:t>
            </w:r>
          </w:p>
          <w:p w:rsidR="006A0CF7" w:rsidRDefault="006A0CF7">
            <w:pPr>
              <w:pStyle w:val="ConsPlusNormal"/>
              <w:jc w:val="center"/>
            </w:pPr>
            <w:r>
              <w:t>2023 год - 1</w:t>
            </w:r>
          </w:p>
          <w:p w:rsidR="006A0CF7" w:rsidRDefault="006A0CF7">
            <w:pPr>
              <w:pStyle w:val="ConsPlusNormal"/>
              <w:jc w:val="center"/>
            </w:pPr>
            <w:r>
              <w:t>2024 год - 1</w:t>
            </w:r>
          </w:p>
          <w:p w:rsidR="006A0CF7" w:rsidRDefault="006A0CF7">
            <w:pPr>
              <w:pStyle w:val="ConsPlusNormal"/>
              <w:jc w:val="center"/>
            </w:pPr>
            <w:r>
              <w:t>2025 год - 1</w:t>
            </w:r>
          </w:p>
        </w:tc>
        <w:tc>
          <w:tcPr>
            <w:tcW w:w="1871" w:type="dxa"/>
          </w:tcPr>
          <w:p w:rsidR="006A0CF7" w:rsidRDefault="006A0CF7">
            <w:pPr>
              <w:pStyle w:val="ConsPlusNormal"/>
            </w:pPr>
            <w:r>
              <w:t xml:space="preserve">Показатель 3.11 </w:t>
            </w:r>
            <w:hyperlink w:anchor="P4451" w:history="1">
              <w:r>
                <w:rPr>
                  <w:color w:val="0000FF"/>
                </w:rPr>
                <w:t>приложения 4.1</w:t>
              </w:r>
            </w:hyperlink>
          </w:p>
        </w:tc>
      </w:tr>
      <w:tr w:rsidR="006A0CF7">
        <w:tc>
          <w:tcPr>
            <w:tcW w:w="816" w:type="dxa"/>
          </w:tcPr>
          <w:p w:rsidR="006A0CF7" w:rsidRDefault="006A0CF7">
            <w:pPr>
              <w:pStyle w:val="ConsPlusNormal"/>
            </w:pPr>
            <w:r>
              <w:t>3.4.</w:t>
            </w:r>
          </w:p>
        </w:tc>
        <w:tc>
          <w:tcPr>
            <w:tcW w:w="2381" w:type="dxa"/>
          </w:tcPr>
          <w:p w:rsidR="006A0CF7" w:rsidRDefault="006A0CF7">
            <w:pPr>
              <w:pStyle w:val="ConsPlusNormal"/>
            </w:pPr>
            <w:r>
              <w:t>Основное мероприятие 4. Развитие кадрового потенциала в сфере международных и внешнеэкономических связей</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3.4.1.</w:t>
            </w:r>
          </w:p>
        </w:tc>
        <w:tc>
          <w:tcPr>
            <w:tcW w:w="2381" w:type="dxa"/>
          </w:tcPr>
          <w:p w:rsidR="006A0CF7" w:rsidRDefault="006A0CF7">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Число обученных по специализированным программам в сфере международного протокола, чел.</w:t>
            </w:r>
          </w:p>
        </w:tc>
        <w:tc>
          <w:tcPr>
            <w:tcW w:w="1587" w:type="dxa"/>
          </w:tcPr>
          <w:p w:rsidR="006A0CF7" w:rsidRDefault="006A0CF7">
            <w:pPr>
              <w:pStyle w:val="ConsPlusNormal"/>
              <w:jc w:val="center"/>
            </w:pPr>
            <w:r>
              <w:t>2023 год - 30</w:t>
            </w:r>
          </w:p>
          <w:p w:rsidR="006A0CF7" w:rsidRDefault="006A0CF7">
            <w:pPr>
              <w:pStyle w:val="ConsPlusNormal"/>
              <w:jc w:val="center"/>
            </w:pPr>
            <w:r>
              <w:t>2025 год - 30</w:t>
            </w:r>
          </w:p>
        </w:tc>
        <w:tc>
          <w:tcPr>
            <w:tcW w:w="1871" w:type="dxa"/>
          </w:tcPr>
          <w:p w:rsidR="006A0CF7" w:rsidRDefault="006A0CF7">
            <w:pPr>
              <w:pStyle w:val="ConsPlusNormal"/>
            </w:pPr>
            <w:r>
              <w:t xml:space="preserve">Показатель 3.9 </w:t>
            </w:r>
            <w:hyperlink w:anchor="P4451" w:history="1">
              <w:r>
                <w:rPr>
                  <w:color w:val="0000FF"/>
                </w:rPr>
                <w:t>приложения 4.1</w:t>
              </w:r>
            </w:hyperlink>
          </w:p>
        </w:tc>
      </w:tr>
      <w:tr w:rsidR="006A0CF7">
        <w:tc>
          <w:tcPr>
            <w:tcW w:w="816" w:type="dxa"/>
          </w:tcPr>
          <w:p w:rsidR="006A0CF7" w:rsidRDefault="006A0CF7">
            <w:pPr>
              <w:pStyle w:val="ConsPlusNormal"/>
            </w:pPr>
            <w:r>
              <w:t>3.4.2.</w:t>
            </w:r>
          </w:p>
        </w:tc>
        <w:tc>
          <w:tcPr>
            <w:tcW w:w="2381" w:type="dxa"/>
          </w:tcPr>
          <w:p w:rsidR="006A0CF7" w:rsidRDefault="006A0CF7">
            <w:pPr>
              <w:pStyle w:val="ConsPlusNormal"/>
            </w:pPr>
            <w:r>
              <w:t xml:space="preserve">Реализация </w:t>
            </w:r>
            <w:r>
              <w:lastRenderedPageBreak/>
              <w:t>специализированных программ обучения в сфере внешнеэкономической деятельности</w:t>
            </w:r>
          </w:p>
        </w:tc>
        <w:tc>
          <w:tcPr>
            <w:tcW w:w="1757" w:type="dxa"/>
          </w:tcPr>
          <w:p w:rsidR="006A0CF7" w:rsidRDefault="006A0CF7">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6A0CF7" w:rsidRDefault="006A0CF7">
            <w:pPr>
              <w:pStyle w:val="ConsPlusNormal"/>
              <w:jc w:val="center"/>
            </w:pPr>
            <w:r>
              <w:lastRenderedPageBreak/>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 xml:space="preserve">Число обученных по </w:t>
            </w:r>
            <w:r>
              <w:lastRenderedPageBreak/>
              <w:t>специализированным программам в сфере внешнеэкономической деятельности, чел.</w:t>
            </w:r>
          </w:p>
        </w:tc>
        <w:tc>
          <w:tcPr>
            <w:tcW w:w="1587" w:type="dxa"/>
          </w:tcPr>
          <w:p w:rsidR="006A0CF7" w:rsidRDefault="006A0CF7">
            <w:pPr>
              <w:pStyle w:val="ConsPlusNormal"/>
              <w:jc w:val="center"/>
            </w:pPr>
            <w:r>
              <w:lastRenderedPageBreak/>
              <w:t>2024 год - 40</w:t>
            </w:r>
          </w:p>
        </w:tc>
        <w:tc>
          <w:tcPr>
            <w:tcW w:w="1871" w:type="dxa"/>
          </w:tcPr>
          <w:p w:rsidR="006A0CF7" w:rsidRDefault="006A0CF7">
            <w:pPr>
              <w:pStyle w:val="ConsPlusNormal"/>
            </w:pPr>
            <w:r>
              <w:t xml:space="preserve">Показатель 3.8 </w:t>
            </w:r>
            <w:hyperlink w:anchor="P4451" w:history="1">
              <w:r>
                <w:rPr>
                  <w:color w:val="0000FF"/>
                </w:rPr>
                <w:t>приложения 4.1</w:t>
              </w:r>
            </w:hyperlink>
          </w:p>
        </w:tc>
      </w:tr>
      <w:tr w:rsidR="006A0CF7">
        <w:tc>
          <w:tcPr>
            <w:tcW w:w="816" w:type="dxa"/>
          </w:tcPr>
          <w:p w:rsidR="006A0CF7" w:rsidRDefault="006A0CF7">
            <w:pPr>
              <w:pStyle w:val="ConsPlusNormal"/>
            </w:pPr>
            <w:r>
              <w:lastRenderedPageBreak/>
              <w:t>3.5.</w:t>
            </w:r>
          </w:p>
        </w:tc>
        <w:tc>
          <w:tcPr>
            <w:tcW w:w="2381" w:type="dxa"/>
          </w:tcPr>
          <w:p w:rsidR="006A0CF7" w:rsidRDefault="006A0CF7">
            <w:pPr>
              <w:pStyle w:val="ConsPlusNormal"/>
            </w:pPr>
            <w:r>
              <w:t>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757" w:type="dxa"/>
          </w:tcPr>
          <w:p w:rsidR="006A0CF7" w:rsidRDefault="006A0CF7">
            <w:pPr>
              <w:pStyle w:val="ConsPlusNormal"/>
            </w:pPr>
          </w:p>
        </w:tc>
        <w:tc>
          <w:tcPr>
            <w:tcW w:w="850" w:type="dxa"/>
          </w:tcPr>
          <w:p w:rsidR="006A0CF7" w:rsidRDefault="006A0CF7">
            <w:pPr>
              <w:pStyle w:val="ConsPlusNormal"/>
              <w:jc w:val="center"/>
            </w:pPr>
          </w:p>
        </w:tc>
        <w:tc>
          <w:tcPr>
            <w:tcW w:w="850" w:type="dxa"/>
          </w:tcPr>
          <w:p w:rsidR="006A0CF7" w:rsidRDefault="006A0CF7">
            <w:pPr>
              <w:pStyle w:val="ConsPlusNormal"/>
              <w:jc w:val="center"/>
            </w:pPr>
          </w:p>
        </w:tc>
        <w:tc>
          <w:tcPr>
            <w:tcW w:w="2381" w:type="dxa"/>
          </w:tcPr>
          <w:p w:rsidR="006A0CF7" w:rsidRDefault="006A0CF7">
            <w:pPr>
              <w:pStyle w:val="ConsPlusNormal"/>
            </w:pPr>
          </w:p>
        </w:tc>
        <w:tc>
          <w:tcPr>
            <w:tcW w:w="1587" w:type="dxa"/>
          </w:tcPr>
          <w:p w:rsidR="006A0CF7" w:rsidRDefault="006A0CF7">
            <w:pPr>
              <w:pStyle w:val="ConsPlusNormal"/>
              <w:jc w:val="center"/>
            </w:pPr>
          </w:p>
        </w:tc>
        <w:tc>
          <w:tcPr>
            <w:tcW w:w="1871" w:type="dxa"/>
          </w:tcPr>
          <w:p w:rsidR="006A0CF7" w:rsidRDefault="006A0CF7">
            <w:pPr>
              <w:pStyle w:val="ConsPlusNormal"/>
            </w:pPr>
          </w:p>
        </w:tc>
      </w:tr>
      <w:tr w:rsidR="006A0CF7">
        <w:tc>
          <w:tcPr>
            <w:tcW w:w="816" w:type="dxa"/>
          </w:tcPr>
          <w:p w:rsidR="006A0CF7" w:rsidRDefault="006A0CF7">
            <w:pPr>
              <w:pStyle w:val="ConsPlusNormal"/>
            </w:pPr>
            <w:r>
              <w:t>3.5.1.</w:t>
            </w:r>
          </w:p>
        </w:tc>
        <w:tc>
          <w:tcPr>
            <w:tcW w:w="2381" w:type="dxa"/>
          </w:tcPr>
          <w:p w:rsidR="006A0CF7" w:rsidRDefault="006A0CF7">
            <w:pPr>
              <w:pStyle w:val="ConsPlusNormal"/>
            </w:pPr>
            <w:r>
              <w:t>Обеспечение доступа субъектов малого и среднего предпринимательства к экспортной поддержке</w:t>
            </w:r>
          </w:p>
        </w:tc>
        <w:tc>
          <w:tcPr>
            <w:tcW w:w="1757" w:type="dxa"/>
          </w:tcPr>
          <w:p w:rsidR="006A0CF7" w:rsidRDefault="006A0CF7">
            <w:pPr>
              <w:pStyle w:val="ConsPlusNormal"/>
            </w:pPr>
            <w:r>
              <w:t>Министерство экономического развития Сахалинской области</w:t>
            </w:r>
          </w:p>
        </w:tc>
        <w:tc>
          <w:tcPr>
            <w:tcW w:w="850" w:type="dxa"/>
          </w:tcPr>
          <w:p w:rsidR="006A0CF7" w:rsidRDefault="006A0CF7">
            <w:pPr>
              <w:pStyle w:val="ConsPlusNormal"/>
              <w:jc w:val="center"/>
            </w:pPr>
            <w:r>
              <w:t>2019</w:t>
            </w:r>
          </w:p>
        </w:tc>
        <w:tc>
          <w:tcPr>
            <w:tcW w:w="850" w:type="dxa"/>
          </w:tcPr>
          <w:p w:rsidR="006A0CF7" w:rsidRDefault="006A0CF7">
            <w:pPr>
              <w:pStyle w:val="ConsPlusNormal"/>
              <w:jc w:val="center"/>
            </w:pPr>
            <w:r>
              <w:t>2025</w:t>
            </w:r>
          </w:p>
        </w:tc>
        <w:tc>
          <w:tcPr>
            <w:tcW w:w="2381" w:type="dxa"/>
          </w:tcPr>
          <w:p w:rsidR="006A0CF7" w:rsidRDefault="006A0CF7">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587" w:type="dxa"/>
          </w:tcPr>
          <w:p w:rsidR="006A0CF7" w:rsidRDefault="006A0CF7">
            <w:pPr>
              <w:pStyle w:val="ConsPlusNormal"/>
              <w:jc w:val="center"/>
            </w:pPr>
            <w:r>
              <w:t>2019 год - 0</w:t>
            </w:r>
          </w:p>
          <w:p w:rsidR="006A0CF7" w:rsidRDefault="006A0CF7">
            <w:pPr>
              <w:pStyle w:val="ConsPlusNormal"/>
              <w:jc w:val="center"/>
            </w:pPr>
            <w:r>
              <w:t>2020 год - 15</w:t>
            </w:r>
          </w:p>
          <w:p w:rsidR="006A0CF7" w:rsidRDefault="006A0CF7">
            <w:pPr>
              <w:pStyle w:val="ConsPlusNormal"/>
              <w:jc w:val="center"/>
            </w:pPr>
            <w:r>
              <w:t>2021 год - 17</w:t>
            </w:r>
          </w:p>
          <w:p w:rsidR="006A0CF7" w:rsidRDefault="006A0CF7">
            <w:pPr>
              <w:pStyle w:val="ConsPlusNormal"/>
              <w:jc w:val="center"/>
            </w:pPr>
            <w:r>
              <w:t>2022 год - 21</w:t>
            </w:r>
          </w:p>
          <w:p w:rsidR="006A0CF7" w:rsidRDefault="006A0CF7">
            <w:pPr>
              <w:pStyle w:val="ConsPlusNormal"/>
              <w:jc w:val="center"/>
            </w:pPr>
            <w:r>
              <w:t>2023 год - 25</w:t>
            </w:r>
          </w:p>
          <w:p w:rsidR="006A0CF7" w:rsidRDefault="006A0CF7">
            <w:pPr>
              <w:pStyle w:val="ConsPlusNormal"/>
              <w:jc w:val="center"/>
            </w:pPr>
            <w:r>
              <w:t>2024 год - 28</w:t>
            </w:r>
          </w:p>
        </w:tc>
        <w:tc>
          <w:tcPr>
            <w:tcW w:w="1871" w:type="dxa"/>
          </w:tcPr>
          <w:p w:rsidR="006A0CF7" w:rsidRDefault="006A0CF7">
            <w:pPr>
              <w:pStyle w:val="ConsPlusNormal"/>
            </w:pPr>
            <w:r>
              <w:t xml:space="preserve">Показатель 3.10 </w:t>
            </w:r>
            <w:hyperlink w:anchor="P4451" w:history="1">
              <w:r>
                <w:rPr>
                  <w:color w:val="0000FF"/>
                </w:rPr>
                <w:t>приложения 4.1</w:t>
              </w:r>
            </w:hyperlink>
            <w:r>
              <w:t xml:space="preserve">. Показатель 3.3 </w:t>
            </w:r>
            <w:hyperlink w:anchor="P5129" w:history="1">
              <w:r>
                <w:rPr>
                  <w:color w:val="0000FF"/>
                </w:rPr>
                <w:t>приложения 4.2</w:t>
              </w:r>
            </w:hyperlink>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2</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r>
        <w:t>ИНФОРМАЦИЯ</w:t>
      </w:r>
    </w:p>
    <w:p w:rsidR="006A0CF7" w:rsidRDefault="006A0CF7">
      <w:pPr>
        <w:pStyle w:val="ConsPlusTitle"/>
        <w:jc w:val="center"/>
      </w:pPr>
      <w:r>
        <w:t>ПО ОБЪЕКТАМ (МЕРОПРИЯТИЯМ) КАПИТАЛЬНЫХ ВЛОЖЕНИЙ</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 ред. </w:t>
            </w:r>
            <w:hyperlink r:id="rId311" w:history="1">
              <w:r>
                <w:rPr>
                  <w:color w:val="0000FF"/>
                </w:rPr>
                <w:t>Постановления</w:t>
              </w:r>
            </w:hyperlink>
            <w:r>
              <w:rPr>
                <w:color w:val="392C69"/>
              </w:rPr>
              <w:t xml:space="preserve"> Правительства Сахалинской области</w:t>
            </w:r>
          </w:p>
          <w:p w:rsidR="006A0CF7" w:rsidRDefault="006A0CF7">
            <w:pPr>
              <w:pStyle w:val="ConsPlusNormal"/>
              <w:jc w:val="center"/>
            </w:pPr>
            <w:r>
              <w:rPr>
                <w:color w:val="392C69"/>
              </w:rPr>
              <w:t>от 09.07.2018 N 324)</w:t>
            </w:r>
          </w:p>
        </w:tc>
      </w:tr>
    </w:tbl>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701"/>
        <w:gridCol w:w="1247"/>
        <w:gridCol w:w="1384"/>
        <w:gridCol w:w="1871"/>
        <w:gridCol w:w="1924"/>
        <w:gridCol w:w="1247"/>
        <w:gridCol w:w="1191"/>
        <w:gridCol w:w="1134"/>
        <w:gridCol w:w="1191"/>
        <w:gridCol w:w="1134"/>
        <w:gridCol w:w="1134"/>
        <w:gridCol w:w="1814"/>
      </w:tblGrid>
      <w:tr w:rsidR="006A0CF7">
        <w:tc>
          <w:tcPr>
            <w:tcW w:w="624" w:type="dxa"/>
            <w:vMerge w:val="restart"/>
          </w:tcPr>
          <w:p w:rsidR="006A0CF7" w:rsidRDefault="006A0CF7">
            <w:pPr>
              <w:pStyle w:val="ConsPlusNormal"/>
              <w:jc w:val="center"/>
            </w:pPr>
            <w:r>
              <w:t>N пп.</w:t>
            </w:r>
          </w:p>
        </w:tc>
        <w:tc>
          <w:tcPr>
            <w:tcW w:w="2211" w:type="dxa"/>
            <w:vMerge w:val="restart"/>
          </w:tcPr>
          <w:p w:rsidR="006A0CF7" w:rsidRDefault="006A0CF7">
            <w:pPr>
              <w:pStyle w:val="ConsPlusNormal"/>
              <w:jc w:val="center"/>
            </w:pPr>
            <w:r>
              <w:t>Наименование объекта (мероприятия)</w:t>
            </w:r>
          </w:p>
        </w:tc>
        <w:tc>
          <w:tcPr>
            <w:tcW w:w="1701" w:type="dxa"/>
            <w:vMerge w:val="restart"/>
          </w:tcPr>
          <w:p w:rsidR="006A0CF7" w:rsidRDefault="006A0CF7">
            <w:pPr>
              <w:pStyle w:val="ConsPlusNormal"/>
              <w:jc w:val="center"/>
            </w:pPr>
            <w:r>
              <w:t>ГРБС</w:t>
            </w:r>
          </w:p>
        </w:tc>
        <w:tc>
          <w:tcPr>
            <w:tcW w:w="1247" w:type="dxa"/>
            <w:vMerge w:val="restart"/>
          </w:tcPr>
          <w:p w:rsidR="006A0CF7" w:rsidRDefault="006A0CF7">
            <w:pPr>
              <w:pStyle w:val="ConsPlusNormal"/>
              <w:jc w:val="center"/>
            </w:pPr>
            <w:r>
              <w:t>Форма собственности</w:t>
            </w:r>
          </w:p>
        </w:tc>
        <w:tc>
          <w:tcPr>
            <w:tcW w:w="1384" w:type="dxa"/>
            <w:vMerge w:val="restart"/>
          </w:tcPr>
          <w:p w:rsidR="006A0CF7" w:rsidRDefault="006A0CF7">
            <w:pPr>
              <w:pStyle w:val="ConsPlusNormal"/>
              <w:jc w:val="center"/>
            </w:pPr>
            <w:r>
              <w:t>Срок строительства/ срок ввода в эксплуатацию</w:t>
            </w:r>
          </w:p>
        </w:tc>
        <w:tc>
          <w:tcPr>
            <w:tcW w:w="1871" w:type="dxa"/>
            <w:vMerge w:val="restart"/>
          </w:tcPr>
          <w:p w:rsidR="006A0CF7" w:rsidRDefault="006A0CF7">
            <w:pPr>
              <w:pStyle w:val="ConsPlusNormal"/>
              <w:jc w:val="center"/>
            </w:pPr>
            <w:r>
              <w:t>Мощность</w:t>
            </w:r>
          </w:p>
        </w:tc>
        <w:tc>
          <w:tcPr>
            <w:tcW w:w="1924" w:type="dxa"/>
            <w:vMerge w:val="restart"/>
          </w:tcPr>
          <w:p w:rsidR="006A0CF7" w:rsidRDefault="006A0CF7">
            <w:pPr>
              <w:pStyle w:val="ConsPlusNormal"/>
              <w:jc w:val="center"/>
            </w:pPr>
            <w:r>
              <w:t>Наличие ПСД, заключения главгосэкспертизы</w:t>
            </w:r>
          </w:p>
        </w:tc>
        <w:tc>
          <w:tcPr>
            <w:tcW w:w="1247" w:type="dxa"/>
            <w:vMerge w:val="restart"/>
          </w:tcPr>
          <w:p w:rsidR="006A0CF7" w:rsidRDefault="006A0CF7">
            <w:pPr>
              <w:pStyle w:val="ConsPlusNormal"/>
              <w:jc w:val="center"/>
            </w:pPr>
            <w:r>
              <w:t>Период реализации, годы</w:t>
            </w:r>
          </w:p>
        </w:tc>
        <w:tc>
          <w:tcPr>
            <w:tcW w:w="5784" w:type="dxa"/>
            <w:gridSpan w:val="5"/>
          </w:tcPr>
          <w:p w:rsidR="006A0CF7" w:rsidRDefault="006A0CF7">
            <w:pPr>
              <w:pStyle w:val="ConsPlusNormal"/>
              <w:jc w:val="center"/>
            </w:pPr>
            <w:r>
              <w:t>Объем финансирования, тыс. рублей</w:t>
            </w:r>
          </w:p>
        </w:tc>
        <w:tc>
          <w:tcPr>
            <w:tcW w:w="1814" w:type="dxa"/>
            <w:vMerge w:val="restart"/>
          </w:tcPr>
          <w:p w:rsidR="006A0CF7" w:rsidRDefault="006A0CF7">
            <w:pPr>
              <w:pStyle w:val="ConsPlusNormal"/>
              <w:jc w:val="center"/>
            </w:pPr>
            <w:r>
              <w:t>Непосредственный результат (краткое описание)</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vMerge/>
          </w:tcPr>
          <w:p w:rsidR="006A0CF7" w:rsidRDefault="006A0CF7"/>
        </w:tc>
        <w:tc>
          <w:tcPr>
            <w:tcW w:w="1191" w:type="dxa"/>
          </w:tcPr>
          <w:p w:rsidR="006A0CF7" w:rsidRDefault="006A0CF7">
            <w:pPr>
              <w:pStyle w:val="ConsPlusNormal"/>
              <w:jc w:val="center"/>
            </w:pPr>
            <w:r>
              <w:t>всего</w:t>
            </w:r>
          </w:p>
        </w:tc>
        <w:tc>
          <w:tcPr>
            <w:tcW w:w="1134" w:type="dxa"/>
          </w:tcPr>
          <w:p w:rsidR="006A0CF7" w:rsidRDefault="006A0CF7">
            <w:pPr>
              <w:pStyle w:val="ConsPlusNormal"/>
              <w:jc w:val="center"/>
            </w:pPr>
            <w:r>
              <w:t>федеральный бюджет</w:t>
            </w:r>
          </w:p>
        </w:tc>
        <w:tc>
          <w:tcPr>
            <w:tcW w:w="1191" w:type="dxa"/>
          </w:tcPr>
          <w:p w:rsidR="006A0CF7" w:rsidRDefault="006A0CF7">
            <w:pPr>
              <w:pStyle w:val="ConsPlusNormal"/>
              <w:jc w:val="center"/>
            </w:pPr>
            <w:r>
              <w:t>областной бюджет</w:t>
            </w:r>
          </w:p>
        </w:tc>
        <w:tc>
          <w:tcPr>
            <w:tcW w:w="1134" w:type="dxa"/>
          </w:tcPr>
          <w:p w:rsidR="006A0CF7" w:rsidRDefault="006A0CF7">
            <w:pPr>
              <w:pStyle w:val="ConsPlusNormal"/>
              <w:jc w:val="center"/>
            </w:pPr>
            <w:r>
              <w:t>местный бюджет</w:t>
            </w:r>
          </w:p>
        </w:tc>
        <w:tc>
          <w:tcPr>
            <w:tcW w:w="1134" w:type="dxa"/>
          </w:tcPr>
          <w:p w:rsidR="006A0CF7" w:rsidRDefault="006A0CF7">
            <w:pPr>
              <w:pStyle w:val="ConsPlusNormal"/>
              <w:jc w:val="center"/>
            </w:pPr>
            <w:r>
              <w:t>привлеченные средства</w:t>
            </w:r>
          </w:p>
        </w:tc>
        <w:tc>
          <w:tcPr>
            <w:tcW w:w="1814" w:type="dxa"/>
            <w:vMerge/>
          </w:tcPr>
          <w:p w:rsidR="006A0CF7" w:rsidRDefault="006A0CF7"/>
        </w:tc>
      </w:tr>
      <w:tr w:rsidR="006A0CF7">
        <w:tc>
          <w:tcPr>
            <w:tcW w:w="624" w:type="dxa"/>
          </w:tcPr>
          <w:p w:rsidR="006A0CF7" w:rsidRDefault="006A0CF7">
            <w:pPr>
              <w:pStyle w:val="ConsPlusNormal"/>
              <w:jc w:val="center"/>
            </w:pPr>
            <w:r>
              <w:t>1</w:t>
            </w:r>
          </w:p>
        </w:tc>
        <w:tc>
          <w:tcPr>
            <w:tcW w:w="2211" w:type="dxa"/>
          </w:tcPr>
          <w:p w:rsidR="006A0CF7" w:rsidRDefault="006A0CF7">
            <w:pPr>
              <w:pStyle w:val="ConsPlusNormal"/>
              <w:jc w:val="center"/>
            </w:pPr>
            <w:r>
              <w:t>2</w:t>
            </w:r>
          </w:p>
        </w:tc>
        <w:tc>
          <w:tcPr>
            <w:tcW w:w="1701" w:type="dxa"/>
          </w:tcPr>
          <w:p w:rsidR="006A0CF7" w:rsidRDefault="006A0CF7">
            <w:pPr>
              <w:pStyle w:val="ConsPlusNormal"/>
              <w:jc w:val="center"/>
            </w:pPr>
            <w:r>
              <w:t>3</w:t>
            </w:r>
          </w:p>
        </w:tc>
        <w:tc>
          <w:tcPr>
            <w:tcW w:w="1247" w:type="dxa"/>
          </w:tcPr>
          <w:p w:rsidR="006A0CF7" w:rsidRDefault="006A0CF7">
            <w:pPr>
              <w:pStyle w:val="ConsPlusNormal"/>
              <w:jc w:val="center"/>
            </w:pPr>
            <w:r>
              <w:t>4</w:t>
            </w:r>
          </w:p>
        </w:tc>
        <w:tc>
          <w:tcPr>
            <w:tcW w:w="1384" w:type="dxa"/>
          </w:tcPr>
          <w:p w:rsidR="006A0CF7" w:rsidRDefault="006A0CF7">
            <w:pPr>
              <w:pStyle w:val="ConsPlusNormal"/>
              <w:jc w:val="center"/>
            </w:pPr>
            <w:r>
              <w:t>5</w:t>
            </w:r>
          </w:p>
        </w:tc>
        <w:tc>
          <w:tcPr>
            <w:tcW w:w="1871" w:type="dxa"/>
          </w:tcPr>
          <w:p w:rsidR="006A0CF7" w:rsidRDefault="006A0CF7">
            <w:pPr>
              <w:pStyle w:val="ConsPlusNormal"/>
              <w:jc w:val="center"/>
            </w:pPr>
            <w:r>
              <w:t>6</w:t>
            </w:r>
          </w:p>
        </w:tc>
        <w:tc>
          <w:tcPr>
            <w:tcW w:w="1924" w:type="dxa"/>
          </w:tcPr>
          <w:p w:rsidR="006A0CF7" w:rsidRDefault="006A0CF7">
            <w:pPr>
              <w:pStyle w:val="ConsPlusNormal"/>
              <w:jc w:val="center"/>
            </w:pPr>
            <w:r>
              <w:t>7</w:t>
            </w:r>
          </w:p>
        </w:tc>
        <w:tc>
          <w:tcPr>
            <w:tcW w:w="1247" w:type="dxa"/>
          </w:tcPr>
          <w:p w:rsidR="006A0CF7" w:rsidRDefault="006A0CF7">
            <w:pPr>
              <w:pStyle w:val="ConsPlusNormal"/>
              <w:jc w:val="center"/>
            </w:pPr>
            <w:r>
              <w:t>8</w:t>
            </w:r>
          </w:p>
        </w:tc>
        <w:tc>
          <w:tcPr>
            <w:tcW w:w="1191" w:type="dxa"/>
          </w:tcPr>
          <w:p w:rsidR="006A0CF7" w:rsidRDefault="006A0CF7">
            <w:pPr>
              <w:pStyle w:val="ConsPlusNormal"/>
              <w:jc w:val="center"/>
            </w:pPr>
            <w:r>
              <w:t>9</w:t>
            </w:r>
          </w:p>
        </w:tc>
        <w:tc>
          <w:tcPr>
            <w:tcW w:w="1134" w:type="dxa"/>
          </w:tcPr>
          <w:p w:rsidR="006A0CF7" w:rsidRDefault="006A0CF7">
            <w:pPr>
              <w:pStyle w:val="ConsPlusNormal"/>
              <w:jc w:val="center"/>
            </w:pPr>
            <w:r>
              <w:t>10</w:t>
            </w:r>
          </w:p>
        </w:tc>
        <w:tc>
          <w:tcPr>
            <w:tcW w:w="1191" w:type="dxa"/>
          </w:tcPr>
          <w:p w:rsidR="006A0CF7" w:rsidRDefault="006A0CF7">
            <w:pPr>
              <w:pStyle w:val="ConsPlusNormal"/>
              <w:jc w:val="center"/>
            </w:pPr>
            <w:r>
              <w:t>11</w:t>
            </w:r>
          </w:p>
        </w:tc>
        <w:tc>
          <w:tcPr>
            <w:tcW w:w="1134" w:type="dxa"/>
          </w:tcPr>
          <w:p w:rsidR="006A0CF7" w:rsidRDefault="006A0CF7">
            <w:pPr>
              <w:pStyle w:val="ConsPlusNormal"/>
              <w:jc w:val="center"/>
            </w:pPr>
            <w:r>
              <w:t>12</w:t>
            </w:r>
          </w:p>
        </w:tc>
        <w:tc>
          <w:tcPr>
            <w:tcW w:w="1134" w:type="dxa"/>
          </w:tcPr>
          <w:p w:rsidR="006A0CF7" w:rsidRDefault="006A0CF7">
            <w:pPr>
              <w:pStyle w:val="ConsPlusNormal"/>
              <w:jc w:val="center"/>
            </w:pPr>
            <w:r>
              <w:t>13</w:t>
            </w:r>
          </w:p>
        </w:tc>
        <w:tc>
          <w:tcPr>
            <w:tcW w:w="1814" w:type="dxa"/>
          </w:tcPr>
          <w:p w:rsidR="006A0CF7" w:rsidRDefault="006A0CF7">
            <w:pPr>
              <w:pStyle w:val="ConsPlusNormal"/>
              <w:jc w:val="center"/>
            </w:pPr>
            <w:r>
              <w:t>14</w:t>
            </w:r>
          </w:p>
        </w:tc>
      </w:tr>
      <w:tr w:rsidR="006A0CF7">
        <w:tc>
          <w:tcPr>
            <w:tcW w:w="624" w:type="dxa"/>
            <w:vMerge w:val="restart"/>
          </w:tcPr>
          <w:p w:rsidR="006A0CF7" w:rsidRDefault="006A0CF7">
            <w:pPr>
              <w:pStyle w:val="ConsPlusNormal"/>
            </w:pPr>
          </w:p>
        </w:tc>
        <w:tc>
          <w:tcPr>
            <w:tcW w:w="2211" w:type="dxa"/>
            <w:vMerge w:val="restart"/>
          </w:tcPr>
          <w:p w:rsidR="006A0CF7" w:rsidRDefault="006A0CF7">
            <w:pPr>
              <w:pStyle w:val="ConsPlusNormal"/>
            </w:pPr>
            <w:r>
              <w:t xml:space="preserve">Всего по программе </w:t>
            </w:r>
            <w:r>
              <w:lastRenderedPageBreak/>
              <w:t>"Экономическое развитие и инновационная политика Сахалинской области"</w:t>
            </w:r>
          </w:p>
        </w:tc>
        <w:tc>
          <w:tcPr>
            <w:tcW w:w="1701" w:type="dxa"/>
            <w:vMerge w:val="restart"/>
          </w:tcPr>
          <w:p w:rsidR="006A0CF7" w:rsidRDefault="006A0CF7">
            <w:pPr>
              <w:pStyle w:val="ConsPlusNormal"/>
            </w:pP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2151728,2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2151728,2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277828,2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277828,2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p>
        </w:tc>
        <w:tc>
          <w:tcPr>
            <w:tcW w:w="2211" w:type="dxa"/>
            <w:vMerge w:val="restart"/>
          </w:tcPr>
          <w:p w:rsidR="006A0CF7" w:rsidRDefault="006A0CF7">
            <w:pPr>
              <w:pStyle w:val="ConsPlusNormal"/>
            </w:pPr>
            <w:r>
              <w:t xml:space="preserve">Всего по </w:t>
            </w:r>
            <w:hyperlink w:anchor="P421" w:history="1">
              <w:r>
                <w:rPr>
                  <w:color w:val="0000FF"/>
                </w:rPr>
                <w:t>подпрограмме</w:t>
              </w:r>
            </w:hyperlink>
            <w:r>
              <w:t xml:space="preserve"> "Развитие инвестиционного потенциала Сахалинской области", в том числе:</w:t>
            </w:r>
          </w:p>
        </w:tc>
        <w:tc>
          <w:tcPr>
            <w:tcW w:w="1701" w:type="dxa"/>
            <w:vMerge w:val="restart"/>
          </w:tcPr>
          <w:p w:rsidR="006A0CF7" w:rsidRDefault="006A0CF7">
            <w:pPr>
              <w:pStyle w:val="ConsPlusNormal"/>
            </w:pP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2151728,2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2151728,2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277828,2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277828,2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p>
        </w:tc>
        <w:tc>
          <w:tcPr>
            <w:tcW w:w="2211" w:type="dxa"/>
            <w:vMerge w:val="restart"/>
          </w:tcPr>
          <w:p w:rsidR="006A0CF7" w:rsidRDefault="006A0CF7">
            <w:pPr>
              <w:pStyle w:val="ConsPlusNormal"/>
            </w:pPr>
            <w:r>
              <w:t>Министерство экономического развития Сахалинской области</w:t>
            </w:r>
          </w:p>
        </w:tc>
        <w:tc>
          <w:tcPr>
            <w:tcW w:w="1701" w:type="dxa"/>
            <w:vMerge w:val="restart"/>
          </w:tcPr>
          <w:p w:rsidR="006A0CF7" w:rsidRDefault="006A0CF7">
            <w:pPr>
              <w:pStyle w:val="ConsPlusNormal"/>
            </w:pP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p>
        </w:tc>
        <w:tc>
          <w:tcPr>
            <w:tcW w:w="2211" w:type="dxa"/>
            <w:vMerge w:val="restart"/>
          </w:tcPr>
          <w:p w:rsidR="006A0CF7" w:rsidRDefault="006A0CF7">
            <w:pPr>
              <w:pStyle w:val="ConsPlusNormal"/>
            </w:pPr>
            <w:r>
              <w:t>Министерство строительства Сахалинской области</w:t>
            </w:r>
          </w:p>
        </w:tc>
        <w:tc>
          <w:tcPr>
            <w:tcW w:w="1701" w:type="dxa"/>
            <w:vMerge w:val="restart"/>
          </w:tcPr>
          <w:p w:rsidR="006A0CF7" w:rsidRDefault="006A0CF7">
            <w:pPr>
              <w:pStyle w:val="ConsPlusNormal"/>
            </w:pP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277683,8</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277683,8</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277683,8</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277683,8</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p>
        </w:tc>
        <w:tc>
          <w:tcPr>
            <w:tcW w:w="2211" w:type="dxa"/>
            <w:vMerge w:val="restart"/>
          </w:tcPr>
          <w:p w:rsidR="006A0CF7" w:rsidRDefault="006A0CF7">
            <w:pPr>
              <w:pStyle w:val="ConsPlusNormal"/>
            </w:pPr>
            <w:r>
              <w:t>Министерство транспорта и дорожного хозяйства Сахалинской области</w:t>
            </w:r>
          </w:p>
        </w:tc>
        <w:tc>
          <w:tcPr>
            <w:tcW w:w="1701" w:type="dxa"/>
            <w:vMerge w:val="restart"/>
          </w:tcPr>
          <w:p w:rsidR="006A0CF7" w:rsidRDefault="006A0CF7">
            <w:pPr>
              <w:pStyle w:val="ConsPlusNormal"/>
            </w:pP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1.</w:t>
            </w:r>
          </w:p>
        </w:tc>
        <w:tc>
          <w:tcPr>
            <w:tcW w:w="2211" w:type="dxa"/>
            <w:vMerge w:val="restart"/>
          </w:tcPr>
          <w:p w:rsidR="006A0CF7" w:rsidRDefault="006A0CF7">
            <w:pPr>
              <w:pStyle w:val="ConsPlusNormal"/>
            </w:pPr>
            <w:r>
              <w:t>Создание объектов коммунальной инфраструктуры в с. Ильинское в связи со строительством Сахалинской ГРЭС-2, в том числе:</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r>
              <w:t>областная</w:t>
            </w: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1.1.</w:t>
            </w:r>
          </w:p>
        </w:tc>
        <w:tc>
          <w:tcPr>
            <w:tcW w:w="2211" w:type="dxa"/>
            <w:vMerge w:val="restart"/>
          </w:tcPr>
          <w:p w:rsidR="006A0CF7" w:rsidRDefault="006A0CF7">
            <w:pPr>
              <w:pStyle w:val="ConsPlusNormal"/>
            </w:pPr>
            <w:r>
              <w:t xml:space="preserve">Котельная и сети </w:t>
            </w:r>
            <w:r>
              <w:lastRenderedPageBreak/>
              <w:t>теплоснабжения в с. Ильинское</w:t>
            </w:r>
          </w:p>
        </w:tc>
        <w:tc>
          <w:tcPr>
            <w:tcW w:w="1701" w:type="dxa"/>
            <w:vMerge w:val="restart"/>
          </w:tcPr>
          <w:p w:rsidR="006A0CF7" w:rsidRDefault="006A0CF7">
            <w:pPr>
              <w:pStyle w:val="ConsPlusNormal"/>
            </w:pPr>
            <w:r>
              <w:lastRenderedPageBreak/>
              <w:t xml:space="preserve">Министерство </w:t>
            </w:r>
            <w:r>
              <w:lastRenderedPageBreak/>
              <w:t>строительства Сахалинской области</w:t>
            </w:r>
          </w:p>
        </w:tc>
        <w:tc>
          <w:tcPr>
            <w:tcW w:w="1247" w:type="dxa"/>
            <w:vMerge w:val="restart"/>
          </w:tcPr>
          <w:p w:rsidR="006A0CF7" w:rsidRDefault="006A0CF7">
            <w:pPr>
              <w:pStyle w:val="ConsPlusNormal"/>
            </w:pPr>
            <w:r>
              <w:lastRenderedPageBreak/>
              <w:t>областная</w:t>
            </w:r>
          </w:p>
        </w:tc>
        <w:tc>
          <w:tcPr>
            <w:tcW w:w="1384" w:type="dxa"/>
            <w:vMerge w:val="restart"/>
          </w:tcPr>
          <w:p w:rsidR="006A0CF7" w:rsidRDefault="006A0CF7">
            <w:pPr>
              <w:pStyle w:val="ConsPlusNormal"/>
              <w:jc w:val="center"/>
            </w:pPr>
            <w:r>
              <w:t>2020</w:t>
            </w:r>
          </w:p>
        </w:tc>
        <w:tc>
          <w:tcPr>
            <w:tcW w:w="1871" w:type="dxa"/>
            <w:vMerge w:val="restart"/>
          </w:tcPr>
          <w:p w:rsidR="006A0CF7" w:rsidRDefault="006A0CF7">
            <w:pPr>
              <w:pStyle w:val="ConsPlusNormal"/>
            </w:pPr>
            <w:r>
              <w:t xml:space="preserve">2344,0 м </w:t>
            </w:r>
            <w:r>
              <w:lastRenderedPageBreak/>
              <w:t>протяженность 2-х магистралей; 4,6 МВат/4 Гкал/час</w:t>
            </w:r>
          </w:p>
        </w:tc>
        <w:tc>
          <w:tcPr>
            <w:tcW w:w="1924" w:type="dxa"/>
            <w:vMerge w:val="restart"/>
          </w:tcPr>
          <w:p w:rsidR="006A0CF7" w:rsidRDefault="006A0CF7">
            <w:pPr>
              <w:pStyle w:val="ConsPlusNormal"/>
            </w:pPr>
            <w:r>
              <w:lastRenderedPageBreak/>
              <w:t xml:space="preserve">Проектно-сметная </w:t>
            </w:r>
            <w:r>
              <w:lastRenderedPageBreak/>
              <w:t>документация разработана. Положительное заключение ОАУ "Управление государственной экспертизы Сахалинской области" получено</w:t>
            </w:r>
          </w:p>
        </w:tc>
        <w:tc>
          <w:tcPr>
            <w:tcW w:w="1247" w:type="dxa"/>
          </w:tcPr>
          <w:p w:rsidR="006A0CF7" w:rsidRDefault="006A0CF7">
            <w:pPr>
              <w:pStyle w:val="ConsPlusNormal"/>
              <w:jc w:val="center"/>
            </w:pPr>
            <w:r>
              <w:lastRenderedPageBreak/>
              <w:t>2017 - 2025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 xml:space="preserve">Уровень </w:t>
            </w:r>
            <w:r>
              <w:lastRenderedPageBreak/>
              <w:t>технической готовности 100%</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1.2.</w:t>
            </w:r>
          </w:p>
        </w:tc>
        <w:tc>
          <w:tcPr>
            <w:tcW w:w="2211" w:type="dxa"/>
            <w:vMerge w:val="restart"/>
          </w:tcPr>
          <w:p w:rsidR="006A0CF7" w:rsidRDefault="006A0CF7">
            <w:pPr>
              <w:pStyle w:val="ConsPlusNormal"/>
            </w:pPr>
            <w:r>
              <w:t>Объекты и сети водоснабжения и водоотведения с. Ильинское</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r>
              <w:t>областная</w:t>
            </w:r>
          </w:p>
        </w:tc>
        <w:tc>
          <w:tcPr>
            <w:tcW w:w="1384" w:type="dxa"/>
            <w:vMerge w:val="restart"/>
          </w:tcPr>
          <w:p w:rsidR="006A0CF7" w:rsidRDefault="006A0CF7">
            <w:pPr>
              <w:pStyle w:val="ConsPlusNormal"/>
              <w:jc w:val="center"/>
            </w:pPr>
            <w:r>
              <w:t>2020</w:t>
            </w:r>
          </w:p>
        </w:tc>
        <w:tc>
          <w:tcPr>
            <w:tcW w:w="1871" w:type="dxa"/>
            <w:vMerge w:val="restart"/>
          </w:tcPr>
          <w:p w:rsidR="006A0CF7" w:rsidRDefault="006A0CF7">
            <w:pPr>
              <w:pStyle w:val="ConsPlusNormal"/>
            </w:pPr>
            <w:r>
              <w:t>4407,6 п. м - протяженность сетей водоснабжения; 8526 п. м - протяженность сетей водоотведения; мощность системы водоснабжения - 1200 м</w:t>
            </w:r>
            <w:r>
              <w:rPr>
                <w:vertAlign w:val="superscript"/>
              </w:rPr>
              <w:t>3</w:t>
            </w:r>
            <w:r>
              <w:t>/сут., очистительных сооружений - 840 м</w:t>
            </w:r>
            <w:r>
              <w:rPr>
                <w:vertAlign w:val="superscript"/>
              </w:rPr>
              <w:t>3</w:t>
            </w:r>
            <w:r>
              <w:t xml:space="preserve"> в сут.</w:t>
            </w:r>
          </w:p>
        </w:tc>
        <w:tc>
          <w:tcPr>
            <w:tcW w:w="1924" w:type="dxa"/>
            <w:vMerge w:val="restart"/>
          </w:tcPr>
          <w:p w:rsidR="006A0CF7" w:rsidRDefault="006A0CF7">
            <w:pPr>
              <w:pStyle w:val="ConsPlusNormal"/>
            </w:pPr>
            <w:r>
              <w:t>Проектно-сметная документация разработана. Положительное заключение ОАУ "Управление государственной экспертизы Сахалинской области" получено</w:t>
            </w: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Уровень технической готовности 100%</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10152,2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lastRenderedPageBreak/>
              <w:t>2.</w:t>
            </w:r>
          </w:p>
        </w:tc>
        <w:tc>
          <w:tcPr>
            <w:tcW w:w="2211" w:type="dxa"/>
            <w:vMerge w:val="restart"/>
          </w:tcPr>
          <w:p w:rsidR="006A0CF7" w:rsidRDefault="006A0CF7">
            <w:pPr>
              <w:pStyle w:val="ConsPlusNormal"/>
            </w:pPr>
            <w:r>
              <w:t>Строительство жилья в с. Ильинское в связи со строительством Сахалинской ГРЭС-2</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2.1.</w:t>
            </w:r>
          </w:p>
        </w:tc>
        <w:tc>
          <w:tcPr>
            <w:tcW w:w="2211" w:type="dxa"/>
            <w:vMerge w:val="restart"/>
          </w:tcPr>
          <w:p w:rsidR="006A0CF7" w:rsidRDefault="006A0CF7">
            <w:pPr>
              <w:pStyle w:val="ConsPlusNormal"/>
            </w:pPr>
            <w:r>
              <w:t>Жилые дома для работников Сахалинской ГРЭС-2 и учреждений социальной сферы с. Ильинское</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r>
              <w:t>областная</w:t>
            </w:r>
          </w:p>
        </w:tc>
        <w:tc>
          <w:tcPr>
            <w:tcW w:w="1384" w:type="dxa"/>
            <w:vMerge w:val="restart"/>
          </w:tcPr>
          <w:p w:rsidR="006A0CF7" w:rsidRDefault="006A0CF7">
            <w:pPr>
              <w:pStyle w:val="ConsPlusNormal"/>
              <w:jc w:val="center"/>
            </w:pPr>
            <w:r>
              <w:t>2018</w:t>
            </w:r>
          </w:p>
        </w:tc>
        <w:tc>
          <w:tcPr>
            <w:tcW w:w="1871" w:type="dxa"/>
            <w:vMerge w:val="restart"/>
          </w:tcPr>
          <w:p w:rsidR="006A0CF7" w:rsidRDefault="006A0CF7">
            <w:pPr>
              <w:pStyle w:val="ConsPlusNormal"/>
            </w:pPr>
            <w:r>
              <w:t>21699,2 кв. м</w:t>
            </w:r>
          </w:p>
        </w:tc>
        <w:tc>
          <w:tcPr>
            <w:tcW w:w="1924" w:type="dxa"/>
          </w:tcPr>
          <w:p w:rsidR="006A0CF7" w:rsidRDefault="006A0CF7">
            <w:pPr>
              <w:pStyle w:val="ConsPlusNormal"/>
            </w:pPr>
            <w:r>
              <w:t>Проектно-сметная документация разработана. Положительное заключение о проверке достоверности сметной стоимости</w:t>
            </w: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Уровень технической готовности 100%</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tcPr>
          <w:p w:rsidR="006A0CF7" w:rsidRDefault="006A0CF7">
            <w:pPr>
              <w:pStyle w:val="ConsPlusNormal"/>
            </w:pPr>
            <w:r>
              <w:t>N 65-1-6-0007-15 от 03.02.2015</w:t>
            </w:r>
          </w:p>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265937,6</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val="restart"/>
          </w:tcPr>
          <w:p w:rsidR="006A0CF7" w:rsidRDefault="006A0CF7">
            <w:pPr>
              <w:pStyle w:val="ConsPlusNormal"/>
            </w:pPr>
            <w:r>
              <w:t xml:space="preserve">Приказ об утверждении ПСД </w:t>
            </w:r>
            <w:r>
              <w:lastRenderedPageBreak/>
              <w:t>N 19-у от 09.02.2015</w:t>
            </w:r>
          </w:p>
        </w:tc>
        <w:tc>
          <w:tcPr>
            <w:tcW w:w="1247" w:type="dxa"/>
          </w:tcPr>
          <w:p w:rsidR="006A0CF7" w:rsidRDefault="006A0CF7">
            <w:pPr>
              <w:pStyle w:val="ConsPlusNormal"/>
              <w:jc w:val="center"/>
            </w:pPr>
            <w:r>
              <w:lastRenderedPageBreak/>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3.</w:t>
            </w:r>
          </w:p>
        </w:tc>
        <w:tc>
          <w:tcPr>
            <w:tcW w:w="2211" w:type="dxa"/>
            <w:vMerge w:val="restart"/>
          </w:tcPr>
          <w:p w:rsidR="006A0CF7" w:rsidRDefault="006A0CF7">
            <w:pPr>
              <w:pStyle w:val="ConsPlusNormal"/>
            </w:pPr>
            <w:r>
              <w:t>Создание объектов социальной инфраструктуры в с. Ильинское в связи со строительством Сахалинской ГРЭС-2</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p>
        </w:tc>
        <w:tc>
          <w:tcPr>
            <w:tcW w:w="1384" w:type="dxa"/>
            <w:vMerge w:val="restart"/>
          </w:tcPr>
          <w:p w:rsidR="006A0CF7" w:rsidRDefault="006A0CF7">
            <w:pPr>
              <w:pStyle w:val="ConsPlusNormal"/>
              <w:jc w:val="center"/>
            </w:pP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1594,0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1594,0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1594,0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1594,0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3.1.</w:t>
            </w:r>
          </w:p>
        </w:tc>
        <w:tc>
          <w:tcPr>
            <w:tcW w:w="2211" w:type="dxa"/>
            <w:vMerge w:val="restart"/>
          </w:tcPr>
          <w:p w:rsidR="006A0CF7" w:rsidRDefault="006A0CF7">
            <w:pPr>
              <w:pStyle w:val="ConsPlusNormal"/>
            </w:pPr>
            <w:r>
              <w:t>Детский сад на 110 мест в с. Ильинское</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r>
              <w:t>областная</w:t>
            </w:r>
          </w:p>
        </w:tc>
        <w:tc>
          <w:tcPr>
            <w:tcW w:w="1384" w:type="dxa"/>
            <w:vMerge w:val="restart"/>
          </w:tcPr>
          <w:p w:rsidR="006A0CF7" w:rsidRDefault="006A0CF7">
            <w:pPr>
              <w:pStyle w:val="ConsPlusNormal"/>
              <w:jc w:val="center"/>
            </w:pPr>
            <w:r>
              <w:t>2017 - привязка проекта</w:t>
            </w:r>
          </w:p>
        </w:tc>
        <w:tc>
          <w:tcPr>
            <w:tcW w:w="1871" w:type="dxa"/>
            <w:vMerge w:val="restart"/>
          </w:tcPr>
          <w:p w:rsidR="006A0CF7" w:rsidRDefault="006A0CF7">
            <w:pPr>
              <w:pStyle w:val="ConsPlusNormal"/>
            </w:pPr>
            <w:r>
              <w:t>110 мест</w:t>
            </w:r>
          </w:p>
        </w:tc>
        <w:tc>
          <w:tcPr>
            <w:tcW w:w="1924" w:type="dxa"/>
            <w:vMerge w:val="restart"/>
          </w:tcPr>
          <w:p w:rsidR="006A0CF7" w:rsidRDefault="006A0CF7">
            <w:pPr>
              <w:pStyle w:val="ConsPlusNormal"/>
            </w:pPr>
            <w:r>
              <w:t>Привязка проекта повторного применения</w:t>
            </w: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594,0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594,0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Разработка ПД - 100%</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594,0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594,0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3.2.</w:t>
            </w:r>
          </w:p>
        </w:tc>
        <w:tc>
          <w:tcPr>
            <w:tcW w:w="2211" w:type="dxa"/>
            <w:vMerge w:val="restart"/>
          </w:tcPr>
          <w:p w:rsidR="006A0CF7" w:rsidRDefault="006A0CF7">
            <w:pPr>
              <w:pStyle w:val="ConsPlusNormal"/>
            </w:pPr>
            <w:r>
              <w:t>Центр культурного развития в с. Ильинское</w:t>
            </w:r>
          </w:p>
        </w:tc>
        <w:tc>
          <w:tcPr>
            <w:tcW w:w="1701" w:type="dxa"/>
            <w:vMerge w:val="restart"/>
          </w:tcPr>
          <w:p w:rsidR="006A0CF7" w:rsidRDefault="006A0CF7">
            <w:pPr>
              <w:pStyle w:val="ConsPlusNormal"/>
            </w:pPr>
            <w:r>
              <w:t>Министерство строительства Сахалинской области</w:t>
            </w:r>
          </w:p>
        </w:tc>
        <w:tc>
          <w:tcPr>
            <w:tcW w:w="1247" w:type="dxa"/>
            <w:vMerge w:val="restart"/>
          </w:tcPr>
          <w:p w:rsidR="006A0CF7" w:rsidRDefault="006A0CF7">
            <w:pPr>
              <w:pStyle w:val="ConsPlusNormal"/>
            </w:pPr>
            <w:r>
              <w:t>областная</w:t>
            </w:r>
          </w:p>
        </w:tc>
        <w:tc>
          <w:tcPr>
            <w:tcW w:w="1384" w:type="dxa"/>
            <w:vMerge w:val="restart"/>
          </w:tcPr>
          <w:p w:rsidR="006A0CF7" w:rsidRDefault="006A0CF7">
            <w:pPr>
              <w:pStyle w:val="ConsPlusNormal"/>
              <w:jc w:val="center"/>
            </w:pPr>
            <w:r>
              <w:t>2017 - привязка проекта</w:t>
            </w:r>
          </w:p>
        </w:tc>
        <w:tc>
          <w:tcPr>
            <w:tcW w:w="1871" w:type="dxa"/>
            <w:vMerge w:val="restart"/>
          </w:tcPr>
          <w:p w:rsidR="006A0CF7" w:rsidRDefault="006A0CF7">
            <w:pPr>
              <w:pStyle w:val="ConsPlusNormal"/>
            </w:pPr>
            <w:r>
              <w:t>100 мест</w:t>
            </w:r>
          </w:p>
          <w:p w:rsidR="006A0CF7" w:rsidRDefault="006A0CF7">
            <w:pPr>
              <w:pStyle w:val="ConsPlusNormal"/>
            </w:pPr>
            <w:r>
              <w:t>603,1 кв. м</w:t>
            </w:r>
          </w:p>
        </w:tc>
        <w:tc>
          <w:tcPr>
            <w:tcW w:w="1924" w:type="dxa"/>
            <w:vMerge w:val="restart"/>
          </w:tcPr>
          <w:p w:rsidR="006A0CF7" w:rsidRDefault="006A0CF7">
            <w:pPr>
              <w:pStyle w:val="ConsPlusNormal"/>
            </w:pPr>
            <w:r>
              <w:t>Привязка проекта повторного применения</w:t>
            </w: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1000,0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1000,0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Разработка ПД - 100%</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1000,0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1000,0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4.</w:t>
            </w:r>
          </w:p>
        </w:tc>
        <w:tc>
          <w:tcPr>
            <w:tcW w:w="2211" w:type="dxa"/>
            <w:vMerge w:val="restart"/>
          </w:tcPr>
          <w:p w:rsidR="006A0CF7" w:rsidRDefault="006A0CF7">
            <w:pPr>
              <w:pStyle w:val="ConsPlusNormal"/>
            </w:pPr>
            <w:r>
              <w:t xml:space="preserve">Строительство улично-дорожной </w:t>
            </w:r>
            <w:r>
              <w:lastRenderedPageBreak/>
              <w:t>сети в с. Ильинское Томаринского района 1 этап (в том числе проектные и изыскательские работы, государственная экспертиза проектной документации)</w:t>
            </w:r>
          </w:p>
        </w:tc>
        <w:tc>
          <w:tcPr>
            <w:tcW w:w="1701" w:type="dxa"/>
            <w:vMerge w:val="restart"/>
          </w:tcPr>
          <w:p w:rsidR="006A0CF7" w:rsidRDefault="006A0CF7">
            <w:pPr>
              <w:pStyle w:val="ConsPlusNormal"/>
            </w:pPr>
            <w:r>
              <w:lastRenderedPageBreak/>
              <w:t xml:space="preserve">Министерство транспорта и </w:t>
            </w:r>
            <w:r>
              <w:lastRenderedPageBreak/>
              <w:t>дорожного хозяйства Сахалинской области</w:t>
            </w:r>
          </w:p>
        </w:tc>
        <w:tc>
          <w:tcPr>
            <w:tcW w:w="1247" w:type="dxa"/>
            <w:vMerge w:val="restart"/>
          </w:tcPr>
          <w:p w:rsidR="006A0CF7" w:rsidRDefault="006A0CF7">
            <w:pPr>
              <w:pStyle w:val="ConsPlusNormal"/>
            </w:pPr>
            <w:r>
              <w:lastRenderedPageBreak/>
              <w:t>областная</w:t>
            </w:r>
          </w:p>
        </w:tc>
        <w:tc>
          <w:tcPr>
            <w:tcW w:w="1384" w:type="dxa"/>
            <w:vMerge w:val="restart"/>
          </w:tcPr>
          <w:p w:rsidR="006A0CF7" w:rsidRDefault="006A0CF7">
            <w:pPr>
              <w:pStyle w:val="ConsPlusNormal"/>
              <w:jc w:val="center"/>
            </w:pPr>
            <w:r>
              <w:t>2017 - ПД</w:t>
            </w:r>
          </w:p>
        </w:tc>
        <w:tc>
          <w:tcPr>
            <w:tcW w:w="1871" w:type="dxa"/>
            <w:vMerge w:val="restart"/>
          </w:tcPr>
          <w:p w:rsidR="006A0CF7" w:rsidRDefault="006A0CF7">
            <w:pPr>
              <w:pStyle w:val="ConsPlusNormal"/>
            </w:pPr>
          </w:p>
        </w:tc>
        <w:tc>
          <w:tcPr>
            <w:tcW w:w="1924" w:type="dxa"/>
            <w:vMerge w:val="restart"/>
          </w:tcPr>
          <w:p w:rsidR="006A0CF7" w:rsidRDefault="006A0CF7">
            <w:pPr>
              <w:pStyle w:val="ConsPlusNormal"/>
            </w:pPr>
            <w:r>
              <w:t xml:space="preserve">Разработка проектной </w:t>
            </w:r>
            <w:r>
              <w:lastRenderedPageBreak/>
              <w:t>документации</w:t>
            </w:r>
          </w:p>
        </w:tc>
        <w:tc>
          <w:tcPr>
            <w:tcW w:w="1247" w:type="dxa"/>
          </w:tcPr>
          <w:p w:rsidR="006A0CF7" w:rsidRDefault="006A0CF7">
            <w:pPr>
              <w:pStyle w:val="ConsPlusNormal"/>
              <w:jc w:val="center"/>
            </w:pPr>
            <w:r>
              <w:lastRenderedPageBreak/>
              <w:t>2017 - 2025</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Разработка ПД - 100%</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144,4</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val="restart"/>
          </w:tcPr>
          <w:p w:rsidR="006A0CF7" w:rsidRDefault="006A0CF7">
            <w:pPr>
              <w:pStyle w:val="ConsPlusNormal"/>
            </w:pPr>
            <w:r>
              <w:t>5.</w:t>
            </w:r>
          </w:p>
        </w:tc>
        <w:tc>
          <w:tcPr>
            <w:tcW w:w="2211" w:type="dxa"/>
            <w:vMerge w:val="restart"/>
          </w:tcPr>
          <w:p w:rsidR="006A0CF7" w:rsidRDefault="006A0CF7">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701" w:type="dxa"/>
            <w:vMerge w:val="restart"/>
          </w:tcPr>
          <w:p w:rsidR="006A0CF7" w:rsidRDefault="006A0CF7">
            <w:pPr>
              <w:pStyle w:val="ConsPlusNormal"/>
            </w:pPr>
            <w:r>
              <w:t>Министерство экономического развития Сахалинской области</w:t>
            </w:r>
          </w:p>
        </w:tc>
        <w:tc>
          <w:tcPr>
            <w:tcW w:w="1247" w:type="dxa"/>
            <w:vMerge w:val="restart"/>
          </w:tcPr>
          <w:p w:rsidR="006A0CF7" w:rsidRDefault="006A0CF7">
            <w:pPr>
              <w:pStyle w:val="ConsPlusNormal"/>
            </w:pPr>
            <w:r>
              <w:t>областная</w:t>
            </w:r>
          </w:p>
        </w:tc>
        <w:tc>
          <w:tcPr>
            <w:tcW w:w="1384" w:type="dxa"/>
            <w:vMerge w:val="restart"/>
          </w:tcPr>
          <w:p w:rsidR="006A0CF7" w:rsidRDefault="006A0CF7">
            <w:pPr>
              <w:pStyle w:val="ConsPlusNormal"/>
              <w:jc w:val="center"/>
            </w:pPr>
            <w:r>
              <w:t>2018</w:t>
            </w:r>
          </w:p>
        </w:tc>
        <w:tc>
          <w:tcPr>
            <w:tcW w:w="1871" w:type="dxa"/>
            <w:vMerge w:val="restart"/>
          </w:tcPr>
          <w:p w:rsidR="006A0CF7" w:rsidRDefault="006A0CF7">
            <w:pPr>
              <w:pStyle w:val="ConsPlusNormal"/>
            </w:pPr>
            <w:r>
              <w:t>Площадь 38936,6 кв. м</w:t>
            </w:r>
          </w:p>
        </w:tc>
        <w:tc>
          <w:tcPr>
            <w:tcW w:w="1924" w:type="dxa"/>
            <w:vMerge w:val="restart"/>
          </w:tcPr>
          <w:p w:rsidR="006A0CF7" w:rsidRDefault="006A0CF7">
            <w:pPr>
              <w:pStyle w:val="ConsPlusNormal"/>
            </w:pPr>
          </w:p>
        </w:tc>
        <w:tc>
          <w:tcPr>
            <w:tcW w:w="1247" w:type="dxa"/>
          </w:tcPr>
          <w:p w:rsidR="006A0CF7" w:rsidRDefault="006A0CF7">
            <w:pPr>
              <w:pStyle w:val="ConsPlusNormal"/>
              <w:jc w:val="center"/>
            </w:pPr>
            <w:r>
              <w:t>2017 - 2025</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val="restart"/>
          </w:tcPr>
          <w:p w:rsidR="006A0CF7" w:rsidRDefault="006A0CF7">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количестве 1 ед.</w:t>
            </w:r>
          </w:p>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2017</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2018</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2019</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2021</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2022</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2023</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2024</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r w:rsidR="006A0CF7">
        <w:tc>
          <w:tcPr>
            <w:tcW w:w="624" w:type="dxa"/>
            <w:vMerge/>
          </w:tcPr>
          <w:p w:rsidR="006A0CF7" w:rsidRDefault="006A0CF7"/>
        </w:tc>
        <w:tc>
          <w:tcPr>
            <w:tcW w:w="2211" w:type="dxa"/>
            <w:vMerge/>
          </w:tcPr>
          <w:p w:rsidR="006A0CF7" w:rsidRDefault="006A0CF7"/>
        </w:tc>
        <w:tc>
          <w:tcPr>
            <w:tcW w:w="1701" w:type="dxa"/>
            <w:vMerge/>
          </w:tcPr>
          <w:p w:rsidR="006A0CF7" w:rsidRDefault="006A0CF7"/>
        </w:tc>
        <w:tc>
          <w:tcPr>
            <w:tcW w:w="1247" w:type="dxa"/>
            <w:vMerge/>
          </w:tcPr>
          <w:p w:rsidR="006A0CF7" w:rsidRDefault="006A0CF7"/>
        </w:tc>
        <w:tc>
          <w:tcPr>
            <w:tcW w:w="1384" w:type="dxa"/>
            <w:vMerge/>
          </w:tcPr>
          <w:p w:rsidR="006A0CF7" w:rsidRDefault="006A0CF7"/>
        </w:tc>
        <w:tc>
          <w:tcPr>
            <w:tcW w:w="1871" w:type="dxa"/>
            <w:vMerge/>
          </w:tcPr>
          <w:p w:rsidR="006A0CF7" w:rsidRDefault="006A0CF7"/>
        </w:tc>
        <w:tc>
          <w:tcPr>
            <w:tcW w:w="1924" w:type="dxa"/>
            <w:vMerge/>
          </w:tcPr>
          <w:p w:rsidR="006A0CF7" w:rsidRDefault="006A0CF7"/>
        </w:tc>
        <w:tc>
          <w:tcPr>
            <w:tcW w:w="1247" w:type="dxa"/>
          </w:tcPr>
          <w:p w:rsidR="006A0CF7" w:rsidRDefault="006A0CF7">
            <w:pPr>
              <w:pStyle w:val="ConsPlusNormal"/>
              <w:jc w:val="center"/>
            </w:pPr>
            <w:r>
              <w:t>2025</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814" w:type="dxa"/>
            <w:vMerge/>
          </w:tcPr>
          <w:p w:rsidR="006A0CF7" w:rsidRDefault="006A0CF7"/>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3</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15" w:name="P4288"/>
      <w:bookmarkEnd w:id="15"/>
      <w:r>
        <w:t>СВЕДЕНИЯ</w:t>
      </w:r>
    </w:p>
    <w:p w:rsidR="006A0CF7" w:rsidRDefault="006A0CF7">
      <w:pPr>
        <w:pStyle w:val="ConsPlusTitle"/>
        <w:jc w:val="center"/>
      </w:pPr>
      <w:r>
        <w:t>О МЕРАХ ПРАВОВОГО РЕГУЛИРОВАНИЯ</w:t>
      </w:r>
    </w:p>
    <w:p w:rsidR="006A0CF7" w:rsidRDefault="006A0CF7">
      <w:pPr>
        <w:pStyle w:val="ConsPlusTitle"/>
        <w:jc w:val="center"/>
      </w:pPr>
      <w:r>
        <w:t>В СФЕРЕ РЕАЛИЗАЦИИ ГОСУДАРСТВЕННОЙ ПРОГРАММЫ</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 ред. </w:t>
            </w:r>
            <w:hyperlink r:id="rId312" w:history="1">
              <w:r>
                <w:rPr>
                  <w:color w:val="0000FF"/>
                </w:rPr>
                <w:t>Постановления</w:t>
              </w:r>
            </w:hyperlink>
            <w:r>
              <w:rPr>
                <w:color w:val="392C69"/>
              </w:rPr>
              <w:t xml:space="preserve"> Правительства Сахалинской области</w:t>
            </w:r>
          </w:p>
          <w:p w:rsidR="006A0CF7" w:rsidRDefault="006A0CF7">
            <w:pPr>
              <w:pStyle w:val="ConsPlusNormal"/>
              <w:jc w:val="center"/>
            </w:pPr>
            <w:r>
              <w:rPr>
                <w:color w:val="392C69"/>
              </w:rPr>
              <w:t>от 09.07.2018 N 324)</w:t>
            </w:r>
          </w:p>
        </w:tc>
      </w:tr>
    </w:tbl>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3345"/>
        <w:gridCol w:w="1871"/>
        <w:gridCol w:w="1417"/>
      </w:tblGrid>
      <w:tr w:rsidR="006A0CF7">
        <w:tc>
          <w:tcPr>
            <w:tcW w:w="737" w:type="dxa"/>
          </w:tcPr>
          <w:p w:rsidR="006A0CF7" w:rsidRDefault="006A0CF7">
            <w:pPr>
              <w:pStyle w:val="ConsPlusNormal"/>
              <w:jc w:val="center"/>
            </w:pPr>
            <w:r>
              <w:t>N пп.</w:t>
            </w:r>
          </w:p>
        </w:tc>
        <w:tc>
          <w:tcPr>
            <w:tcW w:w="3402" w:type="dxa"/>
          </w:tcPr>
          <w:p w:rsidR="006A0CF7" w:rsidRDefault="006A0CF7">
            <w:pPr>
              <w:pStyle w:val="ConsPlusNormal"/>
              <w:jc w:val="center"/>
            </w:pPr>
            <w:r>
              <w:t>Вид нормативного правового акта</w:t>
            </w:r>
          </w:p>
        </w:tc>
        <w:tc>
          <w:tcPr>
            <w:tcW w:w="3345" w:type="dxa"/>
          </w:tcPr>
          <w:p w:rsidR="006A0CF7" w:rsidRDefault="006A0CF7">
            <w:pPr>
              <w:pStyle w:val="ConsPlusNormal"/>
              <w:jc w:val="center"/>
            </w:pPr>
            <w:r>
              <w:t>Основные положения нормативного правового акта</w:t>
            </w:r>
          </w:p>
        </w:tc>
        <w:tc>
          <w:tcPr>
            <w:tcW w:w="1871" w:type="dxa"/>
          </w:tcPr>
          <w:p w:rsidR="006A0CF7" w:rsidRDefault="006A0CF7">
            <w:pPr>
              <w:pStyle w:val="ConsPlusNormal"/>
              <w:jc w:val="center"/>
            </w:pPr>
            <w:r>
              <w:t>Ответственный исполнитель и соисполнители</w:t>
            </w:r>
          </w:p>
        </w:tc>
        <w:tc>
          <w:tcPr>
            <w:tcW w:w="1417" w:type="dxa"/>
          </w:tcPr>
          <w:p w:rsidR="006A0CF7" w:rsidRDefault="006A0CF7">
            <w:pPr>
              <w:pStyle w:val="ConsPlusNormal"/>
              <w:jc w:val="center"/>
            </w:pPr>
            <w:r>
              <w:t>Ожидаемые сроки принятия</w:t>
            </w:r>
          </w:p>
        </w:tc>
      </w:tr>
      <w:tr w:rsidR="006A0CF7">
        <w:tc>
          <w:tcPr>
            <w:tcW w:w="737" w:type="dxa"/>
          </w:tcPr>
          <w:p w:rsidR="006A0CF7" w:rsidRDefault="006A0CF7">
            <w:pPr>
              <w:pStyle w:val="ConsPlusNormal"/>
              <w:outlineLvl w:val="2"/>
            </w:pPr>
            <w:r>
              <w:t>1.</w:t>
            </w:r>
          </w:p>
        </w:tc>
        <w:tc>
          <w:tcPr>
            <w:tcW w:w="10035" w:type="dxa"/>
            <w:gridSpan w:val="4"/>
          </w:tcPr>
          <w:p w:rsidR="006A0CF7" w:rsidRDefault="006A0CF7">
            <w:pPr>
              <w:pStyle w:val="ConsPlusNormal"/>
              <w:jc w:val="center"/>
            </w:pPr>
            <w:hyperlink w:anchor="P421" w:history="1">
              <w:r>
                <w:rPr>
                  <w:color w:val="0000FF"/>
                </w:rPr>
                <w:t>Подпрограмма 1</w:t>
              </w:r>
            </w:hyperlink>
            <w:r>
              <w:t xml:space="preserve"> "Развитие инвестиционного потенциала Сахалинской области"</w:t>
            </w:r>
          </w:p>
        </w:tc>
      </w:tr>
      <w:tr w:rsidR="006A0CF7">
        <w:tc>
          <w:tcPr>
            <w:tcW w:w="737" w:type="dxa"/>
          </w:tcPr>
          <w:p w:rsidR="006A0CF7" w:rsidRDefault="006A0CF7">
            <w:pPr>
              <w:pStyle w:val="ConsPlusNormal"/>
              <w:outlineLvl w:val="3"/>
            </w:pPr>
            <w:r>
              <w:t>1.1.</w:t>
            </w:r>
          </w:p>
        </w:tc>
        <w:tc>
          <w:tcPr>
            <w:tcW w:w="10035" w:type="dxa"/>
            <w:gridSpan w:val="4"/>
          </w:tcPr>
          <w:p w:rsidR="006A0CF7" w:rsidRDefault="006A0CF7">
            <w:pPr>
              <w:pStyle w:val="ConsPlusNormal"/>
              <w:jc w:val="center"/>
            </w:pPr>
            <w:r>
              <w:t>Формирование инфраструктурных и институциональных условий для развития инвестиционного потенциала Сахалинской области</w:t>
            </w:r>
          </w:p>
        </w:tc>
      </w:tr>
      <w:tr w:rsidR="006A0CF7">
        <w:tc>
          <w:tcPr>
            <w:tcW w:w="737" w:type="dxa"/>
          </w:tcPr>
          <w:p w:rsidR="006A0CF7" w:rsidRDefault="006A0CF7">
            <w:pPr>
              <w:pStyle w:val="ConsPlusNormal"/>
            </w:pPr>
            <w:r>
              <w:t>1.1.1.</w:t>
            </w:r>
          </w:p>
        </w:tc>
        <w:tc>
          <w:tcPr>
            <w:tcW w:w="3402" w:type="dxa"/>
          </w:tcPr>
          <w:p w:rsidR="006A0CF7" w:rsidRDefault="006A0CF7">
            <w:pPr>
              <w:pStyle w:val="ConsPlusNormal"/>
            </w:pPr>
            <w:hyperlink r:id="rId313" w:history="1">
              <w:r>
                <w:rPr>
                  <w:color w:val="0000FF"/>
                </w:rPr>
                <w:t>Постановление</w:t>
              </w:r>
            </w:hyperlink>
            <w:r>
              <w:t xml:space="preserve"> Правительства </w:t>
            </w:r>
            <w:r>
              <w:lastRenderedPageBreak/>
              <w:t>Сахалинской области "Об утверждении Порядка 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3345" w:type="dxa"/>
          </w:tcPr>
          <w:p w:rsidR="006A0CF7" w:rsidRDefault="006A0CF7">
            <w:pPr>
              <w:pStyle w:val="ConsPlusNormal"/>
            </w:pPr>
            <w:r>
              <w:lastRenderedPageBreak/>
              <w:t xml:space="preserve">Устанавливаются общие правила </w:t>
            </w:r>
            <w:r>
              <w:lastRenderedPageBreak/>
              <w:t>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871" w:type="dxa"/>
          </w:tcPr>
          <w:p w:rsidR="006A0CF7" w:rsidRDefault="006A0CF7">
            <w:pPr>
              <w:pStyle w:val="ConsPlusNormal"/>
            </w:pPr>
            <w:r>
              <w:lastRenderedPageBreak/>
              <w:t xml:space="preserve">Министерство </w:t>
            </w:r>
            <w:r>
              <w:lastRenderedPageBreak/>
              <w:t>экономического развития Сахалинской области</w:t>
            </w:r>
          </w:p>
        </w:tc>
        <w:tc>
          <w:tcPr>
            <w:tcW w:w="1417" w:type="dxa"/>
          </w:tcPr>
          <w:p w:rsidR="006A0CF7" w:rsidRDefault="006A0CF7">
            <w:pPr>
              <w:pStyle w:val="ConsPlusNormal"/>
            </w:pPr>
            <w:r>
              <w:lastRenderedPageBreak/>
              <w:t xml:space="preserve">II квартал </w:t>
            </w:r>
            <w:r>
              <w:lastRenderedPageBreak/>
              <w:t>2017 года</w:t>
            </w:r>
          </w:p>
        </w:tc>
      </w:tr>
      <w:tr w:rsidR="006A0CF7">
        <w:tc>
          <w:tcPr>
            <w:tcW w:w="737" w:type="dxa"/>
          </w:tcPr>
          <w:p w:rsidR="006A0CF7" w:rsidRDefault="006A0CF7">
            <w:pPr>
              <w:pStyle w:val="ConsPlusNormal"/>
              <w:outlineLvl w:val="3"/>
            </w:pPr>
            <w:r>
              <w:lastRenderedPageBreak/>
              <w:t>1.2.</w:t>
            </w:r>
          </w:p>
        </w:tc>
        <w:tc>
          <w:tcPr>
            <w:tcW w:w="10035" w:type="dxa"/>
            <w:gridSpan w:val="4"/>
          </w:tcPr>
          <w:p w:rsidR="006A0CF7" w:rsidRDefault="006A0CF7">
            <w:pPr>
              <w:pStyle w:val="ConsPlusNormal"/>
              <w:jc w:val="center"/>
            </w:pPr>
            <w:r>
              <w:t>Формирование финансовых механизмов привлечения инвестиций в Сахалинскую область</w:t>
            </w:r>
          </w:p>
        </w:tc>
      </w:tr>
      <w:tr w:rsidR="006A0CF7">
        <w:tc>
          <w:tcPr>
            <w:tcW w:w="737" w:type="dxa"/>
          </w:tcPr>
          <w:p w:rsidR="006A0CF7" w:rsidRDefault="006A0CF7">
            <w:pPr>
              <w:pStyle w:val="ConsPlusNormal"/>
            </w:pPr>
            <w:r>
              <w:t>1.2.1.</w:t>
            </w:r>
          </w:p>
        </w:tc>
        <w:tc>
          <w:tcPr>
            <w:tcW w:w="3402" w:type="dxa"/>
          </w:tcPr>
          <w:p w:rsidR="006A0CF7" w:rsidRDefault="006A0CF7">
            <w:pPr>
              <w:pStyle w:val="ConsPlusNormal"/>
            </w:pPr>
            <w:r>
              <w:t>Постановление Правительства Сахалинской области "Об утверждении Порядка предоставления субсидий в связи с реализацией инвестиционных проектов с использованием механизмов государственной поддержки"</w:t>
            </w:r>
          </w:p>
        </w:tc>
        <w:tc>
          <w:tcPr>
            <w:tcW w:w="3345" w:type="dxa"/>
          </w:tcPr>
          <w:p w:rsidR="006A0CF7" w:rsidRDefault="006A0CF7">
            <w:pPr>
              <w:pStyle w:val="ConsPlusNormal"/>
            </w:pPr>
            <w:r>
              <w:t>Устанавливаются общие правила предоставления субсидий в случае реализации инвестиционных проектов с использованием механизмов государственной поддержки</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 квартал 2017 года</w:t>
            </w:r>
          </w:p>
        </w:tc>
      </w:tr>
      <w:tr w:rsidR="006A0CF7">
        <w:tc>
          <w:tcPr>
            <w:tcW w:w="737" w:type="dxa"/>
          </w:tcPr>
          <w:p w:rsidR="006A0CF7" w:rsidRDefault="006A0CF7">
            <w:pPr>
              <w:pStyle w:val="ConsPlusNormal"/>
              <w:outlineLvl w:val="3"/>
            </w:pPr>
            <w:r>
              <w:t>1.3.</w:t>
            </w:r>
          </w:p>
        </w:tc>
        <w:tc>
          <w:tcPr>
            <w:tcW w:w="10035" w:type="dxa"/>
            <w:gridSpan w:val="4"/>
          </w:tcPr>
          <w:p w:rsidR="006A0CF7" w:rsidRDefault="006A0CF7">
            <w:pPr>
              <w:pStyle w:val="ConsPlusNormal"/>
              <w:jc w:val="center"/>
            </w:pPr>
            <w:r>
              <w:t>Подготовка кадров для инновационной экономики</w:t>
            </w:r>
          </w:p>
        </w:tc>
      </w:tr>
      <w:tr w:rsidR="006A0CF7">
        <w:tc>
          <w:tcPr>
            <w:tcW w:w="737" w:type="dxa"/>
          </w:tcPr>
          <w:p w:rsidR="006A0CF7" w:rsidRDefault="006A0CF7">
            <w:pPr>
              <w:pStyle w:val="ConsPlusNormal"/>
            </w:pPr>
            <w:r>
              <w:t>1.3.1.</w:t>
            </w:r>
          </w:p>
        </w:tc>
        <w:tc>
          <w:tcPr>
            <w:tcW w:w="3402" w:type="dxa"/>
          </w:tcPr>
          <w:p w:rsidR="006A0CF7" w:rsidRDefault="006A0CF7">
            <w:pPr>
              <w:pStyle w:val="ConsPlusNormal"/>
            </w:pPr>
            <w:r>
              <w:t>Постановление Правительства Сахалинской области "Об утверждении Порядка предоставления грантов в форме субсидии образовательным учреждениям на реализацию Государственного плана подготовки управленческих кадров для организаций народного хозяйства Российской Федерации в 2007/2008 - 2017/2018 учебных годах"</w:t>
            </w:r>
          </w:p>
        </w:tc>
        <w:tc>
          <w:tcPr>
            <w:tcW w:w="3345" w:type="dxa"/>
          </w:tcPr>
          <w:p w:rsidR="006A0CF7" w:rsidRDefault="006A0CF7">
            <w:pPr>
              <w:pStyle w:val="ConsPlusNormal"/>
            </w:pPr>
            <w:r>
              <w:t>Устанавливается порядок предоставления грантов на основании принимаемых ежегодно приказов Минэкономразвития России, которыми специалисты распределяются в образовательные организации Российской Федерации</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II квартал 2017 года</w:t>
            </w:r>
          </w:p>
        </w:tc>
      </w:tr>
      <w:tr w:rsidR="006A0CF7">
        <w:tc>
          <w:tcPr>
            <w:tcW w:w="737" w:type="dxa"/>
          </w:tcPr>
          <w:p w:rsidR="006A0CF7" w:rsidRDefault="006A0CF7">
            <w:pPr>
              <w:pStyle w:val="ConsPlusNormal"/>
              <w:outlineLvl w:val="2"/>
            </w:pPr>
            <w:r>
              <w:lastRenderedPageBreak/>
              <w:t>2.</w:t>
            </w:r>
          </w:p>
        </w:tc>
        <w:tc>
          <w:tcPr>
            <w:tcW w:w="10035" w:type="dxa"/>
            <w:gridSpan w:val="4"/>
          </w:tcPr>
          <w:p w:rsidR="006A0CF7" w:rsidRDefault="006A0CF7">
            <w:pPr>
              <w:pStyle w:val="ConsPlusNormal"/>
              <w:jc w:val="center"/>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r>
      <w:tr w:rsidR="006A0CF7">
        <w:tc>
          <w:tcPr>
            <w:tcW w:w="737" w:type="dxa"/>
          </w:tcPr>
          <w:p w:rsidR="006A0CF7" w:rsidRDefault="006A0CF7">
            <w:pPr>
              <w:pStyle w:val="ConsPlusNormal"/>
              <w:outlineLvl w:val="3"/>
            </w:pPr>
            <w:r>
              <w:t>2.1.</w:t>
            </w:r>
          </w:p>
        </w:tc>
        <w:tc>
          <w:tcPr>
            <w:tcW w:w="10035" w:type="dxa"/>
            <w:gridSpan w:val="4"/>
          </w:tcPr>
          <w:p w:rsidR="006A0CF7" w:rsidRDefault="006A0CF7">
            <w:pPr>
              <w:pStyle w:val="ConsPlusNormal"/>
              <w:jc w:val="center"/>
            </w:pPr>
            <w:r>
              <w:t>Развитие инфраструктуры поддержки малого и среднего предпринимательства</w:t>
            </w:r>
          </w:p>
        </w:tc>
      </w:tr>
      <w:tr w:rsidR="006A0CF7">
        <w:tc>
          <w:tcPr>
            <w:tcW w:w="737" w:type="dxa"/>
          </w:tcPr>
          <w:p w:rsidR="006A0CF7" w:rsidRDefault="006A0CF7">
            <w:pPr>
              <w:pStyle w:val="ConsPlusNormal"/>
            </w:pPr>
            <w:r>
              <w:t>2.1.1.</w:t>
            </w:r>
          </w:p>
        </w:tc>
        <w:tc>
          <w:tcPr>
            <w:tcW w:w="3402" w:type="dxa"/>
          </w:tcPr>
          <w:p w:rsidR="006A0CF7" w:rsidRDefault="006A0CF7">
            <w:pPr>
              <w:pStyle w:val="ConsPlusNormal"/>
            </w:pPr>
            <w:r>
              <w:t>Распоряжение Правительства Сахалинской области от 25.08.2016 N 429-р "О создании некоммерческой организации - микрокредитная компания "Сахалинский Фонд развития предпринимательства"</w:t>
            </w:r>
          </w:p>
        </w:tc>
        <w:tc>
          <w:tcPr>
            <w:tcW w:w="3345" w:type="dxa"/>
          </w:tcPr>
          <w:p w:rsidR="006A0CF7" w:rsidRDefault="006A0CF7">
            <w:pPr>
              <w:pStyle w:val="ConsPlusNormal"/>
            </w:pPr>
            <w:r>
              <w:t>Создание некоммерческой организации - микрокредитная компания "Сахалинский Фонд развития предпринимательства"</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p>
        </w:tc>
      </w:tr>
      <w:tr w:rsidR="006A0CF7">
        <w:tc>
          <w:tcPr>
            <w:tcW w:w="737" w:type="dxa"/>
          </w:tcPr>
          <w:p w:rsidR="006A0CF7" w:rsidRDefault="006A0CF7">
            <w:pPr>
              <w:pStyle w:val="ConsPlusNormal"/>
            </w:pPr>
            <w:r>
              <w:t>2.1.2.</w:t>
            </w:r>
          </w:p>
        </w:tc>
        <w:tc>
          <w:tcPr>
            <w:tcW w:w="3402" w:type="dxa"/>
          </w:tcPr>
          <w:p w:rsidR="006A0CF7" w:rsidRDefault="006A0CF7">
            <w:pPr>
              <w:pStyle w:val="ConsPlusNormal"/>
            </w:pPr>
            <w:hyperlink r:id="rId314" w:history="1">
              <w:r>
                <w:rPr>
                  <w:color w:val="0000FF"/>
                </w:rPr>
                <w:t>Постановление</w:t>
              </w:r>
            </w:hyperlink>
            <w:r>
              <w:t xml:space="preserve"> Правительства Сахалинской области "Порядок предоставления субсидии некоммерческим организациям (за исключением государственных (муниципальных) учреждений) на развитие системы кредитования и заимствований малого и среднего предпринимательства в Сахалинской области"</w:t>
            </w:r>
          </w:p>
        </w:tc>
        <w:tc>
          <w:tcPr>
            <w:tcW w:w="3345" w:type="dxa"/>
          </w:tcPr>
          <w:p w:rsidR="006A0CF7" w:rsidRDefault="006A0CF7">
            <w:pPr>
              <w:pStyle w:val="ConsPlusNormal"/>
            </w:pPr>
            <w:r>
              <w:t>Предоставление субсидии за счет средств бюджета Сахалинской области некоммерческим организациям, созданным в целях обеспечения доступа субъектов малого и среднего предпринимательства к кредитным и иным финансовым ресурсам для развития бизнеса, развития системы кредитования и заимствований малого и среднего предпринимательства в Сахалинской области</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 квартал 2017 года</w:t>
            </w:r>
          </w:p>
        </w:tc>
      </w:tr>
      <w:tr w:rsidR="006A0CF7">
        <w:tc>
          <w:tcPr>
            <w:tcW w:w="737" w:type="dxa"/>
          </w:tcPr>
          <w:p w:rsidR="006A0CF7" w:rsidRDefault="006A0CF7">
            <w:pPr>
              <w:pStyle w:val="ConsPlusNormal"/>
            </w:pPr>
            <w:r>
              <w:t>2.1.3.</w:t>
            </w:r>
          </w:p>
        </w:tc>
        <w:tc>
          <w:tcPr>
            <w:tcW w:w="3402" w:type="dxa"/>
          </w:tcPr>
          <w:p w:rsidR="006A0CF7" w:rsidRDefault="006A0CF7">
            <w:pPr>
              <w:pStyle w:val="ConsPlusNormal"/>
            </w:pPr>
            <w:hyperlink r:id="rId315" w:history="1">
              <w:r>
                <w:rPr>
                  <w:color w:val="0000FF"/>
                </w:rPr>
                <w:t>Постановление</w:t>
              </w:r>
            </w:hyperlink>
            <w:r>
              <w:t xml:space="preserve"> Правительства Сахалинской области "Об утверждении порядка отбора организаций инфраструктуры поддержки субъектов малого и среднего предпринимательства"</w:t>
            </w:r>
          </w:p>
        </w:tc>
        <w:tc>
          <w:tcPr>
            <w:tcW w:w="3345" w:type="dxa"/>
          </w:tcPr>
          <w:p w:rsidR="006A0CF7" w:rsidRDefault="006A0CF7">
            <w:pPr>
              <w:pStyle w:val="ConsPlusNormal"/>
            </w:pPr>
            <w:r>
              <w:t xml:space="preserve">Формирование перечня организаций, образующих инфраструктуру поддержки субъектов малого и среднего предпринимательства Сахалинской области, для их учета и дальнейшего привлечения к участию в </w:t>
            </w:r>
            <w:r>
              <w:lastRenderedPageBreak/>
              <w:t>реализации подпрограммы "Развитие малого и среднего предпринимательства"</w:t>
            </w:r>
          </w:p>
        </w:tc>
        <w:tc>
          <w:tcPr>
            <w:tcW w:w="1871" w:type="dxa"/>
          </w:tcPr>
          <w:p w:rsidR="006A0CF7" w:rsidRDefault="006A0CF7">
            <w:pPr>
              <w:pStyle w:val="ConsPlusNormal"/>
            </w:pPr>
            <w:r>
              <w:lastRenderedPageBreak/>
              <w:t>Министерство экономического развития Сахалинской области</w:t>
            </w:r>
          </w:p>
        </w:tc>
        <w:tc>
          <w:tcPr>
            <w:tcW w:w="1417" w:type="dxa"/>
          </w:tcPr>
          <w:p w:rsidR="006A0CF7" w:rsidRDefault="006A0CF7">
            <w:pPr>
              <w:pStyle w:val="ConsPlusNormal"/>
            </w:pPr>
            <w:r>
              <w:t>II квартал 2017 года</w:t>
            </w:r>
          </w:p>
        </w:tc>
      </w:tr>
      <w:tr w:rsidR="006A0CF7">
        <w:tc>
          <w:tcPr>
            <w:tcW w:w="737" w:type="dxa"/>
          </w:tcPr>
          <w:p w:rsidR="006A0CF7" w:rsidRDefault="006A0CF7">
            <w:pPr>
              <w:pStyle w:val="ConsPlusNormal"/>
              <w:outlineLvl w:val="3"/>
            </w:pPr>
            <w:r>
              <w:lastRenderedPageBreak/>
              <w:t>2.2.</w:t>
            </w:r>
          </w:p>
        </w:tc>
        <w:tc>
          <w:tcPr>
            <w:tcW w:w="10035" w:type="dxa"/>
            <w:gridSpan w:val="4"/>
          </w:tcPr>
          <w:p w:rsidR="006A0CF7" w:rsidRDefault="006A0CF7">
            <w:pPr>
              <w:pStyle w:val="ConsPlusNormal"/>
              <w:jc w:val="center"/>
            </w:pPr>
            <w:r>
              <w:t>Формирование положительного имиджа предпринимательства</w:t>
            </w:r>
          </w:p>
        </w:tc>
      </w:tr>
      <w:tr w:rsidR="006A0CF7">
        <w:tc>
          <w:tcPr>
            <w:tcW w:w="737" w:type="dxa"/>
          </w:tcPr>
          <w:p w:rsidR="006A0CF7" w:rsidRDefault="006A0CF7">
            <w:pPr>
              <w:pStyle w:val="ConsPlusNormal"/>
            </w:pPr>
            <w:r>
              <w:t>2.2.1.</w:t>
            </w:r>
          </w:p>
        </w:tc>
        <w:tc>
          <w:tcPr>
            <w:tcW w:w="3402" w:type="dxa"/>
          </w:tcPr>
          <w:p w:rsidR="006A0CF7" w:rsidRDefault="006A0CF7">
            <w:pPr>
              <w:pStyle w:val="ConsPlusNormal"/>
            </w:pPr>
            <w:r>
              <w:t>Распоряжение министерства экономического развития Сахалинской области "О награждении субъектов малого и среднего предпринимательства Сахалинской области"</w:t>
            </w:r>
          </w:p>
        </w:tc>
        <w:tc>
          <w:tcPr>
            <w:tcW w:w="3345" w:type="dxa"/>
          </w:tcPr>
          <w:p w:rsidR="006A0CF7" w:rsidRDefault="006A0CF7">
            <w:pPr>
              <w:pStyle w:val="ConsPlusNormal"/>
            </w:pPr>
            <w:r>
              <w:t>Награждение субъектов малого и среднего предпринимательства Сахалинской области с целью пропаганды достижений, роли и места малого и среднего бизнеса в экономическом развитии региона</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Ежегодно</w:t>
            </w:r>
          </w:p>
        </w:tc>
      </w:tr>
      <w:tr w:rsidR="006A0CF7">
        <w:tc>
          <w:tcPr>
            <w:tcW w:w="737" w:type="dxa"/>
          </w:tcPr>
          <w:p w:rsidR="006A0CF7" w:rsidRDefault="006A0CF7">
            <w:pPr>
              <w:pStyle w:val="ConsPlusNormal"/>
              <w:outlineLvl w:val="3"/>
            </w:pPr>
            <w:r>
              <w:t>2.3.</w:t>
            </w:r>
          </w:p>
        </w:tc>
        <w:tc>
          <w:tcPr>
            <w:tcW w:w="10035" w:type="dxa"/>
            <w:gridSpan w:val="4"/>
          </w:tcPr>
          <w:p w:rsidR="006A0CF7" w:rsidRDefault="006A0CF7">
            <w:pPr>
              <w:pStyle w:val="ConsPlusNormal"/>
              <w:jc w:val="center"/>
            </w:pPr>
            <w:r>
              <w:t>Формирование финансовой поддержки субъектов малого и среднего предпринимательства</w:t>
            </w:r>
          </w:p>
        </w:tc>
      </w:tr>
      <w:tr w:rsidR="006A0CF7">
        <w:tc>
          <w:tcPr>
            <w:tcW w:w="737" w:type="dxa"/>
          </w:tcPr>
          <w:p w:rsidR="006A0CF7" w:rsidRDefault="006A0CF7">
            <w:pPr>
              <w:pStyle w:val="ConsPlusNormal"/>
            </w:pPr>
            <w:r>
              <w:t>2.3.1.</w:t>
            </w:r>
          </w:p>
        </w:tc>
        <w:tc>
          <w:tcPr>
            <w:tcW w:w="3402" w:type="dxa"/>
          </w:tcPr>
          <w:p w:rsidR="006A0CF7" w:rsidRDefault="006A0CF7">
            <w:pPr>
              <w:pStyle w:val="ConsPlusNormal"/>
            </w:pPr>
            <w:hyperlink r:id="rId316" w:history="1">
              <w:r>
                <w:rPr>
                  <w:color w:val="0000FF"/>
                </w:rPr>
                <w:t>Постановление</w:t>
              </w:r>
            </w:hyperlink>
            <w:r>
              <w:t xml:space="preserve"> Правительства Сахалинской области "Об утверждении Порядка предоставления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3345" w:type="dxa"/>
          </w:tcPr>
          <w:p w:rsidR="006A0CF7" w:rsidRDefault="006A0CF7">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содержание детей дошкольного возраста, дополнительного образования детей</w:t>
            </w:r>
          </w:p>
        </w:tc>
        <w:tc>
          <w:tcPr>
            <w:tcW w:w="1871" w:type="dxa"/>
          </w:tcPr>
          <w:p w:rsidR="006A0CF7" w:rsidRDefault="006A0CF7">
            <w:pPr>
              <w:pStyle w:val="ConsPlusNormal"/>
            </w:pPr>
            <w:r>
              <w:t>Министерство образования Сахалинской области</w:t>
            </w:r>
          </w:p>
        </w:tc>
        <w:tc>
          <w:tcPr>
            <w:tcW w:w="1417" w:type="dxa"/>
          </w:tcPr>
          <w:p w:rsidR="006A0CF7" w:rsidRDefault="006A0CF7">
            <w:pPr>
              <w:pStyle w:val="ConsPlusNormal"/>
            </w:pPr>
            <w:r>
              <w:t>III квартал 2017 года</w:t>
            </w:r>
          </w:p>
        </w:tc>
      </w:tr>
      <w:tr w:rsidR="006A0CF7">
        <w:tc>
          <w:tcPr>
            <w:tcW w:w="737" w:type="dxa"/>
          </w:tcPr>
          <w:p w:rsidR="006A0CF7" w:rsidRDefault="006A0CF7">
            <w:pPr>
              <w:pStyle w:val="ConsPlusNormal"/>
            </w:pPr>
            <w:r>
              <w:t>2.3.2.</w:t>
            </w:r>
          </w:p>
        </w:tc>
        <w:tc>
          <w:tcPr>
            <w:tcW w:w="3402" w:type="dxa"/>
          </w:tcPr>
          <w:p w:rsidR="006A0CF7" w:rsidRDefault="006A0CF7">
            <w:pPr>
              <w:pStyle w:val="ConsPlusNormal"/>
            </w:pPr>
            <w:hyperlink r:id="rId317" w:history="1">
              <w:r>
                <w:rPr>
                  <w:color w:val="0000FF"/>
                </w:rPr>
                <w:t>Постановление</w:t>
              </w:r>
            </w:hyperlink>
            <w:r>
              <w:t xml:space="preserve"> Правительства Сахалинской области "Об утверждении Порядка предоставления субсидии субъектам малого и среднего предпринимательства"</w:t>
            </w:r>
          </w:p>
        </w:tc>
        <w:tc>
          <w:tcPr>
            <w:tcW w:w="3345" w:type="dxa"/>
          </w:tcPr>
          <w:p w:rsidR="006A0CF7" w:rsidRDefault="006A0CF7">
            <w:pPr>
              <w:pStyle w:val="ConsPlusNormal"/>
            </w:pPr>
            <w:r>
              <w:t>Предоставление субсидий субъектам малого и среднего предпринимательства</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 квартал 2017 года</w:t>
            </w:r>
          </w:p>
        </w:tc>
      </w:tr>
      <w:tr w:rsidR="006A0CF7">
        <w:tc>
          <w:tcPr>
            <w:tcW w:w="737" w:type="dxa"/>
          </w:tcPr>
          <w:p w:rsidR="006A0CF7" w:rsidRDefault="006A0CF7">
            <w:pPr>
              <w:pStyle w:val="ConsPlusNormal"/>
              <w:outlineLvl w:val="3"/>
            </w:pPr>
            <w:r>
              <w:lastRenderedPageBreak/>
              <w:t>2.4.</w:t>
            </w:r>
          </w:p>
        </w:tc>
        <w:tc>
          <w:tcPr>
            <w:tcW w:w="10035" w:type="dxa"/>
            <w:gridSpan w:val="4"/>
          </w:tcPr>
          <w:p w:rsidR="006A0CF7" w:rsidRDefault="006A0CF7">
            <w:pPr>
              <w:pStyle w:val="ConsPlusNormal"/>
              <w:jc w:val="center"/>
            </w:pPr>
            <w:r>
              <w:t>Развитие кадрового потенциала, оказание образовательных услуг субъектам малого и среднего предпринимательства</w:t>
            </w:r>
          </w:p>
        </w:tc>
      </w:tr>
      <w:tr w:rsidR="006A0CF7">
        <w:tc>
          <w:tcPr>
            <w:tcW w:w="737" w:type="dxa"/>
          </w:tcPr>
          <w:p w:rsidR="006A0CF7" w:rsidRDefault="006A0CF7">
            <w:pPr>
              <w:pStyle w:val="ConsPlusNormal"/>
            </w:pPr>
            <w:r>
              <w:t>2.4.1.</w:t>
            </w:r>
          </w:p>
        </w:tc>
        <w:tc>
          <w:tcPr>
            <w:tcW w:w="3402" w:type="dxa"/>
          </w:tcPr>
          <w:p w:rsidR="006A0CF7" w:rsidRDefault="006A0CF7">
            <w:pPr>
              <w:pStyle w:val="ConsPlusNormal"/>
            </w:pPr>
            <w:hyperlink r:id="rId318" w:history="1">
              <w:r>
                <w:rPr>
                  <w:color w:val="0000FF"/>
                </w:rPr>
                <w:t>Постановление</w:t>
              </w:r>
            </w:hyperlink>
            <w:r>
              <w:t xml:space="preserve"> Правительства Сахалинской области "Об утверждении Порядка 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3345" w:type="dxa"/>
          </w:tcPr>
          <w:p w:rsidR="006A0CF7" w:rsidRDefault="006A0CF7">
            <w:pPr>
              <w:pStyle w:val="ConsPlusNormal"/>
            </w:pPr>
            <w:r>
              <w:t>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Сахалинской области (далее - Субъекты) на основе конкурсного отбора образовательных учреждений, осуществляющих деятельность на территории Сахалинской области</w:t>
            </w:r>
          </w:p>
        </w:tc>
        <w:tc>
          <w:tcPr>
            <w:tcW w:w="1871" w:type="dxa"/>
          </w:tcPr>
          <w:p w:rsidR="006A0CF7" w:rsidRDefault="006A0CF7">
            <w:pPr>
              <w:pStyle w:val="ConsPlusNormal"/>
            </w:pPr>
            <w:r>
              <w:t>Министерство экономического развития Сахалинской области, министерство образования Сахалинской области</w:t>
            </w:r>
          </w:p>
        </w:tc>
        <w:tc>
          <w:tcPr>
            <w:tcW w:w="1417" w:type="dxa"/>
          </w:tcPr>
          <w:p w:rsidR="006A0CF7" w:rsidRDefault="006A0CF7">
            <w:pPr>
              <w:pStyle w:val="ConsPlusNormal"/>
            </w:pPr>
            <w:r>
              <w:t>I квартал 2017 года</w:t>
            </w:r>
          </w:p>
        </w:tc>
      </w:tr>
      <w:tr w:rsidR="006A0CF7">
        <w:tc>
          <w:tcPr>
            <w:tcW w:w="737" w:type="dxa"/>
          </w:tcPr>
          <w:p w:rsidR="006A0CF7" w:rsidRDefault="006A0CF7">
            <w:pPr>
              <w:pStyle w:val="ConsPlusNormal"/>
              <w:outlineLvl w:val="3"/>
            </w:pPr>
            <w:r>
              <w:t>2.5.</w:t>
            </w:r>
          </w:p>
        </w:tc>
        <w:tc>
          <w:tcPr>
            <w:tcW w:w="10035" w:type="dxa"/>
            <w:gridSpan w:val="4"/>
          </w:tcPr>
          <w:p w:rsidR="006A0CF7" w:rsidRDefault="006A0CF7">
            <w:pPr>
              <w:pStyle w:val="ConsPlusNormal"/>
              <w:jc w:val="center"/>
            </w:pPr>
            <w:r>
              <w:t>Развитие добросовестной конкуренции посредством использования Региональной информационной системы в сфере закупок</w:t>
            </w:r>
          </w:p>
        </w:tc>
      </w:tr>
      <w:tr w:rsidR="006A0CF7">
        <w:tc>
          <w:tcPr>
            <w:tcW w:w="737" w:type="dxa"/>
          </w:tcPr>
          <w:p w:rsidR="006A0CF7" w:rsidRDefault="006A0CF7">
            <w:pPr>
              <w:pStyle w:val="ConsPlusNormal"/>
            </w:pPr>
            <w:r>
              <w:t>2.5.1.</w:t>
            </w:r>
          </w:p>
        </w:tc>
        <w:tc>
          <w:tcPr>
            <w:tcW w:w="3402" w:type="dxa"/>
          </w:tcPr>
          <w:p w:rsidR="006A0CF7" w:rsidRDefault="006A0CF7">
            <w:pPr>
              <w:pStyle w:val="ConsPlusNormal"/>
            </w:pPr>
            <w:hyperlink r:id="rId319" w:history="1">
              <w:r>
                <w:rPr>
                  <w:color w:val="0000FF"/>
                </w:rPr>
                <w:t>Постановление</w:t>
              </w:r>
            </w:hyperlink>
            <w:r>
              <w:t xml:space="preserve"> Правительства Сахалинской области "О региональной информационной системе в сфере закупок товаров, работ, услуг для государственных нужд Сахалинской области"</w:t>
            </w:r>
          </w:p>
        </w:tc>
        <w:tc>
          <w:tcPr>
            <w:tcW w:w="3345" w:type="dxa"/>
          </w:tcPr>
          <w:p w:rsidR="006A0CF7" w:rsidRDefault="006A0CF7">
            <w:pPr>
              <w:pStyle w:val="ConsPlusNormal"/>
            </w:pPr>
            <w:r>
              <w:t>Определен порядок функционирования и использования региональной информационной системы в сфере закупок товаров, работ, услуг для обеспечения нужд Сахалинской области</w:t>
            </w:r>
          </w:p>
        </w:tc>
        <w:tc>
          <w:tcPr>
            <w:tcW w:w="1871"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417" w:type="dxa"/>
          </w:tcPr>
          <w:p w:rsidR="006A0CF7" w:rsidRDefault="006A0CF7">
            <w:pPr>
              <w:pStyle w:val="ConsPlusNormal"/>
            </w:pPr>
            <w:r>
              <w:t>N 653 от 30.12.2014</w:t>
            </w:r>
          </w:p>
        </w:tc>
      </w:tr>
      <w:tr w:rsidR="006A0CF7">
        <w:tc>
          <w:tcPr>
            <w:tcW w:w="737" w:type="dxa"/>
          </w:tcPr>
          <w:p w:rsidR="006A0CF7" w:rsidRDefault="006A0CF7">
            <w:pPr>
              <w:pStyle w:val="ConsPlusNormal"/>
              <w:outlineLvl w:val="2"/>
            </w:pPr>
            <w:r>
              <w:lastRenderedPageBreak/>
              <w:t>3.</w:t>
            </w:r>
          </w:p>
        </w:tc>
        <w:tc>
          <w:tcPr>
            <w:tcW w:w="10035" w:type="dxa"/>
            <w:gridSpan w:val="4"/>
          </w:tcPr>
          <w:p w:rsidR="006A0CF7" w:rsidRDefault="006A0CF7">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A0CF7">
        <w:tc>
          <w:tcPr>
            <w:tcW w:w="737" w:type="dxa"/>
          </w:tcPr>
          <w:p w:rsidR="006A0CF7" w:rsidRDefault="006A0CF7">
            <w:pPr>
              <w:pStyle w:val="ConsPlusNormal"/>
              <w:outlineLvl w:val="3"/>
            </w:pPr>
            <w:r>
              <w:t>3.1.</w:t>
            </w:r>
          </w:p>
        </w:tc>
        <w:tc>
          <w:tcPr>
            <w:tcW w:w="10035" w:type="dxa"/>
            <w:gridSpan w:val="4"/>
          </w:tcPr>
          <w:p w:rsidR="006A0CF7" w:rsidRDefault="006A0CF7">
            <w:pPr>
              <w:pStyle w:val="ConsPlusNormal"/>
              <w:jc w:val="center"/>
            </w:pPr>
            <w:r>
              <w:t>Развитие международных связей Сахалинской области</w:t>
            </w:r>
          </w:p>
        </w:tc>
      </w:tr>
      <w:tr w:rsidR="006A0CF7">
        <w:tc>
          <w:tcPr>
            <w:tcW w:w="737" w:type="dxa"/>
          </w:tcPr>
          <w:p w:rsidR="006A0CF7" w:rsidRDefault="006A0CF7">
            <w:pPr>
              <w:pStyle w:val="ConsPlusNormal"/>
            </w:pPr>
            <w:r>
              <w:t>3.1.1.</w:t>
            </w:r>
          </w:p>
        </w:tc>
        <w:tc>
          <w:tcPr>
            <w:tcW w:w="3402" w:type="dxa"/>
          </w:tcPr>
          <w:p w:rsidR="006A0CF7" w:rsidRDefault="006A0CF7">
            <w:pPr>
              <w:pStyle w:val="ConsPlusNormal"/>
            </w:pPr>
            <w:r>
              <w:t>Распоряжения Правительства Сахалинской области "О выезде в командировку за рубеж"</w:t>
            </w:r>
          </w:p>
        </w:tc>
        <w:tc>
          <w:tcPr>
            <w:tcW w:w="3345" w:type="dxa"/>
          </w:tcPr>
          <w:p w:rsidR="006A0CF7" w:rsidRDefault="006A0CF7">
            <w:pPr>
              <w:pStyle w:val="ConsPlusNormal"/>
            </w:pPr>
            <w:r>
              <w:t>Устанавливает круг лиц, выезжающих в командировку за рубеж, цели, сроки командировки, расходы в рамках визита за рубеж</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При организации каждого визита официальных делегаций Сахалинской области за рубеж</w:t>
            </w:r>
          </w:p>
        </w:tc>
      </w:tr>
      <w:tr w:rsidR="006A0CF7">
        <w:tc>
          <w:tcPr>
            <w:tcW w:w="737" w:type="dxa"/>
          </w:tcPr>
          <w:p w:rsidR="006A0CF7" w:rsidRDefault="006A0CF7">
            <w:pPr>
              <w:pStyle w:val="ConsPlusNormal"/>
            </w:pPr>
            <w:r>
              <w:t>3.1.2</w:t>
            </w:r>
          </w:p>
        </w:tc>
        <w:tc>
          <w:tcPr>
            <w:tcW w:w="3402" w:type="dxa"/>
          </w:tcPr>
          <w:p w:rsidR="006A0CF7" w:rsidRDefault="006A0CF7">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3345" w:type="dxa"/>
          </w:tcPr>
          <w:p w:rsidR="006A0CF7" w:rsidRDefault="006A0CF7">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III квартал 2018 года</w:t>
            </w:r>
          </w:p>
        </w:tc>
      </w:tr>
      <w:tr w:rsidR="006A0CF7">
        <w:tc>
          <w:tcPr>
            <w:tcW w:w="737" w:type="dxa"/>
          </w:tcPr>
          <w:p w:rsidR="006A0CF7" w:rsidRDefault="006A0CF7">
            <w:pPr>
              <w:pStyle w:val="ConsPlusNormal"/>
            </w:pPr>
            <w:r>
              <w:t>3.1.3.</w:t>
            </w:r>
          </w:p>
        </w:tc>
        <w:tc>
          <w:tcPr>
            <w:tcW w:w="3402" w:type="dxa"/>
          </w:tcPr>
          <w:p w:rsidR="006A0CF7" w:rsidRDefault="006A0CF7">
            <w:pPr>
              <w:pStyle w:val="ConsPlusNormal"/>
            </w:pPr>
            <w:r>
              <w:t xml:space="preserve">Распоряжение Правительства Сахалинской области об утверждении плана мероприятий на 2020 - 2021 годы по реализации Соглашения между Правительством Сахалинской области (Российская Федерация) и Правительством Республики </w:t>
            </w:r>
            <w:r>
              <w:lastRenderedPageBreak/>
              <w:t>Беларусь о торгово-экономическом, научно-техническом и культурном сотрудничестве</w:t>
            </w:r>
          </w:p>
        </w:tc>
        <w:tc>
          <w:tcPr>
            <w:tcW w:w="3345" w:type="dxa"/>
          </w:tcPr>
          <w:p w:rsidR="006A0CF7" w:rsidRDefault="006A0CF7">
            <w:pPr>
              <w:pStyle w:val="ConsPlusNormal"/>
            </w:pPr>
          </w:p>
        </w:tc>
        <w:tc>
          <w:tcPr>
            <w:tcW w:w="1871" w:type="dxa"/>
          </w:tcPr>
          <w:p w:rsidR="006A0CF7" w:rsidRDefault="006A0CF7">
            <w:pPr>
              <w:pStyle w:val="ConsPlusNormal"/>
            </w:pPr>
          </w:p>
        </w:tc>
        <w:tc>
          <w:tcPr>
            <w:tcW w:w="1417" w:type="dxa"/>
          </w:tcPr>
          <w:p w:rsidR="006A0CF7" w:rsidRDefault="006A0CF7">
            <w:pPr>
              <w:pStyle w:val="ConsPlusNormal"/>
            </w:pPr>
          </w:p>
        </w:tc>
      </w:tr>
      <w:tr w:rsidR="006A0CF7">
        <w:tc>
          <w:tcPr>
            <w:tcW w:w="737" w:type="dxa"/>
          </w:tcPr>
          <w:p w:rsidR="006A0CF7" w:rsidRDefault="006A0CF7">
            <w:pPr>
              <w:pStyle w:val="ConsPlusNormal"/>
            </w:pPr>
          </w:p>
        </w:tc>
        <w:tc>
          <w:tcPr>
            <w:tcW w:w="3402" w:type="dxa"/>
          </w:tcPr>
          <w:p w:rsidR="006A0CF7" w:rsidRDefault="006A0CF7">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3345" w:type="dxa"/>
          </w:tcPr>
          <w:p w:rsidR="006A0CF7" w:rsidRDefault="006A0CF7">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III квартал 2021 года</w:t>
            </w:r>
          </w:p>
        </w:tc>
      </w:tr>
      <w:tr w:rsidR="006A0CF7">
        <w:tc>
          <w:tcPr>
            <w:tcW w:w="737" w:type="dxa"/>
          </w:tcPr>
          <w:p w:rsidR="006A0CF7" w:rsidRDefault="006A0CF7">
            <w:pPr>
              <w:pStyle w:val="ConsPlusNormal"/>
              <w:outlineLvl w:val="3"/>
            </w:pPr>
            <w:r>
              <w:t>3.2.</w:t>
            </w:r>
          </w:p>
        </w:tc>
        <w:tc>
          <w:tcPr>
            <w:tcW w:w="10035" w:type="dxa"/>
            <w:gridSpan w:val="4"/>
          </w:tcPr>
          <w:p w:rsidR="006A0CF7" w:rsidRDefault="006A0CF7">
            <w:pPr>
              <w:pStyle w:val="ConsPlusNormal"/>
              <w:jc w:val="center"/>
            </w:pPr>
            <w:r>
              <w:t>Развитие межрегиональных связей Сахалинской области с субъектами Российской Федерации</w:t>
            </w:r>
          </w:p>
        </w:tc>
      </w:tr>
      <w:tr w:rsidR="006A0CF7">
        <w:tc>
          <w:tcPr>
            <w:tcW w:w="737" w:type="dxa"/>
            <w:vMerge w:val="restart"/>
          </w:tcPr>
          <w:p w:rsidR="006A0CF7" w:rsidRDefault="006A0CF7">
            <w:pPr>
              <w:pStyle w:val="ConsPlusNormal"/>
            </w:pPr>
            <w:r>
              <w:t>3.2.1.</w:t>
            </w:r>
          </w:p>
        </w:tc>
        <w:tc>
          <w:tcPr>
            <w:tcW w:w="3402" w:type="dxa"/>
            <w:vMerge w:val="restart"/>
          </w:tcPr>
          <w:p w:rsidR="006A0CF7" w:rsidRDefault="006A0CF7">
            <w:pPr>
              <w:pStyle w:val="ConsPlusNormal"/>
            </w:pPr>
            <w:r>
              <w:t>Распоряжение Правительства Сахалинской области об утверждении Плана мероприятий по реализации Соглашения между Правительством Сахалинской области и Республикой Татарстан о торгово-экономическом, научно-техническом, социальном и культурном сотрудничестве</w:t>
            </w:r>
          </w:p>
        </w:tc>
        <w:tc>
          <w:tcPr>
            <w:tcW w:w="3345" w:type="dxa"/>
            <w:tcBorders>
              <w:bottom w:val="nil"/>
            </w:tcBorders>
          </w:tcPr>
          <w:p w:rsidR="006A0CF7" w:rsidRDefault="006A0CF7">
            <w:pPr>
              <w:pStyle w:val="ConsPlusNormal"/>
            </w:pPr>
            <w:r>
              <w:t>Утверждается План мероприятий по реализации Соглашения на периоды:</w:t>
            </w:r>
          </w:p>
        </w:tc>
        <w:tc>
          <w:tcPr>
            <w:tcW w:w="1871" w:type="dxa"/>
            <w:vMerge w:val="restart"/>
          </w:tcPr>
          <w:p w:rsidR="006A0CF7" w:rsidRDefault="006A0CF7">
            <w:pPr>
              <w:pStyle w:val="ConsPlusNormal"/>
            </w:pPr>
            <w:r>
              <w:t>Министерство экономического развития Сахалинской области</w:t>
            </w:r>
          </w:p>
        </w:tc>
        <w:tc>
          <w:tcPr>
            <w:tcW w:w="1417" w:type="dxa"/>
            <w:tcBorders>
              <w:bottom w:val="nil"/>
            </w:tcBorders>
          </w:tcPr>
          <w:p w:rsidR="006A0CF7" w:rsidRDefault="006A0CF7">
            <w:pPr>
              <w:pStyle w:val="ConsPlusNormal"/>
            </w:pPr>
          </w:p>
        </w:tc>
      </w:tr>
      <w:tr w:rsidR="006A0CF7">
        <w:tblPrEx>
          <w:tblBorders>
            <w:insideH w:val="nil"/>
          </w:tblBorders>
        </w:tblPrEx>
        <w:tc>
          <w:tcPr>
            <w:tcW w:w="737" w:type="dxa"/>
            <w:vMerge/>
          </w:tcPr>
          <w:p w:rsidR="006A0CF7" w:rsidRDefault="006A0CF7"/>
        </w:tc>
        <w:tc>
          <w:tcPr>
            <w:tcW w:w="3402" w:type="dxa"/>
            <w:vMerge/>
          </w:tcPr>
          <w:p w:rsidR="006A0CF7" w:rsidRDefault="006A0CF7"/>
        </w:tc>
        <w:tc>
          <w:tcPr>
            <w:tcW w:w="3345" w:type="dxa"/>
            <w:tcBorders>
              <w:top w:val="nil"/>
              <w:bottom w:val="nil"/>
            </w:tcBorders>
          </w:tcPr>
          <w:p w:rsidR="006A0CF7" w:rsidRDefault="006A0CF7">
            <w:pPr>
              <w:pStyle w:val="ConsPlusNormal"/>
            </w:pPr>
            <w:r>
              <w:t>- с 2021 по 2024 гг.</w:t>
            </w:r>
          </w:p>
        </w:tc>
        <w:tc>
          <w:tcPr>
            <w:tcW w:w="1871" w:type="dxa"/>
            <w:vMerge/>
          </w:tcPr>
          <w:p w:rsidR="006A0CF7" w:rsidRDefault="006A0CF7"/>
        </w:tc>
        <w:tc>
          <w:tcPr>
            <w:tcW w:w="1417" w:type="dxa"/>
            <w:tcBorders>
              <w:top w:val="nil"/>
              <w:bottom w:val="nil"/>
            </w:tcBorders>
          </w:tcPr>
          <w:p w:rsidR="006A0CF7" w:rsidRDefault="006A0CF7">
            <w:pPr>
              <w:pStyle w:val="ConsPlusNormal"/>
            </w:pPr>
            <w:r>
              <w:t>IV квартал 2020 года</w:t>
            </w:r>
          </w:p>
        </w:tc>
      </w:tr>
      <w:tr w:rsidR="006A0CF7">
        <w:tc>
          <w:tcPr>
            <w:tcW w:w="737" w:type="dxa"/>
            <w:vMerge/>
          </w:tcPr>
          <w:p w:rsidR="006A0CF7" w:rsidRDefault="006A0CF7"/>
        </w:tc>
        <w:tc>
          <w:tcPr>
            <w:tcW w:w="3402" w:type="dxa"/>
            <w:vMerge/>
          </w:tcPr>
          <w:p w:rsidR="006A0CF7" w:rsidRDefault="006A0CF7"/>
        </w:tc>
        <w:tc>
          <w:tcPr>
            <w:tcW w:w="3345" w:type="dxa"/>
            <w:tcBorders>
              <w:top w:val="nil"/>
            </w:tcBorders>
          </w:tcPr>
          <w:p w:rsidR="006A0CF7" w:rsidRDefault="006A0CF7">
            <w:pPr>
              <w:pStyle w:val="ConsPlusNormal"/>
            </w:pPr>
            <w:r>
              <w:t>- с 2025 по 2028 гг.</w:t>
            </w:r>
          </w:p>
        </w:tc>
        <w:tc>
          <w:tcPr>
            <w:tcW w:w="1871" w:type="dxa"/>
            <w:vMerge/>
          </w:tcPr>
          <w:p w:rsidR="006A0CF7" w:rsidRDefault="006A0CF7"/>
        </w:tc>
        <w:tc>
          <w:tcPr>
            <w:tcW w:w="1417" w:type="dxa"/>
            <w:tcBorders>
              <w:top w:val="nil"/>
            </w:tcBorders>
          </w:tcPr>
          <w:p w:rsidR="006A0CF7" w:rsidRDefault="006A0CF7">
            <w:pPr>
              <w:pStyle w:val="ConsPlusNormal"/>
            </w:pPr>
            <w:r>
              <w:t>IV квартал 2024 года</w:t>
            </w:r>
          </w:p>
        </w:tc>
      </w:tr>
      <w:tr w:rsidR="006A0CF7">
        <w:tc>
          <w:tcPr>
            <w:tcW w:w="737" w:type="dxa"/>
            <w:vMerge w:val="restart"/>
          </w:tcPr>
          <w:p w:rsidR="006A0CF7" w:rsidRDefault="006A0CF7">
            <w:pPr>
              <w:pStyle w:val="ConsPlusNormal"/>
            </w:pPr>
            <w:r>
              <w:t>3.2.2.</w:t>
            </w:r>
          </w:p>
        </w:tc>
        <w:tc>
          <w:tcPr>
            <w:tcW w:w="3402" w:type="dxa"/>
            <w:vMerge w:val="restart"/>
          </w:tcPr>
          <w:p w:rsidR="006A0CF7" w:rsidRDefault="006A0CF7">
            <w:pPr>
              <w:pStyle w:val="ConsPlusNormal"/>
            </w:pPr>
            <w:r>
              <w:t>Распоряжение Правительства Сахалинской области об утверждении Плана мероприятий по реализации Соглашения о принципах торгово-</w:t>
            </w:r>
            <w:r>
              <w:lastRenderedPageBreak/>
              <w:t>экономического и научно-технического сотрудничества между Администрацией Сахалинской области и Администрацией Санкт-Петербурга</w:t>
            </w:r>
          </w:p>
        </w:tc>
        <w:tc>
          <w:tcPr>
            <w:tcW w:w="3345" w:type="dxa"/>
            <w:tcBorders>
              <w:bottom w:val="nil"/>
            </w:tcBorders>
          </w:tcPr>
          <w:p w:rsidR="006A0CF7" w:rsidRDefault="006A0CF7">
            <w:pPr>
              <w:pStyle w:val="ConsPlusNormal"/>
            </w:pPr>
            <w:r>
              <w:lastRenderedPageBreak/>
              <w:t>Утверждается План мероприятий по реализации Соглашения на периоды:</w:t>
            </w:r>
          </w:p>
        </w:tc>
        <w:tc>
          <w:tcPr>
            <w:tcW w:w="1871" w:type="dxa"/>
            <w:vMerge w:val="restart"/>
          </w:tcPr>
          <w:p w:rsidR="006A0CF7" w:rsidRDefault="006A0CF7">
            <w:pPr>
              <w:pStyle w:val="ConsPlusNormal"/>
            </w:pPr>
            <w:r>
              <w:t>Министерство экономического развития Сахалинской области</w:t>
            </w:r>
          </w:p>
        </w:tc>
        <w:tc>
          <w:tcPr>
            <w:tcW w:w="1417" w:type="dxa"/>
            <w:tcBorders>
              <w:bottom w:val="nil"/>
            </w:tcBorders>
          </w:tcPr>
          <w:p w:rsidR="006A0CF7" w:rsidRDefault="006A0CF7">
            <w:pPr>
              <w:pStyle w:val="ConsPlusNormal"/>
            </w:pPr>
          </w:p>
        </w:tc>
      </w:tr>
      <w:tr w:rsidR="006A0CF7">
        <w:tblPrEx>
          <w:tblBorders>
            <w:insideH w:val="nil"/>
          </w:tblBorders>
        </w:tblPrEx>
        <w:tc>
          <w:tcPr>
            <w:tcW w:w="737" w:type="dxa"/>
            <w:vMerge/>
          </w:tcPr>
          <w:p w:rsidR="006A0CF7" w:rsidRDefault="006A0CF7"/>
        </w:tc>
        <w:tc>
          <w:tcPr>
            <w:tcW w:w="3402" w:type="dxa"/>
            <w:vMerge/>
          </w:tcPr>
          <w:p w:rsidR="006A0CF7" w:rsidRDefault="006A0CF7"/>
        </w:tc>
        <w:tc>
          <w:tcPr>
            <w:tcW w:w="3345" w:type="dxa"/>
            <w:tcBorders>
              <w:top w:val="nil"/>
              <w:bottom w:val="nil"/>
            </w:tcBorders>
          </w:tcPr>
          <w:p w:rsidR="006A0CF7" w:rsidRDefault="006A0CF7">
            <w:pPr>
              <w:pStyle w:val="ConsPlusNormal"/>
            </w:pPr>
            <w:r>
              <w:t>- с 2021 по 2024 гг.</w:t>
            </w:r>
          </w:p>
        </w:tc>
        <w:tc>
          <w:tcPr>
            <w:tcW w:w="1871" w:type="dxa"/>
            <w:vMerge/>
          </w:tcPr>
          <w:p w:rsidR="006A0CF7" w:rsidRDefault="006A0CF7"/>
        </w:tc>
        <w:tc>
          <w:tcPr>
            <w:tcW w:w="1417" w:type="dxa"/>
            <w:tcBorders>
              <w:top w:val="nil"/>
              <w:bottom w:val="nil"/>
            </w:tcBorders>
          </w:tcPr>
          <w:p w:rsidR="006A0CF7" w:rsidRDefault="006A0CF7">
            <w:pPr>
              <w:pStyle w:val="ConsPlusNormal"/>
            </w:pPr>
            <w:r>
              <w:t>IV квартал 2020 года</w:t>
            </w:r>
          </w:p>
        </w:tc>
      </w:tr>
      <w:tr w:rsidR="006A0CF7">
        <w:tc>
          <w:tcPr>
            <w:tcW w:w="737" w:type="dxa"/>
            <w:vMerge/>
          </w:tcPr>
          <w:p w:rsidR="006A0CF7" w:rsidRDefault="006A0CF7"/>
        </w:tc>
        <w:tc>
          <w:tcPr>
            <w:tcW w:w="3402" w:type="dxa"/>
            <w:vMerge/>
          </w:tcPr>
          <w:p w:rsidR="006A0CF7" w:rsidRDefault="006A0CF7"/>
        </w:tc>
        <w:tc>
          <w:tcPr>
            <w:tcW w:w="3345" w:type="dxa"/>
            <w:tcBorders>
              <w:top w:val="nil"/>
            </w:tcBorders>
          </w:tcPr>
          <w:p w:rsidR="006A0CF7" w:rsidRDefault="006A0CF7">
            <w:pPr>
              <w:pStyle w:val="ConsPlusNormal"/>
            </w:pPr>
            <w:r>
              <w:t>- с 2025 по 2028 гг.</w:t>
            </w:r>
          </w:p>
        </w:tc>
        <w:tc>
          <w:tcPr>
            <w:tcW w:w="1871" w:type="dxa"/>
            <w:vMerge/>
          </w:tcPr>
          <w:p w:rsidR="006A0CF7" w:rsidRDefault="006A0CF7"/>
        </w:tc>
        <w:tc>
          <w:tcPr>
            <w:tcW w:w="1417" w:type="dxa"/>
            <w:tcBorders>
              <w:top w:val="nil"/>
            </w:tcBorders>
          </w:tcPr>
          <w:p w:rsidR="006A0CF7" w:rsidRDefault="006A0CF7">
            <w:pPr>
              <w:pStyle w:val="ConsPlusNormal"/>
            </w:pPr>
            <w:r>
              <w:t>IV квартал 2024 года</w:t>
            </w:r>
          </w:p>
        </w:tc>
      </w:tr>
      <w:tr w:rsidR="006A0CF7">
        <w:tc>
          <w:tcPr>
            <w:tcW w:w="737" w:type="dxa"/>
          </w:tcPr>
          <w:p w:rsidR="006A0CF7" w:rsidRDefault="006A0CF7">
            <w:pPr>
              <w:pStyle w:val="ConsPlusNormal"/>
            </w:pPr>
            <w:r>
              <w:lastRenderedPageBreak/>
              <w:t>3.2.3.</w:t>
            </w:r>
          </w:p>
        </w:tc>
        <w:tc>
          <w:tcPr>
            <w:tcW w:w="3402" w:type="dxa"/>
          </w:tcPr>
          <w:p w:rsidR="006A0CF7" w:rsidRDefault="006A0CF7">
            <w:pPr>
              <w:pStyle w:val="ConsPlusNormal"/>
            </w:pPr>
            <w:r>
              <w:t>Распоряжение Правительства Сахалинской области об утверждении проекта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и Протокола совместных действий по реализации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на 2018 - 2022 годы</w:t>
            </w:r>
          </w:p>
        </w:tc>
        <w:tc>
          <w:tcPr>
            <w:tcW w:w="3345" w:type="dxa"/>
          </w:tcPr>
          <w:p w:rsidR="006A0CF7" w:rsidRDefault="006A0CF7">
            <w:pPr>
              <w:pStyle w:val="ConsPlusNormal"/>
            </w:pPr>
            <w:r>
              <w:t>Утверждается проект обновленного Соглашения о сотрудничества и Протокол совместных действий по его реализации на 2018 - 2022 годы</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III квартал 2018 года</w:t>
            </w:r>
          </w:p>
        </w:tc>
      </w:tr>
      <w:tr w:rsidR="006A0CF7">
        <w:tc>
          <w:tcPr>
            <w:tcW w:w="737" w:type="dxa"/>
          </w:tcPr>
          <w:p w:rsidR="006A0CF7" w:rsidRDefault="006A0CF7">
            <w:pPr>
              <w:pStyle w:val="ConsPlusNormal"/>
            </w:pPr>
            <w:r>
              <w:t>3.2.4.</w:t>
            </w:r>
          </w:p>
        </w:tc>
        <w:tc>
          <w:tcPr>
            <w:tcW w:w="3402" w:type="dxa"/>
          </w:tcPr>
          <w:p w:rsidR="006A0CF7" w:rsidRDefault="006A0CF7">
            <w:pPr>
              <w:pStyle w:val="ConsPlusNormal"/>
            </w:pPr>
            <w:r>
              <w:t xml:space="preserve">Распоряжение Правительства Сахалинской области об утверждении Протокола совместных действий по реализации Соглашения о торгово-экономическом, научно-техническом и культурном сотрудничестве между </w:t>
            </w:r>
            <w:r>
              <w:lastRenderedPageBreak/>
              <w:t>Правительством Республики Саха (Якутия) и Правительством Сахалинской области на 2023 - 2027 годы</w:t>
            </w:r>
          </w:p>
        </w:tc>
        <w:tc>
          <w:tcPr>
            <w:tcW w:w="3345" w:type="dxa"/>
          </w:tcPr>
          <w:p w:rsidR="006A0CF7" w:rsidRDefault="006A0CF7">
            <w:pPr>
              <w:pStyle w:val="ConsPlusNormal"/>
            </w:pPr>
            <w:r>
              <w:lastRenderedPageBreak/>
              <w:t>Утверждается Протокол совместных действий по реализации Соглашения на 2023 - 2027 годы</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IV квартал 2022 года</w:t>
            </w:r>
          </w:p>
        </w:tc>
      </w:tr>
      <w:tr w:rsidR="006A0CF7">
        <w:tc>
          <w:tcPr>
            <w:tcW w:w="737" w:type="dxa"/>
          </w:tcPr>
          <w:p w:rsidR="006A0CF7" w:rsidRDefault="006A0CF7">
            <w:pPr>
              <w:pStyle w:val="ConsPlusNormal"/>
              <w:outlineLvl w:val="3"/>
            </w:pPr>
            <w:r>
              <w:lastRenderedPageBreak/>
              <w:t>3.3.</w:t>
            </w:r>
          </w:p>
        </w:tc>
        <w:tc>
          <w:tcPr>
            <w:tcW w:w="10035" w:type="dxa"/>
            <w:gridSpan w:val="4"/>
          </w:tcPr>
          <w:p w:rsidR="006A0CF7" w:rsidRDefault="006A0CF7">
            <w:pPr>
              <w:pStyle w:val="ConsPlusNormal"/>
              <w:jc w:val="center"/>
            </w:pPr>
            <w:r>
              <w:t>Осуществление поддержки развития внешнеэкономических связей</w:t>
            </w:r>
          </w:p>
        </w:tc>
      </w:tr>
      <w:tr w:rsidR="006A0CF7">
        <w:tc>
          <w:tcPr>
            <w:tcW w:w="737" w:type="dxa"/>
          </w:tcPr>
          <w:p w:rsidR="006A0CF7" w:rsidRDefault="006A0CF7">
            <w:pPr>
              <w:pStyle w:val="ConsPlusNormal"/>
            </w:pPr>
            <w:r>
              <w:t>3.3.1.</w:t>
            </w:r>
          </w:p>
        </w:tc>
        <w:tc>
          <w:tcPr>
            <w:tcW w:w="3402" w:type="dxa"/>
          </w:tcPr>
          <w:p w:rsidR="006A0CF7" w:rsidRDefault="006A0CF7">
            <w:pPr>
              <w:pStyle w:val="ConsPlusNormal"/>
            </w:pPr>
            <w:r>
              <w:t>Утверждение Паспорта приоритетного проекта "Системные меры развития экспорта товаров и услуг Сахалинской области"</w:t>
            </w:r>
          </w:p>
        </w:tc>
        <w:tc>
          <w:tcPr>
            <w:tcW w:w="3345" w:type="dxa"/>
          </w:tcPr>
          <w:p w:rsidR="006A0CF7" w:rsidRDefault="006A0CF7">
            <w:pPr>
              <w:pStyle w:val="ConsPlusNormal"/>
            </w:pPr>
            <w:r>
              <w:t>Данный проект позволит систематизировать существующие меры поддержки экспортной деятельности, а также внедрить новые для развития экспорта Сахалинской области. Успешная реализация мероприятий проекта позволит увеличить число экспортеров и объем экспортной продукции, сформировать эффективную инфраструктуру поддержки экспорта и обеспечить вовлечение представителей бизнес-сообщества в процесс реализации региональной политики в области развития экспортной деятельности</w:t>
            </w:r>
          </w:p>
        </w:tc>
        <w:tc>
          <w:tcPr>
            <w:tcW w:w="1871" w:type="dxa"/>
          </w:tcPr>
          <w:p w:rsidR="006A0CF7" w:rsidRDefault="006A0CF7">
            <w:pPr>
              <w:pStyle w:val="ConsPlusNormal"/>
            </w:pPr>
            <w:r>
              <w:t>Министерство экономического развития Сахалинской области</w:t>
            </w:r>
          </w:p>
        </w:tc>
        <w:tc>
          <w:tcPr>
            <w:tcW w:w="1417" w:type="dxa"/>
          </w:tcPr>
          <w:p w:rsidR="006A0CF7" w:rsidRDefault="006A0CF7">
            <w:pPr>
              <w:pStyle w:val="ConsPlusNormal"/>
            </w:pPr>
            <w:r>
              <w:t>II квартал 2018 года</w:t>
            </w:r>
          </w:p>
        </w:tc>
      </w:tr>
    </w:tbl>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4.1</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lastRenderedPageBreak/>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16" w:name="P4451"/>
      <w:bookmarkEnd w:id="16"/>
      <w:r>
        <w:t>СВЕДЕНИЯ</w:t>
      </w:r>
    </w:p>
    <w:p w:rsidR="006A0CF7" w:rsidRDefault="006A0CF7">
      <w:pPr>
        <w:pStyle w:val="ConsPlusTitle"/>
        <w:jc w:val="center"/>
      </w:pPr>
      <w:r>
        <w:t>ОБ ИНДИКАТОРАХ (ПОКАЗАТЕЛЯХ)</w:t>
      </w:r>
    </w:p>
    <w:p w:rsidR="006A0CF7" w:rsidRDefault="006A0CF7">
      <w:pPr>
        <w:pStyle w:val="ConsPlusTitle"/>
        <w:jc w:val="center"/>
      </w:pPr>
      <w:r>
        <w:t>ГОСУДАРСТВЕННОЙ ПРОГРАММЫ И ИХ ЗНАЧЕНИЯХ</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(в ред. Постановлений Правительства Сахалинской области</w:t>
            </w:r>
          </w:p>
          <w:p w:rsidR="006A0CF7" w:rsidRDefault="006A0CF7">
            <w:pPr>
              <w:pStyle w:val="ConsPlusNormal"/>
              <w:jc w:val="center"/>
            </w:pPr>
            <w:r>
              <w:rPr>
                <w:color w:val="392C69"/>
              </w:rPr>
              <w:t xml:space="preserve">от 20.05.2020 </w:t>
            </w:r>
            <w:hyperlink r:id="rId320" w:history="1">
              <w:r>
                <w:rPr>
                  <w:color w:val="0000FF"/>
                </w:rPr>
                <w:t>N 232</w:t>
              </w:r>
            </w:hyperlink>
            <w:r>
              <w:rPr>
                <w:color w:val="392C69"/>
              </w:rPr>
              <w:t xml:space="preserve">, от 20.08.2020 </w:t>
            </w:r>
            <w:hyperlink r:id="rId321" w:history="1">
              <w:r>
                <w:rPr>
                  <w:color w:val="0000FF"/>
                </w:rPr>
                <w:t>N 395</w:t>
              </w:r>
            </w:hyperlink>
            <w:r>
              <w:rPr>
                <w:color w:val="392C69"/>
              </w:rPr>
              <w:t>)</w:t>
            </w:r>
          </w:p>
        </w:tc>
      </w:tr>
    </w:tbl>
    <w:p w:rsidR="006A0CF7" w:rsidRDefault="006A0C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551"/>
        <w:gridCol w:w="1133"/>
        <w:gridCol w:w="1020"/>
        <w:gridCol w:w="737"/>
        <w:gridCol w:w="737"/>
        <w:gridCol w:w="737"/>
        <w:gridCol w:w="737"/>
        <w:gridCol w:w="737"/>
        <w:gridCol w:w="737"/>
        <w:gridCol w:w="737"/>
        <w:gridCol w:w="737"/>
        <w:gridCol w:w="737"/>
        <w:gridCol w:w="737"/>
        <w:gridCol w:w="737"/>
        <w:gridCol w:w="737"/>
      </w:tblGrid>
      <w:tr w:rsidR="006A0CF7">
        <w:tc>
          <w:tcPr>
            <w:tcW w:w="623" w:type="dxa"/>
            <w:vMerge w:val="restart"/>
          </w:tcPr>
          <w:p w:rsidR="006A0CF7" w:rsidRDefault="006A0CF7">
            <w:pPr>
              <w:pStyle w:val="ConsPlusNormal"/>
              <w:jc w:val="center"/>
            </w:pPr>
            <w:r>
              <w:t>N пп.</w:t>
            </w:r>
          </w:p>
        </w:tc>
        <w:tc>
          <w:tcPr>
            <w:tcW w:w="2551" w:type="dxa"/>
            <w:vMerge w:val="restart"/>
          </w:tcPr>
          <w:p w:rsidR="006A0CF7" w:rsidRDefault="006A0CF7">
            <w:pPr>
              <w:pStyle w:val="ConsPlusNormal"/>
              <w:jc w:val="center"/>
            </w:pPr>
            <w:r>
              <w:t>Наименование индикатора (показателя)</w:t>
            </w:r>
          </w:p>
        </w:tc>
        <w:tc>
          <w:tcPr>
            <w:tcW w:w="1133" w:type="dxa"/>
            <w:vMerge w:val="restart"/>
          </w:tcPr>
          <w:p w:rsidR="006A0CF7" w:rsidRDefault="006A0CF7">
            <w:pPr>
              <w:pStyle w:val="ConsPlusNormal"/>
              <w:jc w:val="center"/>
            </w:pPr>
            <w:r>
              <w:t>Ед. измерения</w:t>
            </w:r>
          </w:p>
        </w:tc>
        <w:tc>
          <w:tcPr>
            <w:tcW w:w="1020" w:type="dxa"/>
            <w:vMerge w:val="restart"/>
          </w:tcPr>
          <w:p w:rsidR="006A0CF7" w:rsidRDefault="006A0CF7">
            <w:pPr>
              <w:pStyle w:val="ConsPlusNormal"/>
              <w:jc w:val="center"/>
            </w:pPr>
            <w:r>
              <w:t>Базовое значение 2016</w:t>
            </w:r>
          </w:p>
        </w:tc>
        <w:tc>
          <w:tcPr>
            <w:tcW w:w="8844" w:type="dxa"/>
            <w:gridSpan w:val="12"/>
          </w:tcPr>
          <w:p w:rsidR="006A0CF7" w:rsidRDefault="006A0CF7">
            <w:pPr>
              <w:pStyle w:val="ConsPlusNormal"/>
              <w:jc w:val="center"/>
            </w:pPr>
            <w:r>
              <w:t>Значения показателей</w:t>
            </w:r>
          </w:p>
        </w:tc>
      </w:tr>
      <w:tr w:rsidR="006A0CF7">
        <w:tc>
          <w:tcPr>
            <w:tcW w:w="623" w:type="dxa"/>
            <w:vMerge/>
          </w:tcPr>
          <w:p w:rsidR="006A0CF7" w:rsidRDefault="006A0CF7"/>
        </w:tc>
        <w:tc>
          <w:tcPr>
            <w:tcW w:w="2551" w:type="dxa"/>
            <w:vMerge/>
          </w:tcPr>
          <w:p w:rsidR="006A0CF7" w:rsidRDefault="006A0CF7"/>
        </w:tc>
        <w:tc>
          <w:tcPr>
            <w:tcW w:w="1133" w:type="dxa"/>
            <w:vMerge/>
          </w:tcPr>
          <w:p w:rsidR="006A0CF7" w:rsidRDefault="006A0CF7"/>
        </w:tc>
        <w:tc>
          <w:tcPr>
            <w:tcW w:w="1020" w:type="dxa"/>
            <w:vMerge/>
          </w:tcPr>
          <w:p w:rsidR="006A0CF7" w:rsidRDefault="006A0CF7"/>
        </w:tc>
        <w:tc>
          <w:tcPr>
            <w:tcW w:w="1474" w:type="dxa"/>
            <w:gridSpan w:val="2"/>
          </w:tcPr>
          <w:p w:rsidR="006A0CF7" w:rsidRDefault="006A0CF7">
            <w:pPr>
              <w:pStyle w:val="ConsPlusNormal"/>
              <w:jc w:val="center"/>
            </w:pPr>
            <w:r>
              <w:t>2017</w:t>
            </w:r>
          </w:p>
        </w:tc>
        <w:tc>
          <w:tcPr>
            <w:tcW w:w="1474" w:type="dxa"/>
            <w:gridSpan w:val="2"/>
          </w:tcPr>
          <w:p w:rsidR="006A0CF7" w:rsidRDefault="006A0CF7">
            <w:pPr>
              <w:pStyle w:val="ConsPlusNormal"/>
              <w:jc w:val="center"/>
            </w:pPr>
            <w:r>
              <w:t>2018</w:t>
            </w:r>
          </w:p>
        </w:tc>
        <w:tc>
          <w:tcPr>
            <w:tcW w:w="1474" w:type="dxa"/>
            <w:gridSpan w:val="2"/>
          </w:tcPr>
          <w:p w:rsidR="006A0CF7" w:rsidRDefault="006A0CF7">
            <w:pPr>
              <w:pStyle w:val="ConsPlusNormal"/>
              <w:jc w:val="center"/>
            </w:pPr>
            <w:r>
              <w:t>2019</w:t>
            </w:r>
          </w:p>
        </w:tc>
        <w:tc>
          <w:tcPr>
            <w:tcW w:w="737" w:type="dxa"/>
            <w:vMerge w:val="restart"/>
          </w:tcPr>
          <w:p w:rsidR="006A0CF7" w:rsidRDefault="006A0CF7">
            <w:pPr>
              <w:pStyle w:val="ConsPlusNormal"/>
              <w:jc w:val="center"/>
            </w:pPr>
            <w:r>
              <w:t>2020</w:t>
            </w:r>
          </w:p>
        </w:tc>
        <w:tc>
          <w:tcPr>
            <w:tcW w:w="737" w:type="dxa"/>
            <w:vMerge w:val="restart"/>
          </w:tcPr>
          <w:p w:rsidR="006A0CF7" w:rsidRDefault="006A0CF7">
            <w:pPr>
              <w:pStyle w:val="ConsPlusNormal"/>
              <w:jc w:val="center"/>
            </w:pPr>
            <w:r>
              <w:t>2021</w:t>
            </w:r>
          </w:p>
        </w:tc>
        <w:tc>
          <w:tcPr>
            <w:tcW w:w="737" w:type="dxa"/>
            <w:vMerge w:val="restart"/>
          </w:tcPr>
          <w:p w:rsidR="006A0CF7" w:rsidRDefault="006A0CF7">
            <w:pPr>
              <w:pStyle w:val="ConsPlusNormal"/>
              <w:jc w:val="center"/>
            </w:pPr>
            <w:r>
              <w:t>2022</w:t>
            </w:r>
          </w:p>
        </w:tc>
        <w:tc>
          <w:tcPr>
            <w:tcW w:w="737" w:type="dxa"/>
            <w:vMerge w:val="restart"/>
          </w:tcPr>
          <w:p w:rsidR="006A0CF7" w:rsidRDefault="006A0CF7">
            <w:pPr>
              <w:pStyle w:val="ConsPlusNormal"/>
              <w:jc w:val="center"/>
            </w:pPr>
            <w:r>
              <w:t>2023</w:t>
            </w:r>
          </w:p>
        </w:tc>
        <w:tc>
          <w:tcPr>
            <w:tcW w:w="737" w:type="dxa"/>
            <w:vMerge w:val="restart"/>
          </w:tcPr>
          <w:p w:rsidR="006A0CF7" w:rsidRDefault="006A0CF7">
            <w:pPr>
              <w:pStyle w:val="ConsPlusNormal"/>
              <w:jc w:val="center"/>
            </w:pPr>
            <w:r>
              <w:t>2024</w:t>
            </w:r>
          </w:p>
        </w:tc>
        <w:tc>
          <w:tcPr>
            <w:tcW w:w="737" w:type="dxa"/>
            <w:vMerge w:val="restart"/>
          </w:tcPr>
          <w:p w:rsidR="006A0CF7" w:rsidRDefault="006A0CF7">
            <w:pPr>
              <w:pStyle w:val="ConsPlusNormal"/>
              <w:jc w:val="center"/>
            </w:pPr>
            <w:r>
              <w:t>2025</w:t>
            </w:r>
          </w:p>
        </w:tc>
      </w:tr>
      <w:tr w:rsidR="006A0CF7">
        <w:tc>
          <w:tcPr>
            <w:tcW w:w="623" w:type="dxa"/>
            <w:vMerge/>
          </w:tcPr>
          <w:p w:rsidR="006A0CF7" w:rsidRDefault="006A0CF7"/>
        </w:tc>
        <w:tc>
          <w:tcPr>
            <w:tcW w:w="2551" w:type="dxa"/>
            <w:vMerge/>
          </w:tcPr>
          <w:p w:rsidR="006A0CF7" w:rsidRDefault="006A0CF7"/>
        </w:tc>
        <w:tc>
          <w:tcPr>
            <w:tcW w:w="1133" w:type="dxa"/>
            <w:vMerge/>
          </w:tcPr>
          <w:p w:rsidR="006A0CF7" w:rsidRDefault="006A0CF7"/>
        </w:tc>
        <w:tc>
          <w:tcPr>
            <w:tcW w:w="1020" w:type="dxa"/>
            <w:vMerge/>
          </w:tcPr>
          <w:p w:rsidR="006A0CF7" w:rsidRDefault="006A0CF7"/>
        </w:tc>
        <w:tc>
          <w:tcPr>
            <w:tcW w:w="737" w:type="dxa"/>
          </w:tcPr>
          <w:p w:rsidR="006A0CF7" w:rsidRDefault="006A0CF7">
            <w:pPr>
              <w:pStyle w:val="ConsPlusNormal"/>
              <w:jc w:val="center"/>
            </w:pPr>
            <w:r>
              <w:t>План</w:t>
            </w:r>
          </w:p>
        </w:tc>
        <w:tc>
          <w:tcPr>
            <w:tcW w:w="737" w:type="dxa"/>
          </w:tcPr>
          <w:p w:rsidR="006A0CF7" w:rsidRDefault="006A0CF7">
            <w:pPr>
              <w:pStyle w:val="ConsPlusNormal"/>
              <w:jc w:val="center"/>
            </w:pPr>
            <w:r>
              <w:t>Факт</w:t>
            </w:r>
          </w:p>
        </w:tc>
        <w:tc>
          <w:tcPr>
            <w:tcW w:w="737" w:type="dxa"/>
          </w:tcPr>
          <w:p w:rsidR="006A0CF7" w:rsidRDefault="006A0CF7">
            <w:pPr>
              <w:pStyle w:val="ConsPlusNormal"/>
              <w:jc w:val="center"/>
            </w:pPr>
            <w:r>
              <w:t>План</w:t>
            </w:r>
          </w:p>
        </w:tc>
        <w:tc>
          <w:tcPr>
            <w:tcW w:w="737" w:type="dxa"/>
          </w:tcPr>
          <w:p w:rsidR="006A0CF7" w:rsidRDefault="006A0CF7">
            <w:pPr>
              <w:pStyle w:val="ConsPlusNormal"/>
              <w:jc w:val="center"/>
            </w:pPr>
            <w:r>
              <w:t>Факт</w:t>
            </w:r>
          </w:p>
        </w:tc>
        <w:tc>
          <w:tcPr>
            <w:tcW w:w="737" w:type="dxa"/>
          </w:tcPr>
          <w:p w:rsidR="006A0CF7" w:rsidRDefault="006A0CF7">
            <w:pPr>
              <w:pStyle w:val="ConsPlusNormal"/>
              <w:jc w:val="center"/>
            </w:pPr>
            <w:r>
              <w:t>План</w:t>
            </w:r>
          </w:p>
        </w:tc>
        <w:tc>
          <w:tcPr>
            <w:tcW w:w="737" w:type="dxa"/>
          </w:tcPr>
          <w:p w:rsidR="006A0CF7" w:rsidRDefault="006A0CF7">
            <w:pPr>
              <w:pStyle w:val="ConsPlusNormal"/>
              <w:jc w:val="center"/>
            </w:pPr>
            <w:r>
              <w:t>Факт</w:t>
            </w:r>
          </w:p>
        </w:tc>
        <w:tc>
          <w:tcPr>
            <w:tcW w:w="737" w:type="dxa"/>
            <w:vMerge/>
          </w:tcPr>
          <w:p w:rsidR="006A0CF7" w:rsidRDefault="006A0CF7"/>
        </w:tc>
        <w:tc>
          <w:tcPr>
            <w:tcW w:w="737" w:type="dxa"/>
            <w:vMerge/>
          </w:tcPr>
          <w:p w:rsidR="006A0CF7" w:rsidRDefault="006A0CF7"/>
        </w:tc>
        <w:tc>
          <w:tcPr>
            <w:tcW w:w="737" w:type="dxa"/>
            <w:vMerge/>
          </w:tcPr>
          <w:p w:rsidR="006A0CF7" w:rsidRDefault="006A0CF7"/>
        </w:tc>
        <w:tc>
          <w:tcPr>
            <w:tcW w:w="737" w:type="dxa"/>
            <w:vMerge/>
          </w:tcPr>
          <w:p w:rsidR="006A0CF7" w:rsidRDefault="006A0CF7"/>
        </w:tc>
        <w:tc>
          <w:tcPr>
            <w:tcW w:w="737" w:type="dxa"/>
            <w:vMerge/>
          </w:tcPr>
          <w:p w:rsidR="006A0CF7" w:rsidRDefault="006A0CF7"/>
        </w:tc>
        <w:tc>
          <w:tcPr>
            <w:tcW w:w="737" w:type="dxa"/>
            <w:vMerge/>
          </w:tcPr>
          <w:p w:rsidR="006A0CF7" w:rsidRDefault="006A0CF7"/>
        </w:tc>
      </w:tr>
      <w:tr w:rsidR="006A0CF7">
        <w:tc>
          <w:tcPr>
            <w:tcW w:w="623" w:type="dxa"/>
          </w:tcPr>
          <w:p w:rsidR="006A0CF7" w:rsidRDefault="006A0CF7">
            <w:pPr>
              <w:pStyle w:val="ConsPlusNormal"/>
              <w:jc w:val="center"/>
            </w:pPr>
            <w:r>
              <w:t>1</w:t>
            </w:r>
          </w:p>
        </w:tc>
        <w:tc>
          <w:tcPr>
            <w:tcW w:w="2551" w:type="dxa"/>
          </w:tcPr>
          <w:p w:rsidR="006A0CF7" w:rsidRDefault="006A0CF7">
            <w:pPr>
              <w:pStyle w:val="ConsPlusNormal"/>
              <w:jc w:val="center"/>
            </w:pPr>
            <w:r>
              <w:t>2</w:t>
            </w:r>
          </w:p>
        </w:tc>
        <w:tc>
          <w:tcPr>
            <w:tcW w:w="1133" w:type="dxa"/>
          </w:tcPr>
          <w:p w:rsidR="006A0CF7" w:rsidRDefault="006A0CF7">
            <w:pPr>
              <w:pStyle w:val="ConsPlusNormal"/>
              <w:jc w:val="center"/>
            </w:pPr>
            <w:r>
              <w:t>3</w:t>
            </w:r>
          </w:p>
        </w:tc>
        <w:tc>
          <w:tcPr>
            <w:tcW w:w="1020" w:type="dxa"/>
          </w:tcPr>
          <w:p w:rsidR="006A0CF7" w:rsidRDefault="006A0CF7">
            <w:pPr>
              <w:pStyle w:val="ConsPlusNormal"/>
              <w:jc w:val="center"/>
            </w:pPr>
            <w:r>
              <w:t>4</w:t>
            </w:r>
          </w:p>
        </w:tc>
        <w:tc>
          <w:tcPr>
            <w:tcW w:w="737" w:type="dxa"/>
          </w:tcPr>
          <w:p w:rsidR="006A0CF7" w:rsidRDefault="006A0CF7">
            <w:pPr>
              <w:pStyle w:val="ConsPlusNormal"/>
              <w:jc w:val="center"/>
            </w:pPr>
            <w:r>
              <w:t>5</w:t>
            </w:r>
          </w:p>
        </w:tc>
        <w:tc>
          <w:tcPr>
            <w:tcW w:w="737" w:type="dxa"/>
          </w:tcPr>
          <w:p w:rsidR="006A0CF7" w:rsidRDefault="006A0CF7">
            <w:pPr>
              <w:pStyle w:val="ConsPlusNormal"/>
              <w:jc w:val="center"/>
            </w:pPr>
            <w:r>
              <w:t>6</w:t>
            </w:r>
          </w:p>
        </w:tc>
        <w:tc>
          <w:tcPr>
            <w:tcW w:w="737" w:type="dxa"/>
          </w:tcPr>
          <w:p w:rsidR="006A0CF7" w:rsidRDefault="006A0CF7">
            <w:pPr>
              <w:pStyle w:val="ConsPlusNormal"/>
              <w:jc w:val="center"/>
            </w:pPr>
            <w:r>
              <w:t>7</w:t>
            </w:r>
          </w:p>
        </w:tc>
        <w:tc>
          <w:tcPr>
            <w:tcW w:w="737" w:type="dxa"/>
          </w:tcPr>
          <w:p w:rsidR="006A0CF7" w:rsidRDefault="006A0CF7">
            <w:pPr>
              <w:pStyle w:val="ConsPlusNormal"/>
              <w:jc w:val="center"/>
            </w:pPr>
            <w:r>
              <w:t>8</w:t>
            </w:r>
          </w:p>
        </w:tc>
        <w:tc>
          <w:tcPr>
            <w:tcW w:w="737" w:type="dxa"/>
          </w:tcPr>
          <w:p w:rsidR="006A0CF7" w:rsidRDefault="006A0CF7">
            <w:pPr>
              <w:pStyle w:val="ConsPlusNormal"/>
              <w:jc w:val="center"/>
            </w:pPr>
            <w:r>
              <w:t>9</w:t>
            </w:r>
          </w:p>
        </w:tc>
        <w:tc>
          <w:tcPr>
            <w:tcW w:w="737" w:type="dxa"/>
          </w:tcPr>
          <w:p w:rsidR="006A0CF7" w:rsidRDefault="006A0CF7">
            <w:pPr>
              <w:pStyle w:val="ConsPlusNormal"/>
              <w:jc w:val="center"/>
            </w:pPr>
            <w:r>
              <w:t>10</w:t>
            </w:r>
          </w:p>
        </w:tc>
        <w:tc>
          <w:tcPr>
            <w:tcW w:w="737" w:type="dxa"/>
          </w:tcPr>
          <w:p w:rsidR="006A0CF7" w:rsidRDefault="006A0CF7">
            <w:pPr>
              <w:pStyle w:val="ConsPlusNormal"/>
              <w:jc w:val="center"/>
            </w:pPr>
            <w:r>
              <w:t>11</w:t>
            </w:r>
          </w:p>
        </w:tc>
        <w:tc>
          <w:tcPr>
            <w:tcW w:w="737" w:type="dxa"/>
          </w:tcPr>
          <w:p w:rsidR="006A0CF7" w:rsidRDefault="006A0CF7">
            <w:pPr>
              <w:pStyle w:val="ConsPlusNormal"/>
              <w:jc w:val="center"/>
            </w:pPr>
            <w:r>
              <w:t>12</w:t>
            </w:r>
          </w:p>
        </w:tc>
        <w:tc>
          <w:tcPr>
            <w:tcW w:w="737" w:type="dxa"/>
          </w:tcPr>
          <w:p w:rsidR="006A0CF7" w:rsidRDefault="006A0CF7">
            <w:pPr>
              <w:pStyle w:val="ConsPlusNormal"/>
              <w:jc w:val="center"/>
            </w:pPr>
            <w:r>
              <w:t>13</w:t>
            </w:r>
          </w:p>
        </w:tc>
        <w:tc>
          <w:tcPr>
            <w:tcW w:w="737" w:type="dxa"/>
          </w:tcPr>
          <w:p w:rsidR="006A0CF7" w:rsidRDefault="006A0CF7">
            <w:pPr>
              <w:pStyle w:val="ConsPlusNormal"/>
              <w:jc w:val="center"/>
            </w:pPr>
            <w:r>
              <w:t>14</w:t>
            </w:r>
          </w:p>
        </w:tc>
        <w:tc>
          <w:tcPr>
            <w:tcW w:w="737" w:type="dxa"/>
          </w:tcPr>
          <w:p w:rsidR="006A0CF7" w:rsidRDefault="006A0CF7">
            <w:pPr>
              <w:pStyle w:val="ConsPlusNormal"/>
              <w:jc w:val="center"/>
            </w:pPr>
            <w:r>
              <w:t>15</w:t>
            </w:r>
          </w:p>
        </w:tc>
        <w:tc>
          <w:tcPr>
            <w:tcW w:w="737" w:type="dxa"/>
          </w:tcPr>
          <w:p w:rsidR="006A0CF7" w:rsidRDefault="006A0CF7">
            <w:pPr>
              <w:pStyle w:val="ConsPlusNormal"/>
              <w:jc w:val="center"/>
            </w:pPr>
            <w:r>
              <w:t>16</w:t>
            </w:r>
          </w:p>
        </w:tc>
      </w:tr>
      <w:tr w:rsidR="006A0CF7">
        <w:tc>
          <w:tcPr>
            <w:tcW w:w="623" w:type="dxa"/>
          </w:tcPr>
          <w:p w:rsidR="006A0CF7" w:rsidRDefault="006A0CF7">
            <w:pPr>
              <w:pStyle w:val="ConsPlusNormal"/>
            </w:pPr>
          </w:p>
        </w:tc>
        <w:tc>
          <w:tcPr>
            <w:tcW w:w="13548" w:type="dxa"/>
            <w:gridSpan w:val="15"/>
          </w:tcPr>
          <w:p w:rsidR="006A0CF7" w:rsidRDefault="006A0CF7">
            <w:pPr>
              <w:pStyle w:val="ConsPlusNormal"/>
              <w:jc w:val="center"/>
              <w:outlineLvl w:val="2"/>
            </w:pPr>
            <w:r>
              <w:t>Государственная программа Сахалинской области "Экономическое развитие и инновационная политика Сахалинской области"</w:t>
            </w:r>
          </w:p>
        </w:tc>
      </w:tr>
      <w:tr w:rsidR="006A0CF7">
        <w:tc>
          <w:tcPr>
            <w:tcW w:w="623" w:type="dxa"/>
          </w:tcPr>
          <w:p w:rsidR="006A0CF7" w:rsidRDefault="006A0CF7">
            <w:pPr>
              <w:pStyle w:val="ConsPlusNormal"/>
            </w:pPr>
          </w:p>
        </w:tc>
        <w:tc>
          <w:tcPr>
            <w:tcW w:w="2551" w:type="dxa"/>
          </w:tcPr>
          <w:p w:rsidR="006A0CF7" w:rsidRDefault="006A0CF7">
            <w:pPr>
              <w:pStyle w:val="ConsPlusNormal"/>
            </w:pPr>
            <w:r>
              <w:t>Объем инвестиций в основной капитал по Сахалинской области, в т.ч.:</w:t>
            </w:r>
          </w:p>
        </w:tc>
        <w:tc>
          <w:tcPr>
            <w:tcW w:w="1133" w:type="dxa"/>
          </w:tcPr>
          <w:p w:rsidR="006A0CF7" w:rsidRDefault="006A0CF7">
            <w:pPr>
              <w:pStyle w:val="ConsPlusNormal"/>
              <w:jc w:val="center"/>
            </w:pPr>
            <w:r>
              <w:t>млрд. руб.</w:t>
            </w:r>
          </w:p>
        </w:tc>
        <w:tc>
          <w:tcPr>
            <w:tcW w:w="1020" w:type="dxa"/>
          </w:tcPr>
          <w:p w:rsidR="006A0CF7" w:rsidRDefault="006A0CF7">
            <w:pPr>
              <w:pStyle w:val="ConsPlusNormal"/>
              <w:jc w:val="center"/>
            </w:pPr>
            <w:r>
              <w:t>248,0</w:t>
            </w:r>
          </w:p>
        </w:tc>
        <w:tc>
          <w:tcPr>
            <w:tcW w:w="737" w:type="dxa"/>
          </w:tcPr>
          <w:p w:rsidR="006A0CF7" w:rsidRDefault="006A0CF7">
            <w:pPr>
              <w:pStyle w:val="ConsPlusNormal"/>
              <w:jc w:val="center"/>
            </w:pPr>
            <w:r>
              <w:t>299,5</w:t>
            </w:r>
          </w:p>
        </w:tc>
        <w:tc>
          <w:tcPr>
            <w:tcW w:w="737" w:type="dxa"/>
          </w:tcPr>
          <w:p w:rsidR="006A0CF7" w:rsidRDefault="006A0CF7">
            <w:pPr>
              <w:pStyle w:val="ConsPlusNormal"/>
              <w:jc w:val="center"/>
            </w:pPr>
            <w:r>
              <w:t>211,8</w:t>
            </w:r>
          </w:p>
        </w:tc>
        <w:tc>
          <w:tcPr>
            <w:tcW w:w="737" w:type="dxa"/>
          </w:tcPr>
          <w:p w:rsidR="006A0CF7" w:rsidRDefault="006A0CF7">
            <w:pPr>
              <w:pStyle w:val="ConsPlusNormal"/>
              <w:jc w:val="center"/>
            </w:pPr>
            <w:r>
              <w:t>251,9</w:t>
            </w:r>
          </w:p>
        </w:tc>
        <w:tc>
          <w:tcPr>
            <w:tcW w:w="737" w:type="dxa"/>
          </w:tcPr>
          <w:p w:rsidR="006A0CF7" w:rsidRDefault="006A0CF7">
            <w:pPr>
              <w:pStyle w:val="ConsPlusNormal"/>
              <w:jc w:val="center"/>
            </w:pPr>
            <w:r>
              <w:t>218,3</w:t>
            </w:r>
          </w:p>
        </w:tc>
        <w:tc>
          <w:tcPr>
            <w:tcW w:w="737" w:type="dxa"/>
          </w:tcPr>
          <w:p w:rsidR="006A0CF7" w:rsidRDefault="006A0CF7">
            <w:pPr>
              <w:pStyle w:val="ConsPlusNormal"/>
              <w:jc w:val="center"/>
            </w:pPr>
            <w:r>
              <w:t>235,5</w:t>
            </w:r>
          </w:p>
        </w:tc>
        <w:tc>
          <w:tcPr>
            <w:tcW w:w="737" w:type="dxa"/>
          </w:tcPr>
          <w:p w:rsidR="006A0CF7" w:rsidRDefault="006A0CF7">
            <w:pPr>
              <w:pStyle w:val="ConsPlusNormal"/>
              <w:jc w:val="center"/>
            </w:pPr>
            <w:r>
              <w:t>231,7</w:t>
            </w:r>
          </w:p>
        </w:tc>
        <w:tc>
          <w:tcPr>
            <w:tcW w:w="737" w:type="dxa"/>
          </w:tcPr>
          <w:p w:rsidR="006A0CF7" w:rsidRDefault="006A0CF7">
            <w:pPr>
              <w:pStyle w:val="ConsPlusNormal"/>
              <w:jc w:val="center"/>
            </w:pPr>
            <w:r>
              <w:t>251,9</w:t>
            </w:r>
          </w:p>
        </w:tc>
        <w:tc>
          <w:tcPr>
            <w:tcW w:w="737" w:type="dxa"/>
          </w:tcPr>
          <w:p w:rsidR="006A0CF7" w:rsidRDefault="006A0CF7">
            <w:pPr>
              <w:pStyle w:val="ConsPlusNormal"/>
              <w:jc w:val="center"/>
            </w:pPr>
            <w:r>
              <w:t>269,7</w:t>
            </w:r>
          </w:p>
        </w:tc>
        <w:tc>
          <w:tcPr>
            <w:tcW w:w="737" w:type="dxa"/>
          </w:tcPr>
          <w:p w:rsidR="006A0CF7" w:rsidRDefault="006A0CF7">
            <w:pPr>
              <w:pStyle w:val="ConsPlusNormal"/>
              <w:jc w:val="center"/>
            </w:pPr>
            <w:r>
              <w:t>288,8</w:t>
            </w:r>
          </w:p>
        </w:tc>
        <w:tc>
          <w:tcPr>
            <w:tcW w:w="737" w:type="dxa"/>
          </w:tcPr>
          <w:p w:rsidR="006A0CF7" w:rsidRDefault="006A0CF7">
            <w:pPr>
              <w:pStyle w:val="ConsPlusNormal"/>
              <w:jc w:val="center"/>
            </w:pPr>
            <w:r>
              <w:t>301,7</w:t>
            </w:r>
          </w:p>
        </w:tc>
        <w:tc>
          <w:tcPr>
            <w:tcW w:w="737" w:type="dxa"/>
          </w:tcPr>
          <w:p w:rsidR="006A0CF7" w:rsidRDefault="006A0CF7">
            <w:pPr>
              <w:pStyle w:val="ConsPlusNormal"/>
              <w:jc w:val="center"/>
            </w:pPr>
            <w:r>
              <w:t>315,8</w:t>
            </w:r>
          </w:p>
        </w:tc>
        <w:tc>
          <w:tcPr>
            <w:tcW w:w="737" w:type="dxa"/>
          </w:tcPr>
          <w:p w:rsidR="006A0CF7" w:rsidRDefault="006A0CF7">
            <w:pPr>
              <w:pStyle w:val="ConsPlusNormal"/>
              <w:jc w:val="center"/>
            </w:pPr>
            <w:r>
              <w:t>339,9</w:t>
            </w:r>
          </w:p>
        </w:tc>
      </w:tr>
      <w:tr w:rsidR="006A0CF7">
        <w:tc>
          <w:tcPr>
            <w:tcW w:w="623" w:type="dxa"/>
          </w:tcPr>
          <w:p w:rsidR="006A0CF7" w:rsidRDefault="006A0CF7">
            <w:pPr>
              <w:pStyle w:val="ConsPlusNormal"/>
            </w:pPr>
          </w:p>
        </w:tc>
        <w:tc>
          <w:tcPr>
            <w:tcW w:w="2551" w:type="dxa"/>
          </w:tcPr>
          <w:p w:rsidR="006A0CF7" w:rsidRDefault="006A0CF7">
            <w:pPr>
              <w:pStyle w:val="ConsPlusNormal"/>
            </w:pPr>
            <w:r>
              <w:t>- за исключением бюджетных средств</w:t>
            </w:r>
          </w:p>
        </w:tc>
        <w:tc>
          <w:tcPr>
            <w:tcW w:w="1133" w:type="dxa"/>
          </w:tcPr>
          <w:p w:rsidR="006A0CF7" w:rsidRDefault="006A0CF7">
            <w:pPr>
              <w:pStyle w:val="ConsPlusNormal"/>
              <w:jc w:val="center"/>
            </w:pPr>
            <w:r>
              <w:t>млрд. руб.</w:t>
            </w:r>
          </w:p>
        </w:tc>
        <w:tc>
          <w:tcPr>
            <w:tcW w:w="1020" w:type="dxa"/>
          </w:tcPr>
          <w:p w:rsidR="006A0CF7" w:rsidRDefault="006A0CF7">
            <w:pPr>
              <w:pStyle w:val="ConsPlusNormal"/>
              <w:jc w:val="center"/>
            </w:pPr>
            <w:r>
              <w:t>204,9</w:t>
            </w:r>
          </w:p>
        </w:tc>
        <w:tc>
          <w:tcPr>
            <w:tcW w:w="737" w:type="dxa"/>
          </w:tcPr>
          <w:p w:rsidR="006A0CF7" w:rsidRDefault="006A0CF7">
            <w:pPr>
              <w:pStyle w:val="ConsPlusNormal"/>
              <w:jc w:val="center"/>
            </w:pPr>
            <w:r>
              <w:t>240,6</w:t>
            </w:r>
          </w:p>
        </w:tc>
        <w:tc>
          <w:tcPr>
            <w:tcW w:w="737" w:type="dxa"/>
          </w:tcPr>
          <w:p w:rsidR="006A0CF7" w:rsidRDefault="006A0CF7">
            <w:pPr>
              <w:pStyle w:val="ConsPlusNormal"/>
              <w:jc w:val="center"/>
            </w:pPr>
            <w:r>
              <w:t>188,0</w:t>
            </w:r>
          </w:p>
        </w:tc>
        <w:tc>
          <w:tcPr>
            <w:tcW w:w="737" w:type="dxa"/>
          </w:tcPr>
          <w:p w:rsidR="006A0CF7" w:rsidRDefault="006A0CF7">
            <w:pPr>
              <w:pStyle w:val="ConsPlusNormal"/>
              <w:jc w:val="center"/>
            </w:pPr>
            <w:r>
              <w:t>231,3</w:t>
            </w:r>
          </w:p>
        </w:tc>
        <w:tc>
          <w:tcPr>
            <w:tcW w:w="737" w:type="dxa"/>
          </w:tcPr>
          <w:p w:rsidR="006A0CF7" w:rsidRDefault="006A0CF7">
            <w:pPr>
              <w:pStyle w:val="ConsPlusNormal"/>
              <w:jc w:val="center"/>
            </w:pPr>
            <w:r>
              <w:t>196,7</w:t>
            </w:r>
          </w:p>
        </w:tc>
        <w:tc>
          <w:tcPr>
            <w:tcW w:w="737" w:type="dxa"/>
          </w:tcPr>
          <w:p w:rsidR="006A0CF7" w:rsidRDefault="006A0CF7">
            <w:pPr>
              <w:pStyle w:val="ConsPlusNormal"/>
              <w:jc w:val="center"/>
            </w:pPr>
            <w:r>
              <w:t>209,6</w:t>
            </w:r>
          </w:p>
        </w:tc>
        <w:tc>
          <w:tcPr>
            <w:tcW w:w="737" w:type="dxa"/>
          </w:tcPr>
          <w:p w:rsidR="006A0CF7" w:rsidRDefault="006A0CF7">
            <w:pPr>
              <w:pStyle w:val="ConsPlusNormal"/>
              <w:jc w:val="center"/>
            </w:pPr>
            <w:r>
              <w:t>209,6</w:t>
            </w:r>
          </w:p>
        </w:tc>
        <w:tc>
          <w:tcPr>
            <w:tcW w:w="737" w:type="dxa"/>
          </w:tcPr>
          <w:p w:rsidR="006A0CF7" w:rsidRDefault="006A0CF7">
            <w:pPr>
              <w:pStyle w:val="ConsPlusNormal"/>
              <w:jc w:val="center"/>
            </w:pPr>
            <w:r>
              <w:t>225,9</w:t>
            </w:r>
          </w:p>
        </w:tc>
        <w:tc>
          <w:tcPr>
            <w:tcW w:w="737" w:type="dxa"/>
          </w:tcPr>
          <w:p w:rsidR="006A0CF7" w:rsidRDefault="006A0CF7">
            <w:pPr>
              <w:pStyle w:val="ConsPlusNormal"/>
              <w:jc w:val="center"/>
            </w:pPr>
            <w:r>
              <w:t>242,9</w:t>
            </w:r>
          </w:p>
        </w:tc>
        <w:tc>
          <w:tcPr>
            <w:tcW w:w="737" w:type="dxa"/>
          </w:tcPr>
          <w:p w:rsidR="006A0CF7" w:rsidRDefault="006A0CF7">
            <w:pPr>
              <w:pStyle w:val="ConsPlusNormal"/>
              <w:jc w:val="center"/>
            </w:pPr>
            <w:r>
              <w:t>254,1</w:t>
            </w:r>
          </w:p>
        </w:tc>
        <w:tc>
          <w:tcPr>
            <w:tcW w:w="737" w:type="dxa"/>
          </w:tcPr>
          <w:p w:rsidR="006A0CF7" w:rsidRDefault="006A0CF7">
            <w:pPr>
              <w:pStyle w:val="ConsPlusNormal"/>
              <w:jc w:val="center"/>
            </w:pPr>
            <w:r>
              <w:t>264,6</w:t>
            </w:r>
          </w:p>
        </w:tc>
        <w:tc>
          <w:tcPr>
            <w:tcW w:w="737" w:type="dxa"/>
          </w:tcPr>
          <w:p w:rsidR="006A0CF7" w:rsidRDefault="006A0CF7">
            <w:pPr>
              <w:pStyle w:val="ConsPlusNormal"/>
              <w:jc w:val="center"/>
            </w:pPr>
            <w:r>
              <w:t>281,1</w:t>
            </w:r>
          </w:p>
        </w:tc>
        <w:tc>
          <w:tcPr>
            <w:tcW w:w="737" w:type="dxa"/>
          </w:tcPr>
          <w:p w:rsidR="006A0CF7" w:rsidRDefault="006A0CF7">
            <w:pPr>
              <w:pStyle w:val="ConsPlusNormal"/>
              <w:jc w:val="center"/>
            </w:pPr>
            <w:r>
              <w:t>298,8</w:t>
            </w:r>
          </w:p>
        </w:tc>
      </w:tr>
      <w:tr w:rsidR="006A0CF7">
        <w:tc>
          <w:tcPr>
            <w:tcW w:w="623" w:type="dxa"/>
          </w:tcPr>
          <w:p w:rsidR="006A0CF7" w:rsidRDefault="006A0CF7">
            <w:pPr>
              <w:pStyle w:val="ConsPlusNormal"/>
            </w:pPr>
          </w:p>
        </w:tc>
        <w:tc>
          <w:tcPr>
            <w:tcW w:w="2551" w:type="dxa"/>
          </w:tcPr>
          <w:p w:rsidR="006A0CF7" w:rsidRDefault="006A0CF7">
            <w:pPr>
              <w:pStyle w:val="ConsPlusNormal"/>
            </w:pPr>
            <w:r>
              <w:t xml:space="preserve">Количество субъектов малого и среднего </w:t>
            </w:r>
            <w:r>
              <w:lastRenderedPageBreak/>
              <w:t>предпринимательства (включая индивидуальных предпринимателей) в расчете на 1 тыс. человек населения</w:t>
            </w:r>
          </w:p>
        </w:tc>
        <w:tc>
          <w:tcPr>
            <w:tcW w:w="1133" w:type="dxa"/>
          </w:tcPr>
          <w:p w:rsidR="006A0CF7" w:rsidRDefault="006A0CF7">
            <w:pPr>
              <w:pStyle w:val="ConsPlusNormal"/>
              <w:jc w:val="center"/>
            </w:pPr>
            <w:r>
              <w:lastRenderedPageBreak/>
              <w:t>единиц</w:t>
            </w:r>
          </w:p>
        </w:tc>
        <w:tc>
          <w:tcPr>
            <w:tcW w:w="1020" w:type="dxa"/>
          </w:tcPr>
          <w:p w:rsidR="006A0CF7" w:rsidRDefault="006A0CF7">
            <w:pPr>
              <w:pStyle w:val="ConsPlusNormal"/>
              <w:jc w:val="center"/>
            </w:pPr>
            <w:r>
              <w:t>44,7</w:t>
            </w:r>
          </w:p>
        </w:tc>
        <w:tc>
          <w:tcPr>
            <w:tcW w:w="737" w:type="dxa"/>
          </w:tcPr>
          <w:p w:rsidR="006A0CF7" w:rsidRDefault="006A0CF7">
            <w:pPr>
              <w:pStyle w:val="ConsPlusNormal"/>
              <w:jc w:val="center"/>
            </w:pPr>
            <w:r>
              <w:t>47,5</w:t>
            </w:r>
          </w:p>
        </w:tc>
        <w:tc>
          <w:tcPr>
            <w:tcW w:w="737" w:type="dxa"/>
          </w:tcPr>
          <w:p w:rsidR="006A0CF7" w:rsidRDefault="006A0CF7">
            <w:pPr>
              <w:pStyle w:val="ConsPlusNormal"/>
              <w:jc w:val="center"/>
            </w:pPr>
            <w:r>
              <w:t>48,4</w:t>
            </w:r>
          </w:p>
        </w:tc>
        <w:tc>
          <w:tcPr>
            <w:tcW w:w="737" w:type="dxa"/>
          </w:tcPr>
          <w:p w:rsidR="006A0CF7" w:rsidRDefault="006A0CF7">
            <w:pPr>
              <w:pStyle w:val="ConsPlusNormal"/>
              <w:jc w:val="center"/>
            </w:pPr>
            <w:r>
              <w:t>47,0</w:t>
            </w:r>
          </w:p>
        </w:tc>
        <w:tc>
          <w:tcPr>
            <w:tcW w:w="737" w:type="dxa"/>
          </w:tcPr>
          <w:p w:rsidR="006A0CF7" w:rsidRDefault="006A0CF7">
            <w:pPr>
              <w:pStyle w:val="ConsPlusNormal"/>
              <w:jc w:val="center"/>
            </w:pPr>
            <w:r>
              <w:t>47,9</w:t>
            </w:r>
          </w:p>
        </w:tc>
        <w:tc>
          <w:tcPr>
            <w:tcW w:w="737" w:type="dxa"/>
          </w:tcPr>
          <w:p w:rsidR="006A0CF7" w:rsidRDefault="006A0CF7">
            <w:pPr>
              <w:pStyle w:val="ConsPlusNormal"/>
              <w:jc w:val="center"/>
            </w:pPr>
            <w:r>
              <w:t>47,5</w:t>
            </w:r>
          </w:p>
        </w:tc>
        <w:tc>
          <w:tcPr>
            <w:tcW w:w="737" w:type="dxa"/>
          </w:tcPr>
          <w:p w:rsidR="006A0CF7" w:rsidRDefault="006A0CF7">
            <w:pPr>
              <w:pStyle w:val="ConsPlusNormal"/>
              <w:jc w:val="center"/>
            </w:pPr>
            <w:r>
              <w:t>48,5</w:t>
            </w:r>
          </w:p>
        </w:tc>
        <w:tc>
          <w:tcPr>
            <w:tcW w:w="737" w:type="dxa"/>
          </w:tcPr>
          <w:p w:rsidR="006A0CF7" w:rsidRDefault="006A0CF7">
            <w:pPr>
              <w:pStyle w:val="ConsPlusNormal"/>
              <w:jc w:val="center"/>
            </w:pPr>
            <w:r>
              <w:t>47,7</w:t>
            </w:r>
          </w:p>
        </w:tc>
        <w:tc>
          <w:tcPr>
            <w:tcW w:w="737" w:type="dxa"/>
          </w:tcPr>
          <w:p w:rsidR="006A0CF7" w:rsidRDefault="006A0CF7">
            <w:pPr>
              <w:pStyle w:val="ConsPlusNormal"/>
              <w:jc w:val="center"/>
            </w:pPr>
            <w:r>
              <w:t>47,9</w:t>
            </w:r>
          </w:p>
        </w:tc>
        <w:tc>
          <w:tcPr>
            <w:tcW w:w="737" w:type="dxa"/>
          </w:tcPr>
          <w:p w:rsidR="006A0CF7" w:rsidRDefault="006A0CF7">
            <w:pPr>
              <w:pStyle w:val="ConsPlusNormal"/>
              <w:jc w:val="center"/>
            </w:pPr>
            <w:r>
              <w:t>48,0</w:t>
            </w:r>
          </w:p>
        </w:tc>
        <w:tc>
          <w:tcPr>
            <w:tcW w:w="737" w:type="dxa"/>
          </w:tcPr>
          <w:p w:rsidR="006A0CF7" w:rsidRDefault="006A0CF7">
            <w:pPr>
              <w:pStyle w:val="ConsPlusNormal"/>
              <w:jc w:val="center"/>
            </w:pPr>
            <w:r>
              <w:t>50,0</w:t>
            </w:r>
          </w:p>
        </w:tc>
        <w:tc>
          <w:tcPr>
            <w:tcW w:w="737" w:type="dxa"/>
          </w:tcPr>
          <w:p w:rsidR="006A0CF7" w:rsidRDefault="006A0CF7">
            <w:pPr>
              <w:pStyle w:val="ConsPlusNormal"/>
              <w:jc w:val="center"/>
            </w:pPr>
            <w:r>
              <w:t>51,0</w:t>
            </w:r>
          </w:p>
        </w:tc>
        <w:tc>
          <w:tcPr>
            <w:tcW w:w="737" w:type="dxa"/>
          </w:tcPr>
          <w:p w:rsidR="006A0CF7" w:rsidRDefault="006A0CF7">
            <w:pPr>
              <w:pStyle w:val="ConsPlusNormal"/>
              <w:jc w:val="center"/>
            </w:pPr>
            <w:r>
              <w:t>52,0</w:t>
            </w:r>
          </w:p>
        </w:tc>
      </w:tr>
      <w:tr w:rsidR="006A0CF7">
        <w:tc>
          <w:tcPr>
            <w:tcW w:w="623" w:type="dxa"/>
          </w:tcPr>
          <w:p w:rsidR="006A0CF7" w:rsidRDefault="006A0CF7">
            <w:pPr>
              <w:pStyle w:val="ConsPlusNormal"/>
            </w:pPr>
          </w:p>
        </w:tc>
        <w:tc>
          <w:tcPr>
            <w:tcW w:w="2551" w:type="dxa"/>
          </w:tcPr>
          <w:p w:rsidR="006A0CF7" w:rsidRDefault="006A0CF7">
            <w:pPr>
              <w:pStyle w:val="ConsPlusNormal"/>
            </w:pPr>
            <w:r>
              <w:t>Объем внешнеторгового оборота Сахалинской области</w:t>
            </w:r>
          </w:p>
        </w:tc>
        <w:tc>
          <w:tcPr>
            <w:tcW w:w="1133" w:type="dxa"/>
          </w:tcPr>
          <w:p w:rsidR="006A0CF7" w:rsidRDefault="006A0CF7">
            <w:pPr>
              <w:pStyle w:val="ConsPlusNormal"/>
              <w:jc w:val="center"/>
            </w:pPr>
            <w:r>
              <w:t>млрд. долл. США</w:t>
            </w:r>
          </w:p>
        </w:tc>
        <w:tc>
          <w:tcPr>
            <w:tcW w:w="1020" w:type="dxa"/>
          </w:tcPr>
          <w:p w:rsidR="006A0CF7" w:rsidRDefault="006A0CF7">
            <w:pPr>
              <w:pStyle w:val="ConsPlusNormal"/>
              <w:jc w:val="center"/>
            </w:pPr>
            <w:r>
              <w:t>10,7</w:t>
            </w:r>
          </w:p>
        </w:tc>
        <w:tc>
          <w:tcPr>
            <w:tcW w:w="737" w:type="dxa"/>
          </w:tcPr>
          <w:p w:rsidR="006A0CF7" w:rsidRDefault="006A0CF7">
            <w:pPr>
              <w:pStyle w:val="ConsPlusNormal"/>
              <w:jc w:val="center"/>
            </w:pPr>
            <w:r>
              <w:t>10,5</w:t>
            </w:r>
          </w:p>
        </w:tc>
        <w:tc>
          <w:tcPr>
            <w:tcW w:w="737" w:type="dxa"/>
          </w:tcPr>
          <w:p w:rsidR="006A0CF7" w:rsidRDefault="006A0CF7">
            <w:pPr>
              <w:pStyle w:val="ConsPlusNormal"/>
              <w:jc w:val="center"/>
            </w:pPr>
            <w:r>
              <w:t>12,0</w:t>
            </w:r>
          </w:p>
        </w:tc>
        <w:tc>
          <w:tcPr>
            <w:tcW w:w="737" w:type="dxa"/>
          </w:tcPr>
          <w:p w:rsidR="006A0CF7" w:rsidRDefault="006A0CF7">
            <w:pPr>
              <w:pStyle w:val="ConsPlusNormal"/>
              <w:jc w:val="center"/>
            </w:pPr>
            <w:r>
              <w:t>10,6</w:t>
            </w:r>
          </w:p>
        </w:tc>
        <w:tc>
          <w:tcPr>
            <w:tcW w:w="737" w:type="dxa"/>
          </w:tcPr>
          <w:p w:rsidR="006A0CF7" w:rsidRDefault="006A0CF7">
            <w:pPr>
              <w:pStyle w:val="ConsPlusNormal"/>
              <w:jc w:val="center"/>
            </w:pPr>
            <w:r>
              <w:t>16,0</w:t>
            </w:r>
          </w:p>
        </w:tc>
        <w:tc>
          <w:tcPr>
            <w:tcW w:w="737" w:type="dxa"/>
          </w:tcPr>
          <w:p w:rsidR="006A0CF7" w:rsidRDefault="006A0CF7">
            <w:pPr>
              <w:pStyle w:val="ConsPlusNormal"/>
              <w:jc w:val="center"/>
            </w:pPr>
            <w:r>
              <w:t>10,6</w:t>
            </w:r>
          </w:p>
        </w:tc>
        <w:tc>
          <w:tcPr>
            <w:tcW w:w="737" w:type="dxa"/>
          </w:tcPr>
          <w:p w:rsidR="006A0CF7" w:rsidRDefault="006A0CF7">
            <w:pPr>
              <w:pStyle w:val="ConsPlusNormal"/>
              <w:jc w:val="center"/>
            </w:pPr>
            <w:r>
              <w:t>16,1</w:t>
            </w:r>
          </w:p>
        </w:tc>
        <w:tc>
          <w:tcPr>
            <w:tcW w:w="737" w:type="dxa"/>
          </w:tcPr>
          <w:p w:rsidR="006A0CF7" w:rsidRDefault="006A0CF7">
            <w:pPr>
              <w:pStyle w:val="ConsPlusNormal"/>
              <w:jc w:val="center"/>
            </w:pPr>
            <w:r>
              <w:t>11,0</w:t>
            </w:r>
          </w:p>
        </w:tc>
        <w:tc>
          <w:tcPr>
            <w:tcW w:w="737" w:type="dxa"/>
          </w:tcPr>
          <w:p w:rsidR="006A0CF7" w:rsidRDefault="006A0CF7">
            <w:pPr>
              <w:pStyle w:val="ConsPlusNormal"/>
              <w:jc w:val="center"/>
            </w:pPr>
            <w:r>
              <w:t>11,5</w:t>
            </w:r>
          </w:p>
        </w:tc>
        <w:tc>
          <w:tcPr>
            <w:tcW w:w="737" w:type="dxa"/>
          </w:tcPr>
          <w:p w:rsidR="006A0CF7" w:rsidRDefault="006A0CF7">
            <w:pPr>
              <w:pStyle w:val="ConsPlusNormal"/>
              <w:jc w:val="center"/>
            </w:pPr>
            <w:r>
              <w:t>11,7</w:t>
            </w:r>
          </w:p>
        </w:tc>
        <w:tc>
          <w:tcPr>
            <w:tcW w:w="737" w:type="dxa"/>
          </w:tcPr>
          <w:p w:rsidR="006A0CF7" w:rsidRDefault="006A0CF7">
            <w:pPr>
              <w:pStyle w:val="ConsPlusNormal"/>
              <w:jc w:val="center"/>
            </w:pPr>
            <w:r>
              <w:t>12,0</w:t>
            </w:r>
          </w:p>
        </w:tc>
        <w:tc>
          <w:tcPr>
            <w:tcW w:w="737" w:type="dxa"/>
          </w:tcPr>
          <w:p w:rsidR="006A0CF7" w:rsidRDefault="006A0CF7">
            <w:pPr>
              <w:pStyle w:val="ConsPlusNormal"/>
              <w:jc w:val="center"/>
            </w:pPr>
            <w:r>
              <w:t>12,5</w:t>
            </w:r>
          </w:p>
        </w:tc>
        <w:tc>
          <w:tcPr>
            <w:tcW w:w="737" w:type="dxa"/>
          </w:tcPr>
          <w:p w:rsidR="006A0CF7" w:rsidRDefault="006A0CF7">
            <w:pPr>
              <w:pStyle w:val="ConsPlusNormal"/>
              <w:jc w:val="center"/>
            </w:pPr>
            <w:r>
              <w:t>13,0</w:t>
            </w:r>
          </w:p>
        </w:tc>
      </w:tr>
      <w:tr w:rsidR="006A0CF7">
        <w:tc>
          <w:tcPr>
            <w:tcW w:w="623" w:type="dxa"/>
          </w:tcPr>
          <w:p w:rsidR="006A0CF7" w:rsidRDefault="006A0CF7">
            <w:pPr>
              <w:pStyle w:val="ConsPlusNormal"/>
              <w:outlineLvl w:val="3"/>
            </w:pPr>
            <w:r>
              <w:t>1.</w:t>
            </w:r>
          </w:p>
        </w:tc>
        <w:tc>
          <w:tcPr>
            <w:tcW w:w="13548" w:type="dxa"/>
            <w:gridSpan w:val="15"/>
          </w:tcPr>
          <w:p w:rsidR="006A0CF7" w:rsidRDefault="006A0CF7">
            <w:pPr>
              <w:pStyle w:val="ConsPlusNormal"/>
              <w:jc w:val="center"/>
            </w:pPr>
            <w:hyperlink w:anchor="P421" w:history="1">
              <w:r>
                <w:rPr>
                  <w:color w:val="0000FF"/>
                </w:rPr>
                <w:t>Подпрограмма 1</w:t>
              </w:r>
            </w:hyperlink>
            <w:r>
              <w:t xml:space="preserve"> "Развитие инвестиционного потенциала Сахалинской области"</w:t>
            </w:r>
          </w:p>
        </w:tc>
      </w:tr>
      <w:tr w:rsidR="006A0CF7">
        <w:tc>
          <w:tcPr>
            <w:tcW w:w="623" w:type="dxa"/>
          </w:tcPr>
          <w:p w:rsidR="006A0CF7" w:rsidRDefault="006A0CF7">
            <w:pPr>
              <w:pStyle w:val="ConsPlusNormal"/>
            </w:pPr>
            <w:r>
              <w:t>1.1.</w:t>
            </w:r>
          </w:p>
        </w:tc>
        <w:tc>
          <w:tcPr>
            <w:tcW w:w="2551" w:type="dxa"/>
          </w:tcPr>
          <w:p w:rsidR="006A0CF7" w:rsidRDefault="006A0CF7">
            <w:pPr>
              <w:pStyle w:val="ConsPlusNormal"/>
            </w:pPr>
            <w:r>
              <w:t>Доля инвестиций в основной капитал по Сахалинской области в ВРП</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31,3</w:t>
            </w:r>
          </w:p>
        </w:tc>
        <w:tc>
          <w:tcPr>
            <w:tcW w:w="737" w:type="dxa"/>
          </w:tcPr>
          <w:p w:rsidR="006A0CF7" w:rsidRDefault="006A0CF7">
            <w:pPr>
              <w:pStyle w:val="ConsPlusNormal"/>
              <w:jc w:val="center"/>
            </w:pPr>
            <w:r>
              <w:t>34,1</w:t>
            </w:r>
          </w:p>
        </w:tc>
        <w:tc>
          <w:tcPr>
            <w:tcW w:w="737" w:type="dxa"/>
          </w:tcPr>
          <w:p w:rsidR="006A0CF7" w:rsidRDefault="006A0CF7">
            <w:pPr>
              <w:pStyle w:val="ConsPlusNormal"/>
              <w:jc w:val="center"/>
            </w:pPr>
            <w:r>
              <w:t>24,3</w:t>
            </w:r>
          </w:p>
        </w:tc>
        <w:tc>
          <w:tcPr>
            <w:tcW w:w="737" w:type="dxa"/>
          </w:tcPr>
          <w:p w:rsidR="006A0CF7" w:rsidRDefault="006A0CF7">
            <w:pPr>
              <w:pStyle w:val="ConsPlusNormal"/>
              <w:jc w:val="center"/>
            </w:pPr>
            <w:r>
              <w:t>28,0</w:t>
            </w:r>
          </w:p>
        </w:tc>
        <w:tc>
          <w:tcPr>
            <w:tcW w:w="737" w:type="dxa"/>
          </w:tcPr>
          <w:p w:rsidR="006A0CF7" w:rsidRDefault="006A0CF7">
            <w:pPr>
              <w:pStyle w:val="ConsPlusNormal"/>
              <w:jc w:val="center"/>
            </w:pPr>
            <w:r>
              <w:t>19,0</w:t>
            </w:r>
          </w:p>
        </w:tc>
        <w:tc>
          <w:tcPr>
            <w:tcW w:w="737" w:type="dxa"/>
          </w:tcPr>
          <w:p w:rsidR="006A0CF7" w:rsidRDefault="006A0CF7">
            <w:pPr>
              <w:pStyle w:val="ConsPlusNormal"/>
              <w:jc w:val="center"/>
            </w:pPr>
            <w:r>
              <w:t>19,8</w:t>
            </w:r>
          </w:p>
        </w:tc>
        <w:tc>
          <w:tcPr>
            <w:tcW w:w="737" w:type="dxa"/>
          </w:tcPr>
          <w:p w:rsidR="006A0CF7" w:rsidRDefault="006A0CF7">
            <w:pPr>
              <w:pStyle w:val="ConsPlusNormal"/>
              <w:jc w:val="center"/>
            </w:pPr>
            <w:r>
              <w:t>20</w:t>
            </w:r>
          </w:p>
        </w:tc>
        <w:tc>
          <w:tcPr>
            <w:tcW w:w="737" w:type="dxa"/>
          </w:tcPr>
          <w:p w:rsidR="006A0CF7" w:rsidRDefault="006A0CF7">
            <w:pPr>
              <w:pStyle w:val="ConsPlusNormal"/>
              <w:jc w:val="center"/>
            </w:pPr>
            <w:r>
              <w:t>20,4</w:t>
            </w:r>
          </w:p>
        </w:tc>
        <w:tc>
          <w:tcPr>
            <w:tcW w:w="737" w:type="dxa"/>
          </w:tcPr>
          <w:p w:rsidR="006A0CF7" w:rsidRDefault="006A0CF7">
            <w:pPr>
              <w:pStyle w:val="ConsPlusNormal"/>
              <w:jc w:val="center"/>
            </w:pPr>
            <w:r>
              <w:t>21,4</w:t>
            </w:r>
          </w:p>
        </w:tc>
        <w:tc>
          <w:tcPr>
            <w:tcW w:w="737" w:type="dxa"/>
          </w:tcPr>
          <w:p w:rsidR="006A0CF7" w:rsidRDefault="006A0CF7">
            <w:pPr>
              <w:pStyle w:val="ConsPlusNormal"/>
              <w:jc w:val="center"/>
            </w:pPr>
            <w:r>
              <w:t>23,4</w:t>
            </w:r>
          </w:p>
        </w:tc>
        <w:tc>
          <w:tcPr>
            <w:tcW w:w="737" w:type="dxa"/>
          </w:tcPr>
          <w:p w:rsidR="006A0CF7" w:rsidRDefault="006A0CF7">
            <w:pPr>
              <w:pStyle w:val="ConsPlusNormal"/>
              <w:jc w:val="center"/>
            </w:pPr>
            <w:r>
              <w:t>23,5</w:t>
            </w:r>
          </w:p>
        </w:tc>
        <w:tc>
          <w:tcPr>
            <w:tcW w:w="737" w:type="dxa"/>
          </w:tcPr>
          <w:p w:rsidR="006A0CF7" w:rsidRDefault="006A0CF7">
            <w:pPr>
              <w:pStyle w:val="ConsPlusNormal"/>
              <w:jc w:val="center"/>
            </w:pPr>
            <w:r>
              <w:t>23,4</w:t>
            </w:r>
          </w:p>
        </w:tc>
        <w:tc>
          <w:tcPr>
            <w:tcW w:w="737" w:type="dxa"/>
          </w:tcPr>
          <w:p w:rsidR="006A0CF7" w:rsidRDefault="006A0CF7">
            <w:pPr>
              <w:pStyle w:val="ConsPlusNormal"/>
              <w:jc w:val="center"/>
            </w:pPr>
            <w:r>
              <w:t>24,1</w:t>
            </w:r>
          </w:p>
        </w:tc>
      </w:tr>
      <w:tr w:rsidR="006A0CF7">
        <w:tc>
          <w:tcPr>
            <w:tcW w:w="623" w:type="dxa"/>
          </w:tcPr>
          <w:p w:rsidR="006A0CF7" w:rsidRDefault="006A0CF7">
            <w:pPr>
              <w:pStyle w:val="ConsPlusNormal"/>
            </w:pPr>
            <w:r>
              <w:t>1.2.</w:t>
            </w:r>
          </w:p>
        </w:tc>
        <w:tc>
          <w:tcPr>
            <w:tcW w:w="2551" w:type="dxa"/>
          </w:tcPr>
          <w:p w:rsidR="006A0CF7" w:rsidRDefault="006A0CF7">
            <w:pPr>
              <w:pStyle w:val="ConsPlusNormal"/>
            </w:pPr>
            <w:r>
              <w:t>Ежегодное количество участников образовательных программ в сфере инвестиционной деятельности</w:t>
            </w:r>
          </w:p>
        </w:tc>
        <w:tc>
          <w:tcPr>
            <w:tcW w:w="1133" w:type="dxa"/>
          </w:tcPr>
          <w:p w:rsidR="006A0CF7" w:rsidRDefault="006A0CF7">
            <w:pPr>
              <w:pStyle w:val="ConsPlusNormal"/>
              <w:jc w:val="center"/>
            </w:pPr>
            <w:r>
              <w:t>человек</w:t>
            </w:r>
          </w:p>
        </w:tc>
        <w:tc>
          <w:tcPr>
            <w:tcW w:w="1020"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89</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90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r>
      <w:tr w:rsidR="006A0CF7">
        <w:tc>
          <w:tcPr>
            <w:tcW w:w="623" w:type="dxa"/>
            <w:vMerge w:val="restart"/>
          </w:tcPr>
          <w:p w:rsidR="006A0CF7" w:rsidRDefault="006A0CF7">
            <w:pPr>
              <w:pStyle w:val="ConsPlusNormal"/>
            </w:pPr>
            <w:r>
              <w:t>1.3.</w:t>
            </w:r>
          </w:p>
        </w:tc>
        <w:tc>
          <w:tcPr>
            <w:tcW w:w="2551" w:type="dxa"/>
          </w:tcPr>
          <w:p w:rsidR="006A0CF7" w:rsidRDefault="006A0CF7">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w:t>
            </w:r>
            <w:r>
              <w:lastRenderedPageBreak/>
              <w:t>по всем видам образовательных программ A, B, Q (нарастающим итогом)</w:t>
            </w:r>
          </w:p>
        </w:tc>
        <w:tc>
          <w:tcPr>
            <w:tcW w:w="1133" w:type="dxa"/>
          </w:tcPr>
          <w:p w:rsidR="006A0CF7" w:rsidRDefault="006A0CF7">
            <w:pPr>
              <w:pStyle w:val="ConsPlusNormal"/>
              <w:jc w:val="center"/>
            </w:pPr>
            <w:r>
              <w:lastRenderedPageBreak/>
              <w:t>человек</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238</w:t>
            </w:r>
          </w:p>
        </w:tc>
        <w:tc>
          <w:tcPr>
            <w:tcW w:w="737" w:type="dxa"/>
          </w:tcPr>
          <w:p w:rsidR="006A0CF7" w:rsidRDefault="006A0CF7">
            <w:pPr>
              <w:pStyle w:val="ConsPlusNormal"/>
              <w:jc w:val="center"/>
            </w:pPr>
            <w:r>
              <w:t>238</w:t>
            </w:r>
          </w:p>
        </w:tc>
        <w:tc>
          <w:tcPr>
            <w:tcW w:w="737" w:type="dxa"/>
          </w:tcPr>
          <w:p w:rsidR="006A0CF7" w:rsidRDefault="006A0CF7">
            <w:pPr>
              <w:pStyle w:val="ConsPlusNormal"/>
              <w:jc w:val="center"/>
            </w:pPr>
            <w:r>
              <w:t>271</w:t>
            </w:r>
          </w:p>
        </w:tc>
        <w:tc>
          <w:tcPr>
            <w:tcW w:w="737" w:type="dxa"/>
          </w:tcPr>
          <w:p w:rsidR="006A0CF7" w:rsidRDefault="006A0CF7">
            <w:pPr>
              <w:pStyle w:val="ConsPlusNormal"/>
              <w:jc w:val="center"/>
            </w:pPr>
            <w:r>
              <w:t>306</w:t>
            </w:r>
          </w:p>
        </w:tc>
        <w:tc>
          <w:tcPr>
            <w:tcW w:w="737" w:type="dxa"/>
          </w:tcPr>
          <w:p w:rsidR="006A0CF7" w:rsidRDefault="006A0CF7">
            <w:pPr>
              <w:pStyle w:val="ConsPlusNormal"/>
              <w:jc w:val="center"/>
            </w:pPr>
            <w:r>
              <w:t>341</w:t>
            </w:r>
          </w:p>
        </w:tc>
        <w:tc>
          <w:tcPr>
            <w:tcW w:w="737" w:type="dxa"/>
          </w:tcPr>
          <w:p w:rsidR="006A0CF7" w:rsidRDefault="006A0CF7">
            <w:pPr>
              <w:pStyle w:val="ConsPlusNormal"/>
              <w:jc w:val="center"/>
            </w:pPr>
            <w:r>
              <w:t>376</w:t>
            </w:r>
          </w:p>
        </w:tc>
        <w:tc>
          <w:tcPr>
            <w:tcW w:w="737" w:type="dxa"/>
          </w:tcPr>
          <w:p w:rsidR="006A0CF7" w:rsidRDefault="006A0CF7">
            <w:pPr>
              <w:pStyle w:val="ConsPlusNormal"/>
              <w:jc w:val="center"/>
            </w:pPr>
            <w:r>
              <w:t>411</w:t>
            </w:r>
          </w:p>
        </w:tc>
        <w:tc>
          <w:tcPr>
            <w:tcW w:w="737" w:type="dxa"/>
          </w:tcPr>
          <w:p w:rsidR="006A0CF7" w:rsidRDefault="006A0CF7">
            <w:pPr>
              <w:pStyle w:val="ConsPlusNormal"/>
              <w:jc w:val="center"/>
            </w:pPr>
            <w:r>
              <w:t>446</w:t>
            </w:r>
          </w:p>
        </w:tc>
      </w:tr>
      <w:tr w:rsidR="006A0CF7">
        <w:tc>
          <w:tcPr>
            <w:tcW w:w="623" w:type="dxa"/>
            <w:vMerge/>
          </w:tcPr>
          <w:p w:rsidR="006A0CF7" w:rsidRDefault="006A0CF7"/>
        </w:tc>
        <w:tc>
          <w:tcPr>
            <w:tcW w:w="2551" w:type="dxa"/>
          </w:tcPr>
          <w:p w:rsidR="006A0CF7" w:rsidRDefault="006A0CF7">
            <w:pPr>
              <w:pStyle w:val="ConsPlusNormal"/>
            </w:pPr>
            <w:r>
              <w:t>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по видам образовательных программ B, Q согласно доведенной квоте</w:t>
            </w:r>
          </w:p>
        </w:tc>
        <w:tc>
          <w:tcPr>
            <w:tcW w:w="1133" w:type="dxa"/>
          </w:tcPr>
          <w:p w:rsidR="006A0CF7" w:rsidRDefault="006A0CF7">
            <w:pPr>
              <w:pStyle w:val="ConsPlusNormal"/>
              <w:jc w:val="center"/>
            </w:pPr>
            <w:r>
              <w:t>человек</w:t>
            </w:r>
          </w:p>
        </w:tc>
        <w:tc>
          <w:tcPr>
            <w:tcW w:w="1020" w:type="dxa"/>
          </w:tcPr>
          <w:p w:rsidR="006A0CF7" w:rsidRDefault="006A0CF7">
            <w:pPr>
              <w:pStyle w:val="ConsPlusNormal"/>
              <w:jc w:val="center"/>
            </w:pPr>
            <w:r>
              <w:t>25</w:t>
            </w:r>
          </w:p>
        </w:tc>
        <w:tc>
          <w:tcPr>
            <w:tcW w:w="737" w:type="dxa"/>
          </w:tcPr>
          <w:p w:rsidR="006A0CF7" w:rsidRDefault="006A0CF7">
            <w:pPr>
              <w:pStyle w:val="ConsPlusNormal"/>
              <w:jc w:val="center"/>
            </w:pPr>
            <w:r>
              <w:t>33</w:t>
            </w:r>
          </w:p>
        </w:tc>
        <w:tc>
          <w:tcPr>
            <w:tcW w:w="737" w:type="dxa"/>
          </w:tcPr>
          <w:p w:rsidR="006A0CF7" w:rsidRDefault="006A0CF7">
            <w:pPr>
              <w:pStyle w:val="ConsPlusNormal"/>
              <w:jc w:val="center"/>
            </w:pPr>
            <w:r>
              <w:t>32</w:t>
            </w:r>
          </w:p>
        </w:tc>
        <w:tc>
          <w:tcPr>
            <w:tcW w:w="737" w:type="dxa"/>
          </w:tcPr>
          <w:p w:rsidR="006A0CF7" w:rsidRDefault="006A0CF7">
            <w:pPr>
              <w:pStyle w:val="ConsPlusNormal"/>
              <w:jc w:val="center"/>
            </w:pPr>
            <w:r>
              <w:t>21</w:t>
            </w:r>
          </w:p>
        </w:tc>
        <w:tc>
          <w:tcPr>
            <w:tcW w:w="737" w:type="dxa"/>
          </w:tcPr>
          <w:p w:rsidR="006A0CF7" w:rsidRDefault="006A0CF7">
            <w:pPr>
              <w:pStyle w:val="ConsPlusNormal"/>
              <w:jc w:val="center"/>
            </w:pPr>
            <w:r>
              <w:t>21</w:t>
            </w:r>
          </w:p>
        </w:tc>
        <w:tc>
          <w:tcPr>
            <w:tcW w:w="737" w:type="dxa"/>
          </w:tcPr>
          <w:p w:rsidR="006A0CF7" w:rsidRDefault="006A0CF7">
            <w:pPr>
              <w:pStyle w:val="ConsPlusNormal"/>
              <w:jc w:val="center"/>
            </w:pPr>
            <w:r>
              <w:t>33</w:t>
            </w:r>
          </w:p>
        </w:tc>
        <w:tc>
          <w:tcPr>
            <w:tcW w:w="737" w:type="dxa"/>
          </w:tcPr>
          <w:p w:rsidR="006A0CF7" w:rsidRDefault="006A0CF7">
            <w:pPr>
              <w:pStyle w:val="ConsPlusNormal"/>
              <w:jc w:val="center"/>
            </w:pPr>
            <w:r>
              <w:t>34</w:t>
            </w:r>
          </w:p>
        </w:tc>
        <w:tc>
          <w:tcPr>
            <w:tcW w:w="737" w:type="dxa"/>
          </w:tcPr>
          <w:p w:rsidR="006A0CF7" w:rsidRDefault="006A0CF7">
            <w:pPr>
              <w:pStyle w:val="ConsPlusNormal"/>
              <w:jc w:val="center"/>
            </w:pPr>
            <w:r>
              <w:t>35</w:t>
            </w:r>
          </w:p>
        </w:tc>
        <w:tc>
          <w:tcPr>
            <w:tcW w:w="737" w:type="dxa"/>
          </w:tcPr>
          <w:p w:rsidR="006A0CF7" w:rsidRDefault="006A0CF7">
            <w:pPr>
              <w:pStyle w:val="ConsPlusNormal"/>
              <w:jc w:val="center"/>
            </w:pPr>
            <w:r>
              <w:t>35</w:t>
            </w:r>
          </w:p>
        </w:tc>
        <w:tc>
          <w:tcPr>
            <w:tcW w:w="737" w:type="dxa"/>
          </w:tcPr>
          <w:p w:rsidR="006A0CF7" w:rsidRDefault="006A0CF7">
            <w:pPr>
              <w:pStyle w:val="ConsPlusNormal"/>
              <w:jc w:val="center"/>
            </w:pPr>
            <w:r>
              <w:t>35</w:t>
            </w:r>
          </w:p>
        </w:tc>
        <w:tc>
          <w:tcPr>
            <w:tcW w:w="737" w:type="dxa"/>
          </w:tcPr>
          <w:p w:rsidR="006A0CF7" w:rsidRDefault="006A0CF7">
            <w:pPr>
              <w:pStyle w:val="ConsPlusNormal"/>
              <w:jc w:val="center"/>
            </w:pPr>
            <w:r>
              <w:t>35</w:t>
            </w:r>
          </w:p>
        </w:tc>
        <w:tc>
          <w:tcPr>
            <w:tcW w:w="737" w:type="dxa"/>
          </w:tcPr>
          <w:p w:rsidR="006A0CF7" w:rsidRDefault="006A0CF7">
            <w:pPr>
              <w:pStyle w:val="ConsPlusNormal"/>
              <w:jc w:val="center"/>
            </w:pPr>
            <w:r>
              <w:t>35</w:t>
            </w:r>
          </w:p>
        </w:tc>
        <w:tc>
          <w:tcPr>
            <w:tcW w:w="737" w:type="dxa"/>
          </w:tcPr>
          <w:p w:rsidR="006A0CF7" w:rsidRDefault="006A0CF7">
            <w:pPr>
              <w:pStyle w:val="ConsPlusNormal"/>
              <w:jc w:val="center"/>
            </w:pPr>
            <w:r>
              <w:t>35</w:t>
            </w:r>
          </w:p>
        </w:tc>
      </w:tr>
      <w:tr w:rsidR="006A0CF7">
        <w:tc>
          <w:tcPr>
            <w:tcW w:w="623" w:type="dxa"/>
          </w:tcPr>
          <w:p w:rsidR="006A0CF7" w:rsidRDefault="006A0CF7">
            <w:pPr>
              <w:pStyle w:val="ConsPlusNormal"/>
            </w:pPr>
            <w:r>
              <w:t>1.4.</w:t>
            </w:r>
          </w:p>
        </w:tc>
        <w:tc>
          <w:tcPr>
            <w:tcW w:w="2551" w:type="dxa"/>
          </w:tcPr>
          <w:p w:rsidR="006A0CF7" w:rsidRDefault="006A0CF7">
            <w:pPr>
              <w:pStyle w:val="ConsPlusNormal"/>
            </w:pPr>
            <w:r>
              <w:t>Уровень развития сферы государственно-частного партнерства в Сахалинской области</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16,8</w:t>
            </w:r>
          </w:p>
        </w:tc>
        <w:tc>
          <w:tcPr>
            <w:tcW w:w="737" w:type="dxa"/>
          </w:tcPr>
          <w:p w:rsidR="006A0CF7" w:rsidRDefault="006A0CF7">
            <w:pPr>
              <w:pStyle w:val="ConsPlusNormal"/>
              <w:jc w:val="center"/>
            </w:pPr>
            <w:r>
              <w:t>58,3</w:t>
            </w:r>
          </w:p>
        </w:tc>
        <w:tc>
          <w:tcPr>
            <w:tcW w:w="737" w:type="dxa"/>
          </w:tcPr>
          <w:p w:rsidR="006A0CF7" w:rsidRDefault="006A0CF7">
            <w:pPr>
              <w:pStyle w:val="ConsPlusNormal"/>
              <w:jc w:val="center"/>
            </w:pPr>
            <w:r>
              <w:t>24,2</w:t>
            </w:r>
          </w:p>
        </w:tc>
        <w:tc>
          <w:tcPr>
            <w:tcW w:w="737" w:type="dxa"/>
          </w:tcPr>
          <w:p w:rsidR="006A0CF7" w:rsidRDefault="006A0CF7">
            <w:pPr>
              <w:pStyle w:val="ConsPlusNormal"/>
              <w:jc w:val="center"/>
            </w:pPr>
            <w:r>
              <w:t>72,3</w:t>
            </w:r>
          </w:p>
        </w:tc>
        <w:tc>
          <w:tcPr>
            <w:tcW w:w="737" w:type="dxa"/>
          </w:tcPr>
          <w:p w:rsidR="006A0CF7" w:rsidRDefault="006A0CF7">
            <w:pPr>
              <w:pStyle w:val="ConsPlusNormal"/>
              <w:jc w:val="center"/>
            </w:pPr>
            <w:r>
              <w:t>30,8</w:t>
            </w:r>
          </w:p>
        </w:tc>
        <w:tc>
          <w:tcPr>
            <w:tcW w:w="737" w:type="dxa"/>
          </w:tcPr>
          <w:p w:rsidR="006A0CF7" w:rsidRDefault="006A0CF7">
            <w:pPr>
              <w:pStyle w:val="ConsPlusNormal"/>
              <w:jc w:val="center"/>
            </w:pPr>
            <w:r>
              <w:t>35,9</w:t>
            </w:r>
          </w:p>
        </w:tc>
        <w:tc>
          <w:tcPr>
            <w:tcW w:w="737" w:type="dxa"/>
          </w:tcPr>
          <w:p w:rsidR="006A0CF7" w:rsidRDefault="006A0CF7">
            <w:pPr>
              <w:pStyle w:val="ConsPlusNormal"/>
              <w:jc w:val="center"/>
            </w:pPr>
            <w:r>
              <w:t>35,9</w:t>
            </w:r>
          </w:p>
        </w:tc>
        <w:tc>
          <w:tcPr>
            <w:tcW w:w="737" w:type="dxa"/>
          </w:tcPr>
          <w:p w:rsidR="006A0CF7" w:rsidRDefault="006A0CF7">
            <w:pPr>
              <w:pStyle w:val="ConsPlusNormal"/>
              <w:jc w:val="center"/>
            </w:pPr>
            <w:r>
              <w:t>42,4</w:t>
            </w:r>
          </w:p>
        </w:tc>
        <w:tc>
          <w:tcPr>
            <w:tcW w:w="737" w:type="dxa"/>
          </w:tcPr>
          <w:p w:rsidR="006A0CF7" w:rsidRDefault="006A0CF7">
            <w:pPr>
              <w:pStyle w:val="ConsPlusNormal"/>
              <w:jc w:val="center"/>
            </w:pPr>
            <w:r>
              <w:t>50,7</w:t>
            </w:r>
          </w:p>
        </w:tc>
        <w:tc>
          <w:tcPr>
            <w:tcW w:w="737" w:type="dxa"/>
          </w:tcPr>
          <w:p w:rsidR="006A0CF7" w:rsidRDefault="006A0CF7">
            <w:pPr>
              <w:pStyle w:val="ConsPlusNormal"/>
              <w:jc w:val="center"/>
            </w:pPr>
            <w:r>
              <w:t>62,3</w:t>
            </w:r>
          </w:p>
        </w:tc>
        <w:tc>
          <w:tcPr>
            <w:tcW w:w="737" w:type="dxa"/>
          </w:tcPr>
          <w:p w:rsidR="006A0CF7" w:rsidRDefault="006A0CF7">
            <w:pPr>
              <w:pStyle w:val="ConsPlusNormal"/>
              <w:jc w:val="center"/>
            </w:pPr>
            <w:r>
              <w:t>75,4</w:t>
            </w:r>
          </w:p>
        </w:tc>
        <w:tc>
          <w:tcPr>
            <w:tcW w:w="737" w:type="dxa"/>
          </w:tcPr>
          <w:p w:rsidR="006A0CF7" w:rsidRDefault="006A0CF7">
            <w:pPr>
              <w:pStyle w:val="ConsPlusNormal"/>
              <w:jc w:val="center"/>
            </w:pPr>
            <w:r>
              <w:t>80,0</w:t>
            </w:r>
          </w:p>
        </w:tc>
        <w:tc>
          <w:tcPr>
            <w:tcW w:w="737" w:type="dxa"/>
          </w:tcPr>
          <w:p w:rsidR="006A0CF7" w:rsidRDefault="006A0CF7">
            <w:pPr>
              <w:pStyle w:val="ConsPlusNormal"/>
              <w:jc w:val="center"/>
            </w:pPr>
            <w:r>
              <w:t>80,0</w:t>
            </w:r>
          </w:p>
        </w:tc>
      </w:tr>
      <w:tr w:rsidR="006A0CF7">
        <w:tc>
          <w:tcPr>
            <w:tcW w:w="623" w:type="dxa"/>
          </w:tcPr>
          <w:p w:rsidR="006A0CF7" w:rsidRDefault="006A0CF7">
            <w:pPr>
              <w:pStyle w:val="ConsPlusNormal"/>
              <w:outlineLvl w:val="3"/>
            </w:pPr>
            <w:r>
              <w:t>2.</w:t>
            </w:r>
          </w:p>
        </w:tc>
        <w:tc>
          <w:tcPr>
            <w:tcW w:w="13548" w:type="dxa"/>
            <w:gridSpan w:val="15"/>
          </w:tcPr>
          <w:p w:rsidR="006A0CF7" w:rsidRDefault="006A0CF7">
            <w:pPr>
              <w:pStyle w:val="ConsPlusNormal"/>
              <w:jc w:val="center"/>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r>
      <w:tr w:rsidR="006A0CF7">
        <w:tc>
          <w:tcPr>
            <w:tcW w:w="623" w:type="dxa"/>
          </w:tcPr>
          <w:p w:rsidR="006A0CF7" w:rsidRDefault="006A0CF7">
            <w:pPr>
              <w:pStyle w:val="ConsPlusNormal"/>
            </w:pPr>
            <w:r>
              <w:t>2.1.</w:t>
            </w:r>
          </w:p>
        </w:tc>
        <w:tc>
          <w:tcPr>
            <w:tcW w:w="2551" w:type="dxa"/>
          </w:tcPr>
          <w:p w:rsidR="006A0CF7" w:rsidRDefault="006A0CF7">
            <w:pPr>
              <w:pStyle w:val="ConsPlusNormal"/>
            </w:pPr>
            <w:r>
              <w:t>Доля производимой продукции субъектами малого и среднего предпринимательства в общем объеме валового регионального продукта</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9,3</w:t>
            </w:r>
          </w:p>
        </w:tc>
        <w:tc>
          <w:tcPr>
            <w:tcW w:w="737" w:type="dxa"/>
          </w:tcPr>
          <w:p w:rsidR="006A0CF7" w:rsidRDefault="006A0CF7">
            <w:pPr>
              <w:pStyle w:val="ConsPlusNormal"/>
              <w:jc w:val="center"/>
            </w:pPr>
            <w:r>
              <w:t>9,3</w:t>
            </w:r>
          </w:p>
        </w:tc>
        <w:tc>
          <w:tcPr>
            <w:tcW w:w="737" w:type="dxa"/>
          </w:tcPr>
          <w:p w:rsidR="006A0CF7" w:rsidRDefault="006A0CF7">
            <w:pPr>
              <w:pStyle w:val="ConsPlusNormal"/>
              <w:jc w:val="center"/>
            </w:pPr>
            <w:r>
              <w:t>9,3</w:t>
            </w:r>
          </w:p>
        </w:tc>
        <w:tc>
          <w:tcPr>
            <w:tcW w:w="737" w:type="dxa"/>
          </w:tcPr>
          <w:p w:rsidR="006A0CF7" w:rsidRDefault="006A0CF7">
            <w:pPr>
              <w:pStyle w:val="ConsPlusNormal"/>
              <w:jc w:val="center"/>
            </w:pPr>
            <w:r>
              <w:t>9,3</w:t>
            </w:r>
          </w:p>
        </w:tc>
        <w:tc>
          <w:tcPr>
            <w:tcW w:w="737" w:type="dxa"/>
          </w:tcPr>
          <w:p w:rsidR="006A0CF7" w:rsidRDefault="006A0CF7">
            <w:pPr>
              <w:pStyle w:val="ConsPlusNormal"/>
              <w:jc w:val="center"/>
            </w:pPr>
            <w:r>
              <w:t xml:space="preserve">9,7 </w:t>
            </w:r>
            <w:hyperlink w:anchor="P5113" w:history="1">
              <w:r>
                <w:rPr>
                  <w:color w:val="0000FF"/>
                </w:rPr>
                <w:t>&lt;1&gt;</w:t>
              </w:r>
            </w:hyperlink>
          </w:p>
        </w:tc>
        <w:tc>
          <w:tcPr>
            <w:tcW w:w="737" w:type="dxa"/>
          </w:tcPr>
          <w:p w:rsidR="006A0CF7" w:rsidRDefault="006A0CF7">
            <w:pPr>
              <w:pStyle w:val="ConsPlusNormal"/>
              <w:jc w:val="center"/>
            </w:pPr>
            <w:r>
              <w:t>9,4</w:t>
            </w:r>
          </w:p>
        </w:tc>
        <w:tc>
          <w:tcPr>
            <w:tcW w:w="737" w:type="dxa"/>
          </w:tcPr>
          <w:p w:rsidR="006A0CF7" w:rsidRDefault="006A0CF7">
            <w:pPr>
              <w:pStyle w:val="ConsPlusNormal"/>
              <w:jc w:val="center"/>
            </w:pPr>
            <w:r>
              <w:t>9,7</w:t>
            </w:r>
          </w:p>
        </w:tc>
        <w:tc>
          <w:tcPr>
            <w:tcW w:w="737" w:type="dxa"/>
          </w:tcPr>
          <w:p w:rsidR="006A0CF7" w:rsidRDefault="006A0CF7">
            <w:pPr>
              <w:pStyle w:val="ConsPlusNormal"/>
              <w:jc w:val="center"/>
            </w:pPr>
            <w:r>
              <w:t>9,4</w:t>
            </w:r>
          </w:p>
        </w:tc>
        <w:tc>
          <w:tcPr>
            <w:tcW w:w="737" w:type="dxa"/>
          </w:tcPr>
          <w:p w:rsidR="006A0CF7" w:rsidRDefault="006A0CF7">
            <w:pPr>
              <w:pStyle w:val="ConsPlusNormal"/>
              <w:jc w:val="center"/>
            </w:pPr>
            <w:r>
              <w:t>9,5</w:t>
            </w:r>
          </w:p>
        </w:tc>
        <w:tc>
          <w:tcPr>
            <w:tcW w:w="737" w:type="dxa"/>
          </w:tcPr>
          <w:p w:rsidR="006A0CF7" w:rsidRDefault="006A0CF7">
            <w:pPr>
              <w:pStyle w:val="ConsPlusNormal"/>
              <w:jc w:val="center"/>
            </w:pPr>
            <w:r>
              <w:t>9,5</w:t>
            </w:r>
          </w:p>
        </w:tc>
        <w:tc>
          <w:tcPr>
            <w:tcW w:w="737" w:type="dxa"/>
          </w:tcPr>
          <w:p w:rsidR="006A0CF7" w:rsidRDefault="006A0CF7">
            <w:pPr>
              <w:pStyle w:val="ConsPlusNormal"/>
              <w:jc w:val="center"/>
            </w:pPr>
            <w:r>
              <w:t>9,6</w:t>
            </w:r>
          </w:p>
        </w:tc>
        <w:tc>
          <w:tcPr>
            <w:tcW w:w="737" w:type="dxa"/>
          </w:tcPr>
          <w:p w:rsidR="006A0CF7" w:rsidRDefault="006A0CF7">
            <w:pPr>
              <w:pStyle w:val="ConsPlusNormal"/>
              <w:jc w:val="center"/>
            </w:pPr>
            <w:r>
              <w:t>9,7</w:t>
            </w:r>
          </w:p>
        </w:tc>
        <w:tc>
          <w:tcPr>
            <w:tcW w:w="737" w:type="dxa"/>
          </w:tcPr>
          <w:p w:rsidR="006A0CF7" w:rsidRDefault="006A0CF7">
            <w:pPr>
              <w:pStyle w:val="ConsPlusNormal"/>
              <w:jc w:val="center"/>
            </w:pPr>
            <w:r>
              <w:t>9,8</w:t>
            </w:r>
          </w:p>
        </w:tc>
      </w:tr>
      <w:tr w:rsidR="006A0CF7">
        <w:tc>
          <w:tcPr>
            <w:tcW w:w="623" w:type="dxa"/>
          </w:tcPr>
          <w:p w:rsidR="006A0CF7" w:rsidRDefault="006A0CF7">
            <w:pPr>
              <w:pStyle w:val="ConsPlusNormal"/>
            </w:pPr>
            <w:r>
              <w:t>2.2.</w:t>
            </w:r>
          </w:p>
        </w:tc>
        <w:tc>
          <w:tcPr>
            <w:tcW w:w="2551" w:type="dxa"/>
          </w:tcPr>
          <w:p w:rsidR="006A0CF7" w:rsidRDefault="006A0CF7">
            <w:pPr>
              <w:pStyle w:val="ConsPlusNormal"/>
            </w:pPr>
            <w:r>
              <w:t xml:space="preserve">Доля среднесписочной численности работников </w:t>
            </w:r>
            <w:r>
              <w:lastRenderedPageBreak/>
              <w:t>(без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Сахалинской области</w:t>
            </w:r>
          </w:p>
        </w:tc>
        <w:tc>
          <w:tcPr>
            <w:tcW w:w="1133" w:type="dxa"/>
          </w:tcPr>
          <w:p w:rsidR="006A0CF7" w:rsidRDefault="006A0CF7">
            <w:pPr>
              <w:pStyle w:val="ConsPlusNormal"/>
              <w:jc w:val="center"/>
            </w:pPr>
            <w:r>
              <w:lastRenderedPageBreak/>
              <w:t>%</w:t>
            </w:r>
          </w:p>
        </w:tc>
        <w:tc>
          <w:tcPr>
            <w:tcW w:w="1020" w:type="dxa"/>
          </w:tcPr>
          <w:p w:rsidR="006A0CF7" w:rsidRDefault="006A0CF7">
            <w:pPr>
              <w:pStyle w:val="ConsPlusNormal"/>
              <w:jc w:val="center"/>
            </w:pPr>
            <w:r>
              <w:t>36,0</w:t>
            </w:r>
          </w:p>
        </w:tc>
        <w:tc>
          <w:tcPr>
            <w:tcW w:w="737" w:type="dxa"/>
          </w:tcPr>
          <w:p w:rsidR="006A0CF7" w:rsidRDefault="006A0CF7">
            <w:pPr>
              <w:pStyle w:val="ConsPlusNormal"/>
              <w:jc w:val="center"/>
            </w:pPr>
            <w:r>
              <w:t>29,8</w:t>
            </w:r>
          </w:p>
        </w:tc>
        <w:tc>
          <w:tcPr>
            <w:tcW w:w="737" w:type="dxa"/>
          </w:tcPr>
          <w:p w:rsidR="006A0CF7" w:rsidRDefault="006A0CF7">
            <w:pPr>
              <w:pStyle w:val="ConsPlusNormal"/>
              <w:jc w:val="center"/>
            </w:pPr>
            <w:r>
              <w:t>26,9</w:t>
            </w:r>
          </w:p>
        </w:tc>
        <w:tc>
          <w:tcPr>
            <w:tcW w:w="737" w:type="dxa"/>
          </w:tcPr>
          <w:p w:rsidR="006A0CF7" w:rsidRDefault="006A0CF7">
            <w:pPr>
              <w:pStyle w:val="ConsPlusNormal"/>
              <w:jc w:val="center"/>
            </w:pPr>
            <w:r>
              <w:t>29,0</w:t>
            </w:r>
          </w:p>
        </w:tc>
        <w:tc>
          <w:tcPr>
            <w:tcW w:w="737" w:type="dxa"/>
          </w:tcPr>
          <w:p w:rsidR="006A0CF7" w:rsidRDefault="006A0CF7">
            <w:pPr>
              <w:pStyle w:val="ConsPlusNormal"/>
              <w:jc w:val="center"/>
            </w:pPr>
            <w:r>
              <w:t>29,9 &lt;1&gt;</w:t>
            </w:r>
          </w:p>
        </w:tc>
        <w:tc>
          <w:tcPr>
            <w:tcW w:w="737" w:type="dxa"/>
          </w:tcPr>
          <w:p w:rsidR="006A0CF7" w:rsidRDefault="006A0CF7">
            <w:pPr>
              <w:pStyle w:val="ConsPlusNormal"/>
              <w:jc w:val="center"/>
            </w:pPr>
            <w:r>
              <w:t>28,0</w:t>
            </w:r>
          </w:p>
        </w:tc>
        <w:tc>
          <w:tcPr>
            <w:tcW w:w="737" w:type="dxa"/>
          </w:tcPr>
          <w:p w:rsidR="006A0CF7" w:rsidRDefault="006A0CF7">
            <w:pPr>
              <w:pStyle w:val="ConsPlusNormal"/>
              <w:jc w:val="center"/>
            </w:pPr>
            <w:r>
              <w:t>29,9</w:t>
            </w:r>
          </w:p>
        </w:tc>
        <w:tc>
          <w:tcPr>
            <w:tcW w:w="737" w:type="dxa"/>
          </w:tcPr>
          <w:p w:rsidR="006A0CF7" w:rsidRDefault="006A0CF7">
            <w:pPr>
              <w:pStyle w:val="ConsPlusNormal"/>
              <w:jc w:val="center"/>
            </w:pPr>
            <w:r>
              <w:t>29,0</w:t>
            </w:r>
          </w:p>
        </w:tc>
        <w:tc>
          <w:tcPr>
            <w:tcW w:w="737" w:type="dxa"/>
          </w:tcPr>
          <w:p w:rsidR="006A0CF7" w:rsidRDefault="006A0CF7">
            <w:pPr>
              <w:pStyle w:val="ConsPlusNormal"/>
              <w:jc w:val="center"/>
            </w:pPr>
            <w:r>
              <w:t>29,1</w:t>
            </w:r>
          </w:p>
        </w:tc>
        <w:tc>
          <w:tcPr>
            <w:tcW w:w="737" w:type="dxa"/>
          </w:tcPr>
          <w:p w:rsidR="006A0CF7" w:rsidRDefault="006A0CF7">
            <w:pPr>
              <w:pStyle w:val="ConsPlusNormal"/>
              <w:jc w:val="center"/>
            </w:pPr>
            <w:r>
              <w:t>29,2</w:t>
            </w:r>
          </w:p>
        </w:tc>
        <w:tc>
          <w:tcPr>
            <w:tcW w:w="737" w:type="dxa"/>
          </w:tcPr>
          <w:p w:rsidR="006A0CF7" w:rsidRDefault="006A0CF7">
            <w:pPr>
              <w:pStyle w:val="ConsPlusNormal"/>
              <w:jc w:val="center"/>
            </w:pPr>
            <w:r>
              <w:t>28,5</w:t>
            </w:r>
          </w:p>
        </w:tc>
        <w:tc>
          <w:tcPr>
            <w:tcW w:w="737" w:type="dxa"/>
          </w:tcPr>
          <w:p w:rsidR="006A0CF7" w:rsidRDefault="006A0CF7">
            <w:pPr>
              <w:pStyle w:val="ConsPlusNormal"/>
              <w:jc w:val="center"/>
            </w:pPr>
            <w:r>
              <w:t>29,0</w:t>
            </w:r>
          </w:p>
        </w:tc>
        <w:tc>
          <w:tcPr>
            <w:tcW w:w="737" w:type="dxa"/>
          </w:tcPr>
          <w:p w:rsidR="006A0CF7" w:rsidRDefault="006A0CF7">
            <w:pPr>
              <w:pStyle w:val="ConsPlusNormal"/>
              <w:jc w:val="center"/>
            </w:pPr>
            <w:r>
              <w:t>29,5</w:t>
            </w:r>
          </w:p>
        </w:tc>
      </w:tr>
      <w:tr w:rsidR="006A0CF7">
        <w:tc>
          <w:tcPr>
            <w:tcW w:w="623" w:type="dxa"/>
          </w:tcPr>
          <w:p w:rsidR="006A0CF7" w:rsidRDefault="006A0CF7">
            <w:pPr>
              <w:pStyle w:val="ConsPlusNormal"/>
            </w:pPr>
            <w:r>
              <w:lastRenderedPageBreak/>
              <w:t>2.3.</w:t>
            </w:r>
          </w:p>
        </w:tc>
        <w:tc>
          <w:tcPr>
            <w:tcW w:w="2551" w:type="dxa"/>
          </w:tcPr>
          <w:p w:rsidR="006A0CF7" w:rsidRDefault="006A0CF7">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на территории Сахалинской области к предыдущему году (в сопоставимых ценах)</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3,8</w:t>
            </w:r>
          </w:p>
        </w:tc>
        <w:tc>
          <w:tcPr>
            <w:tcW w:w="737" w:type="dxa"/>
          </w:tcPr>
          <w:p w:rsidR="006A0CF7" w:rsidRDefault="006A0CF7">
            <w:pPr>
              <w:pStyle w:val="ConsPlusNormal"/>
              <w:jc w:val="center"/>
            </w:pPr>
            <w:r>
              <w:t>2,0</w:t>
            </w:r>
          </w:p>
        </w:tc>
        <w:tc>
          <w:tcPr>
            <w:tcW w:w="737" w:type="dxa"/>
          </w:tcPr>
          <w:p w:rsidR="006A0CF7" w:rsidRDefault="006A0CF7">
            <w:pPr>
              <w:pStyle w:val="ConsPlusNormal"/>
              <w:jc w:val="center"/>
            </w:pPr>
            <w:r>
              <w:t>11,0</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 &lt;1&gt;</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c>
          <w:tcPr>
            <w:tcW w:w="737" w:type="dxa"/>
          </w:tcPr>
          <w:p w:rsidR="006A0CF7" w:rsidRDefault="006A0CF7">
            <w:pPr>
              <w:pStyle w:val="ConsPlusNormal"/>
              <w:jc w:val="center"/>
            </w:pPr>
            <w:r>
              <w:t>3,8</w:t>
            </w:r>
          </w:p>
        </w:tc>
      </w:tr>
      <w:tr w:rsidR="006A0CF7">
        <w:tc>
          <w:tcPr>
            <w:tcW w:w="623" w:type="dxa"/>
          </w:tcPr>
          <w:p w:rsidR="006A0CF7" w:rsidRDefault="006A0CF7">
            <w:pPr>
              <w:pStyle w:val="ConsPlusNormal"/>
            </w:pPr>
            <w:r>
              <w:t>2.4.</w:t>
            </w:r>
          </w:p>
        </w:tc>
        <w:tc>
          <w:tcPr>
            <w:tcW w:w="2551" w:type="dxa"/>
          </w:tcPr>
          <w:p w:rsidR="006A0CF7" w:rsidRDefault="006A0CF7">
            <w:pPr>
              <w:pStyle w:val="ConsPlusNormal"/>
            </w:pPr>
            <w:r>
              <w:t>Объем налоговых поступлений в консолидированный бюджет Сахалинской области от субъектов предпринимательства</w:t>
            </w:r>
          </w:p>
        </w:tc>
        <w:tc>
          <w:tcPr>
            <w:tcW w:w="1133" w:type="dxa"/>
          </w:tcPr>
          <w:p w:rsidR="006A0CF7" w:rsidRDefault="006A0CF7">
            <w:pPr>
              <w:pStyle w:val="ConsPlusNormal"/>
              <w:jc w:val="center"/>
            </w:pPr>
            <w:r>
              <w:t>млрд. руб.</w:t>
            </w:r>
          </w:p>
        </w:tc>
        <w:tc>
          <w:tcPr>
            <w:tcW w:w="1020" w:type="dxa"/>
          </w:tcPr>
          <w:p w:rsidR="006A0CF7" w:rsidRDefault="006A0CF7">
            <w:pPr>
              <w:pStyle w:val="ConsPlusNormal"/>
              <w:jc w:val="center"/>
            </w:pPr>
            <w:r>
              <w:t>2,8</w:t>
            </w:r>
          </w:p>
        </w:tc>
        <w:tc>
          <w:tcPr>
            <w:tcW w:w="737" w:type="dxa"/>
          </w:tcPr>
          <w:p w:rsidR="006A0CF7" w:rsidRDefault="006A0CF7">
            <w:pPr>
              <w:pStyle w:val="ConsPlusNormal"/>
              <w:jc w:val="center"/>
            </w:pPr>
            <w:r>
              <w:t>2,9</w:t>
            </w:r>
          </w:p>
        </w:tc>
        <w:tc>
          <w:tcPr>
            <w:tcW w:w="737" w:type="dxa"/>
          </w:tcPr>
          <w:p w:rsidR="006A0CF7" w:rsidRDefault="006A0CF7">
            <w:pPr>
              <w:pStyle w:val="ConsPlusNormal"/>
              <w:jc w:val="center"/>
            </w:pPr>
            <w:r>
              <w:t>3,2</w:t>
            </w:r>
          </w:p>
        </w:tc>
        <w:tc>
          <w:tcPr>
            <w:tcW w:w="737" w:type="dxa"/>
          </w:tcPr>
          <w:p w:rsidR="006A0CF7" w:rsidRDefault="006A0CF7">
            <w:pPr>
              <w:pStyle w:val="ConsPlusNormal"/>
              <w:jc w:val="center"/>
            </w:pPr>
            <w:r>
              <w:t>3,0</w:t>
            </w:r>
          </w:p>
        </w:tc>
        <w:tc>
          <w:tcPr>
            <w:tcW w:w="737" w:type="dxa"/>
          </w:tcPr>
          <w:p w:rsidR="006A0CF7" w:rsidRDefault="006A0CF7">
            <w:pPr>
              <w:pStyle w:val="ConsPlusNormal"/>
              <w:jc w:val="center"/>
            </w:pPr>
            <w:r>
              <w:t>3,6</w:t>
            </w:r>
          </w:p>
        </w:tc>
        <w:tc>
          <w:tcPr>
            <w:tcW w:w="737" w:type="dxa"/>
          </w:tcPr>
          <w:p w:rsidR="006A0CF7" w:rsidRDefault="006A0CF7">
            <w:pPr>
              <w:pStyle w:val="ConsPlusNormal"/>
              <w:jc w:val="center"/>
            </w:pPr>
            <w:r>
              <w:t>3,1</w:t>
            </w:r>
          </w:p>
        </w:tc>
        <w:tc>
          <w:tcPr>
            <w:tcW w:w="737" w:type="dxa"/>
          </w:tcPr>
          <w:p w:rsidR="006A0CF7" w:rsidRDefault="006A0CF7">
            <w:pPr>
              <w:pStyle w:val="ConsPlusNormal"/>
              <w:jc w:val="center"/>
            </w:pPr>
            <w:r>
              <w:t>3,6</w:t>
            </w:r>
          </w:p>
        </w:tc>
        <w:tc>
          <w:tcPr>
            <w:tcW w:w="737" w:type="dxa"/>
          </w:tcPr>
          <w:p w:rsidR="006A0CF7" w:rsidRDefault="006A0CF7">
            <w:pPr>
              <w:pStyle w:val="ConsPlusNormal"/>
              <w:jc w:val="center"/>
            </w:pPr>
            <w:r>
              <w:t>3,2</w:t>
            </w:r>
          </w:p>
        </w:tc>
        <w:tc>
          <w:tcPr>
            <w:tcW w:w="737" w:type="dxa"/>
          </w:tcPr>
          <w:p w:rsidR="006A0CF7" w:rsidRDefault="006A0CF7">
            <w:pPr>
              <w:pStyle w:val="ConsPlusNormal"/>
              <w:jc w:val="center"/>
            </w:pPr>
            <w:r>
              <w:t>3,3</w:t>
            </w:r>
          </w:p>
        </w:tc>
        <w:tc>
          <w:tcPr>
            <w:tcW w:w="737" w:type="dxa"/>
          </w:tcPr>
          <w:p w:rsidR="006A0CF7" w:rsidRDefault="006A0CF7">
            <w:pPr>
              <w:pStyle w:val="ConsPlusNormal"/>
              <w:jc w:val="center"/>
            </w:pPr>
            <w:r>
              <w:t>3,4</w:t>
            </w:r>
          </w:p>
        </w:tc>
        <w:tc>
          <w:tcPr>
            <w:tcW w:w="737" w:type="dxa"/>
          </w:tcPr>
          <w:p w:rsidR="006A0CF7" w:rsidRDefault="006A0CF7">
            <w:pPr>
              <w:pStyle w:val="ConsPlusNormal"/>
              <w:jc w:val="center"/>
            </w:pPr>
            <w:r>
              <w:t>3,4</w:t>
            </w:r>
          </w:p>
        </w:tc>
        <w:tc>
          <w:tcPr>
            <w:tcW w:w="737" w:type="dxa"/>
          </w:tcPr>
          <w:p w:rsidR="006A0CF7" w:rsidRDefault="006A0CF7">
            <w:pPr>
              <w:pStyle w:val="ConsPlusNormal"/>
              <w:jc w:val="center"/>
            </w:pPr>
            <w:r>
              <w:t>3,7</w:t>
            </w:r>
          </w:p>
        </w:tc>
        <w:tc>
          <w:tcPr>
            <w:tcW w:w="737" w:type="dxa"/>
          </w:tcPr>
          <w:p w:rsidR="006A0CF7" w:rsidRDefault="006A0CF7">
            <w:pPr>
              <w:pStyle w:val="ConsPlusNormal"/>
              <w:jc w:val="center"/>
            </w:pPr>
            <w:r>
              <w:t>3,8</w:t>
            </w:r>
          </w:p>
        </w:tc>
      </w:tr>
      <w:tr w:rsidR="006A0CF7">
        <w:tc>
          <w:tcPr>
            <w:tcW w:w="623" w:type="dxa"/>
          </w:tcPr>
          <w:p w:rsidR="006A0CF7" w:rsidRDefault="006A0CF7">
            <w:pPr>
              <w:pStyle w:val="ConsPlusNormal"/>
            </w:pPr>
            <w:r>
              <w:t>2.5.</w:t>
            </w:r>
          </w:p>
        </w:tc>
        <w:tc>
          <w:tcPr>
            <w:tcW w:w="2551" w:type="dxa"/>
          </w:tcPr>
          <w:p w:rsidR="006A0CF7" w:rsidRDefault="006A0CF7">
            <w:pPr>
              <w:pStyle w:val="ConsPlusNormal"/>
            </w:pPr>
            <w:r>
              <w:t xml:space="preserve">Оборот субъектов малого и среднего предпринимательства в </w:t>
            </w:r>
            <w:r>
              <w:lastRenderedPageBreak/>
              <w:t>постоянных ценах по отношению к показателю 2014 года</w:t>
            </w:r>
          </w:p>
        </w:tc>
        <w:tc>
          <w:tcPr>
            <w:tcW w:w="1133" w:type="dxa"/>
          </w:tcPr>
          <w:p w:rsidR="006A0CF7" w:rsidRDefault="006A0CF7">
            <w:pPr>
              <w:pStyle w:val="ConsPlusNormal"/>
              <w:jc w:val="center"/>
            </w:pPr>
            <w:r>
              <w:lastRenderedPageBreak/>
              <w:t>%</w:t>
            </w:r>
          </w:p>
        </w:tc>
        <w:tc>
          <w:tcPr>
            <w:tcW w:w="1020" w:type="dxa"/>
          </w:tcPr>
          <w:p w:rsidR="006A0CF7" w:rsidRDefault="006A0CF7">
            <w:pPr>
              <w:pStyle w:val="ConsPlusNormal"/>
              <w:jc w:val="center"/>
            </w:pPr>
            <w:r>
              <w:t>100</w:t>
            </w:r>
          </w:p>
        </w:tc>
        <w:tc>
          <w:tcPr>
            <w:tcW w:w="737" w:type="dxa"/>
          </w:tcPr>
          <w:p w:rsidR="006A0CF7" w:rsidRDefault="006A0CF7">
            <w:pPr>
              <w:pStyle w:val="ConsPlusNormal"/>
              <w:jc w:val="center"/>
            </w:pPr>
            <w:r>
              <w:t>98</w:t>
            </w:r>
          </w:p>
        </w:tc>
        <w:tc>
          <w:tcPr>
            <w:tcW w:w="737" w:type="dxa"/>
          </w:tcPr>
          <w:p w:rsidR="006A0CF7" w:rsidRDefault="006A0CF7">
            <w:pPr>
              <w:pStyle w:val="ConsPlusNormal"/>
              <w:jc w:val="center"/>
            </w:pPr>
            <w:r>
              <w:t>98,6</w:t>
            </w:r>
          </w:p>
        </w:tc>
        <w:tc>
          <w:tcPr>
            <w:tcW w:w="737" w:type="dxa"/>
          </w:tcPr>
          <w:p w:rsidR="006A0CF7" w:rsidRDefault="006A0CF7">
            <w:pPr>
              <w:pStyle w:val="ConsPlusNormal"/>
              <w:jc w:val="center"/>
            </w:pPr>
            <w:r>
              <w:t>103</w:t>
            </w:r>
          </w:p>
        </w:tc>
        <w:tc>
          <w:tcPr>
            <w:tcW w:w="737" w:type="dxa"/>
          </w:tcPr>
          <w:p w:rsidR="006A0CF7" w:rsidRDefault="006A0CF7">
            <w:pPr>
              <w:pStyle w:val="ConsPlusNormal"/>
              <w:jc w:val="center"/>
            </w:pPr>
            <w:r>
              <w:t>103</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103,0</w:t>
            </w:r>
          </w:p>
        </w:tc>
        <w:tc>
          <w:tcPr>
            <w:tcW w:w="737" w:type="dxa"/>
          </w:tcPr>
          <w:p w:rsidR="006A0CF7" w:rsidRDefault="006A0CF7">
            <w:pPr>
              <w:pStyle w:val="ConsPlusNormal"/>
              <w:jc w:val="center"/>
            </w:pPr>
            <w:r>
              <w:t>102,5</w:t>
            </w:r>
          </w:p>
        </w:tc>
        <w:tc>
          <w:tcPr>
            <w:tcW w:w="737" w:type="dxa"/>
          </w:tcPr>
          <w:p w:rsidR="006A0CF7" w:rsidRDefault="006A0CF7">
            <w:pPr>
              <w:pStyle w:val="ConsPlusNormal"/>
              <w:jc w:val="center"/>
            </w:pPr>
            <w:r>
              <w:t>102,5</w:t>
            </w:r>
          </w:p>
        </w:tc>
        <w:tc>
          <w:tcPr>
            <w:tcW w:w="737" w:type="dxa"/>
          </w:tcPr>
          <w:p w:rsidR="006A0CF7" w:rsidRDefault="006A0CF7">
            <w:pPr>
              <w:pStyle w:val="ConsPlusNormal"/>
              <w:jc w:val="center"/>
            </w:pPr>
            <w:r>
              <w:t>105</w:t>
            </w:r>
          </w:p>
        </w:tc>
        <w:tc>
          <w:tcPr>
            <w:tcW w:w="737" w:type="dxa"/>
          </w:tcPr>
          <w:p w:rsidR="006A0CF7" w:rsidRDefault="006A0CF7">
            <w:pPr>
              <w:pStyle w:val="ConsPlusNormal"/>
              <w:jc w:val="center"/>
            </w:pPr>
            <w:r>
              <w:t>108</w:t>
            </w:r>
          </w:p>
        </w:tc>
        <w:tc>
          <w:tcPr>
            <w:tcW w:w="737" w:type="dxa"/>
          </w:tcPr>
          <w:p w:rsidR="006A0CF7" w:rsidRDefault="006A0CF7">
            <w:pPr>
              <w:pStyle w:val="ConsPlusNormal"/>
              <w:jc w:val="center"/>
            </w:pPr>
            <w:r>
              <w:t>111</w:t>
            </w:r>
          </w:p>
        </w:tc>
        <w:tc>
          <w:tcPr>
            <w:tcW w:w="737" w:type="dxa"/>
          </w:tcPr>
          <w:p w:rsidR="006A0CF7" w:rsidRDefault="006A0CF7">
            <w:pPr>
              <w:pStyle w:val="ConsPlusNormal"/>
              <w:jc w:val="center"/>
            </w:pPr>
            <w:r>
              <w:t>114</w:t>
            </w:r>
          </w:p>
        </w:tc>
      </w:tr>
      <w:tr w:rsidR="006A0CF7">
        <w:tblPrEx>
          <w:tblBorders>
            <w:insideH w:val="nil"/>
          </w:tblBorders>
        </w:tblPrEx>
        <w:tc>
          <w:tcPr>
            <w:tcW w:w="623" w:type="dxa"/>
            <w:tcBorders>
              <w:bottom w:val="nil"/>
            </w:tcBorders>
          </w:tcPr>
          <w:p w:rsidR="006A0CF7" w:rsidRDefault="006A0CF7">
            <w:pPr>
              <w:pStyle w:val="ConsPlusNormal"/>
            </w:pPr>
            <w:r>
              <w:lastRenderedPageBreak/>
              <w:t>2.6.</w:t>
            </w:r>
          </w:p>
        </w:tc>
        <w:tc>
          <w:tcPr>
            <w:tcW w:w="2551" w:type="dxa"/>
            <w:tcBorders>
              <w:bottom w:val="nil"/>
            </w:tcBorders>
          </w:tcPr>
          <w:p w:rsidR="006A0CF7" w:rsidRDefault="006A0CF7">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133" w:type="dxa"/>
            <w:tcBorders>
              <w:bottom w:val="nil"/>
            </w:tcBorders>
          </w:tcPr>
          <w:p w:rsidR="006A0CF7" w:rsidRDefault="006A0CF7">
            <w:pPr>
              <w:pStyle w:val="ConsPlusNormal"/>
              <w:jc w:val="center"/>
            </w:pPr>
            <w:r>
              <w:t>%</w:t>
            </w:r>
          </w:p>
        </w:tc>
        <w:tc>
          <w:tcPr>
            <w:tcW w:w="1020" w:type="dxa"/>
            <w:tcBorders>
              <w:bottom w:val="nil"/>
            </w:tcBorders>
          </w:tcPr>
          <w:p w:rsidR="006A0CF7" w:rsidRDefault="006A0CF7">
            <w:pPr>
              <w:pStyle w:val="ConsPlusNormal"/>
              <w:jc w:val="center"/>
            </w:pPr>
            <w:r>
              <w:t>18,4</w:t>
            </w:r>
          </w:p>
        </w:tc>
        <w:tc>
          <w:tcPr>
            <w:tcW w:w="737" w:type="dxa"/>
            <w:tcBorders>
              <w:bottom w:val="nil"/>
            </w:tcBorders>
          </w:tcPr>
          <w:p w:rsidR="006A0CF7" w:rsidRDefault="006A0CF7">
            <w:pPr>
              <w:pStyle w:val="ConsPlusNormal"/>
              <w:jc w:val="center"/>
            </w:pPr>
            <w:r>
              <w:t>17,3</w:t>
            </w:r>
          </w:p>
        </w:tc>
        <w:tc>
          <w:tcPr>
            <w:tcW w:w="737" w:type="dxa"/>
            <w:tcBorders>
              <w:bottom w:val="nil"/>
            </w:tcBorders>
          </w:tcPr>
          <w:p w:rsidR="006A0CF7" w:rsidRDefault="006A0CF7">
            <w:pPr>
              <w:pStyle w:val="ConsPlusNormal"/>
              <w:jc w:val="center"/>
            </w:pPr>
            <w:r>
              <w:t>36,5</w:t>
            </w:r>
          </w:p>
        </w:tc>
        <w:tc>
          <w:tcPr>
            <w:tcW w:w="737" w:type="dxa"/>
            <w:tcBorders>
              <w:bottom w:val="nil"/>
            </w:tcBorders>
          </w:tcPr>
          <w:p w:rsidR="006A0CF7" w:rsidRDefault="006A0CF7">
            <w:pPr>
              <w:pStyle w:val="ConsPlusNormal"/>
              <w:jc w:val="center"/>
            </w:pPr>
            <w:r>
              <w:t>19</w:t>
            </w:r>
          </w:p>
        </w:tc>
        <w:tc>
          <w:tcPr>
            <w:tcW w:w="737" w:type="dxa"/>
            <w:tcBorders>
              <w:bottom w:val="nil"/>
            </w:tcBorders>
          </w:tcPr>
          <w:p w:rsidR="006A0CF7" w:rsidRDefault="006A0CF7">
            <w:pPr>
              <w:pStyle w:val="ConsPlusNormal"/>
              <w:jc w:val="center"/>
            </w:pPr>
            <w:r>
              <w:t>19,8</w:t>
            </w:r>
          </w:p>
        </w:tc>
        <w:tc>
          <w:tcPr>
            <w:tcW w:w="737" w:type="dxa"/>
            <w:tcBorders>
              <w:bottom w:val="nil"/>
            </w:tcBorders>
          </w:tcPr>
          <w:p w:rsidR="006A0CF7" w:rsidRDefault="006A0CF7">
            <w:pPr>
              <w:pStyle w:val="ConsPlusNormal"/>
              <w:jc w:val="center"/>
            </w:pPr>
            <w:r>
              <w:t>20</w:t>
            </w:r>
          </w:p>
        </w:tc>
        <w:tc>
          <w:tcPr>
            <w:tcW w:w="737" w:type="dxa"/>
            <w:tcBorders>
              <w:bottom w:val="nil"/>
            </w:tcBorders>
          </w:tcPr>
          <w:p w:rsidR="006A0CF7" w:rsidRDefault="006A0CF7">
            <w:pPr>
              <w:pStyle w:val="ConsPlusNormal"/>
              <w:jc w:val="center"/>
            </w:pPr>
            <w:r>
              <w:t>40</w:t>
            </w:r>
          </w:p>
        </w:tc>
        <w:tc>
          <w:tcPr>
            <w:tcW w:w="737" w:type="dxa"/>
            <w:tcBorders>
              <w:bottom w:val="nil"/>
            </w:tcBorders>
          </w:tcPr>
          <w:p w:rsidR="006A0CF7" w:rsidRDefault="006A0CF7">
            <w:pPr>
              <w:pStyle w:val="ConsPlusNormal"/>
              <w:jc w:val="center"/>
            </w:pPr>
            <w:r>
              <w:t>22</w:t>
            </w:r>
          </w:p>
        </w:tc>
        <w:tc>
          <w:tcPr>
            <w:tcW w:w="737" w:type="dxa"/>
            <w:tcBorders>
              <w:bottom w:val="nil"/>
            </w:tcBorders>
          </w:tcPr>
          <w:p w:rsidR="006A0CF7" w:rsidRDefault="006A0CF7">
            <w:pPr>
              <w:pStyle w:val="ConsPlusNormal"/>
              <w:jc w:val="center"/>
            </w:pPr>
            <w:r>
              <w:t>23</w:t>
            </w:r>
          </w:p>
        </w:tc>
        <w:tc>
          <w:tcPr>
            <w:tcW w:w="737" w:type="dxa"/>
            <w:tcBorders>
              <w:bottom w:val="nil"/>
            </w:tcBorders>
          </w:tcPr>
          <w:p w:rsidR="006A0CF7" w:rsidRDefault="006A0CF7">
            <w:pPr>
              <w:pStyle w:val="ConsPlusNormal"/>
              <w:jc w:val="center"/>
            </w:pPr>
            <w:r>
              <w:t>23</w:t>
            </w:r>
          </w:p>
        </w:tc>
        <w:tc>
          <w:tcPr>
            <w:tcW w:w="737" w:type="dxa"/>
            <w:tcBorders>
              <w:bottom w:val="nil"/>
            </w:tcBorders>
          </w:tcPr>
          <w:p w:rsidR="006A0CF7" w:rsidRDefault="006A0CF7">
            <w:pPr>
              <w:pStyle w:val="ConsPlusNormal"/>
              <w:jc w:val="center"/>
            </w:pPr>
            <w:r>
              <w:t>25</w:t>
            </w:r>
          </w:p>
        </w:tc>
        <w:tc>
          <w:tcPr>
            <w:tcW w:w="737" w:type="dxa"/>
            <w:tcBorders>
              <w:bottom w:val="nil"/>
            </w:tcBorders>
          </w:tcPr>
          <w:p w:rsidR="006A0CF7" w:rsidRDefault="006A0CF7">
            <w:pPr>
              <w:pStyle w:val="ConsPlusNormal"/>
              <w:jc w:val="center"/>
            </w:pPr>
            <w:r>
              <w:t>25</w:t>
            </w:r>
          </w:p>
        </w:tc>
        <w:tc>
          <w:tcPr>
            <w:tcW w:w="737" w:type="dxa"/>
            <w:tcBorders>
              <w:bottom w:val="nil"/>
            </w:tcBorders>
          </w:tcPr>
          <w:p w:rsidR="006A0CF7" w:rsidRDefault="006A0CF7">
            <w:pPr>
              <w:pStyle w:val="ConsPlusNormal"/>
              <w:jc w:val="center"/>
            </w:pPr>
            <w:r>
              <w:t>25</w:t>
            </w:r>
          </w:p>
        </w:tc>
      </w:tr>
      <w:tr w:rsidR="006A0CF7">
        <w:tblPrEx>
          <w:tblBorders>
            <w:insideH w:val="nil"/>
          </w:tblBorders>
        </w:tblPrEx>
        <w:tc>
          <w:tcPr>
            <w:tcW w:w="14171" w:type="dxa"/>
            <w:gridSpan w:val="16"/>
            <w:tcBorders>
              <w:top w:val="nil"/>
            </w:tcBorders>
          </w:tcPr>
          <w:p w:rsidR="006A0CF7" w:rsidRDefault="006A0CF7">
            <w:pPr>
              <w:pStyle w:val="ConsPlusNormal"/>
              <w:jc w:val="both"/>
            </w:pPr>
            <w:r>
              <w:t xml:space="preserve">(п. 2.6 в ред. </w:t>
            </w:r>
            <w:hyperlink r:id="rId322" w:history="1">
              <w:r>
                <w:rPr>
                  <w:color w:val="0000FF"/>
                </w:rPr>
                <w:t>Постановления</w:t>
              </w:r>
            </w:hyperlink>
            <w:r>
              <w:t xml:space="preserve"> Правительства Сахалинской области от 20.08.2020 N 395)</w:t>
            </w:r>
          </w:p>
        </w:tc>
      </w:tr>
      <w:tr w:rsidR="006A0CF7">
        <w:tc>
          <w:tcPr>
            <w:tcW w:w="623" w:type="dxa"/>
          </w:tcPr>
          <w:p w:rsidR="006A0CF7" w:rsidRDefault="006A0CF7">
            <w:pPr>
              <w:pStyle w:val="ConsPlusNormal"/>
            </w:pPr>
            <w:r>
              <w:t>2.7.</w:t>
            </w:r>
          </w:p>
        </w:tc>
        <w:tc>
          <w:tcPr>
            <w:tcW w:w="2551" w:type="dxa"/>
          </w:tcPr>
          <w:p w:rsidR="006A0CF7" w:rsidRDefault="006A0CF7">
            <w:pPr>
              <w:pStyle w:val="ConsPlusNormal"/>
            </w:pPr>
            <w:r>
              <w:t>Количество нестационарных торговых объектов круглогодичного размещения и мобильных торговых объектов</w:t>
            </w:r>
          </w:p>
        </w:tc>
        <w:tc>
          <w:tcPr>
            <w:tcW w:w="1133" w:type="dxa"/>
          </w:tcPr>
          <w:p w:rsidR="006A0CF7" w:rsidRDefault="006A0CF7">
            <w:pPr>
              <w:pStyle w:val="ConsPlusNormal"/>
              <w:jc w:val="center"/>
            </w:pPr>
            <w:r>
              <w:t>единиц</w:t>
            </w:r>
          </w:p>
        </w:tc>
        <w:tc>
          <w:tcPr>
            <w:tcW w:w="1020" w:type="dxa"/>
          </w:tcPr>
          <w:p w:rsidR="006A0CF7" w:rsidRDefault="006A0CF7">
            <w:pPr>
              <w:pStyle w:val="ConsPlusNormal"/>
              <w:jc w:val="center"/>
            </w:pPr>
            <w:r>
              <w:t>748</w:t>
            </w:r>
          </w:p>
        </w:tc>
        <w:tc>
          <w:tcPr>
            <w:tcW w:w="737" w:type="dxa"/>
          </w:tcPr>
          <w:p w:rsidR="006A0CF7" w:rsidRDefault="006A0CF7">
            <w:pPr>
              <w:pStyle w:val="ConsPlusNormal"/>
              <w:jc w:val="center"/>
            </w:pPr>
            <w:r>
              <w:t>753</w:t>
            </w:r>
          </w:p>
        </w:tc>
        <w:tc>
          <w:tcPr>
            <w:tcW w:w="737" w:type="dxa"/>
          </w:tcPr>
          <w:p w:rsidR="006A0CF7" w:rsidRDefault="006A0CF7">
            <w:pPr>
              <w:pStyle w:val="ConsPlusNormal"/>
              <w:jc w:val="center"/>
            </w:pPr>
            <w:r>
              <w:t>772</w:t>
            </w:r>
          </w:p>
        </w:tc>
        <w:tc>
          <w:tcPr>
            <w:tcW w:w="737" w:type="dxa"/>
          </w:tcPr>
          <w:p w:rsidR="006A0CF7" w:rsidRDefault="006A0CF7">
            <w:pPr>
              <w:pStyle w:val="ConsPlusNormal"/>
              <w:jc w:val="center"/>
            </w:pPr>
            <w:r>
              <w:t>759</w:t>
            </w:r>
          </w:p>
        </w:tc>
        <w:tc>
          <w:tcPr>
            <w:tcW w:w="737" w:type="dxa"/>
          </w:tcPr>
          <w:p w:rsidR="006A0CF7" w:rsidRDefault="006A0CF7">
            <w:pPr>
              <w:pStyle w:val="ConsPlusNormal"/>
              <w:jc w:val="center"/>
            </w:pPr>
            <w:r>
              <w:t>828</w:t>
            </w:r>
          </w:p>
        </w:tc>
        <w:tc>
          <w:tcPr>
            <w:tcW w:w="737" w:type="dxa"/>
          </w:tcPr>
          <w:p w:rsidR="006A0CF7" w:rsidRDefault="006A0CF7">
            <w:pPr>
              <w:pStyle w:val="ConsPlusNormal"/>
              <w:jc w:val="center"/>
            </w:pPr>
            <w:r>
              <w:t>765</w:t>
            </w:r>
          </w:p>
        </w:tc>
        <w:tc>
          <w:tcPr>
            <w:tcW w:w="737" w:type="dxa"/>
          </w:tcPr>
          <w:p w:rsidR="006A0CF7" w:rsidRDefault="006A0CF7">
            <w:pPr>
              <w:pStyle w:val="ConsPlusNormal"/>
              <w:jc w:val="center"/>
            </w:pPr>
            <w:r>
              <w:t>828,0</w:t>
            </w:r>
          </w:p>
        </w:tc>
        <w:tc>
          <w:tcPr>
            <w:tcW w:w="737" w:type="dxa"/>
          </w:tcPr>
          <w:p w:rsidR="006A0CF7" w:rsidRDefault="006A0CF7">
            <w:pPr>
              <w:pStyle w:val="ConsPlusNormal"/>
              <w:jc w:val="center"/>
            </w:pPr>
            <w:r>
              <w:t>772</w:t>
            </w:r>
          </w:p>
        </w:tc>
        <w:tc>
          <w:tcPr>
            <w:tcW w:w="737" w:type="dxa"/>
          </w:tcPr>
          <w:p w:rsidR="006A0CF7" w:rsidRDefault="006A0CF7">
            <w:pPr>
              <w:pStyle w:val="ConsPlusNormal"/>
              <w:jc w:val="center"/>
            </w:pPr>
            <w:r>
              <w:t>779</w:t>
            </w:r>
          </w:p>
        </w:tc>
        <w:tc>
          <w:tcPr>
            <w:tcW w:w="737" w:type="dxa"/>
          </w:tcPr>
          <w:p w:rsidR="006A0CF7" w:rsidRDefault="006A0CF7">
            <w:pPr>
              <w:pStyle w:val="ConsPlusNormal"/>
              <w:jc w:val="center"/>
            </w:pPr>
            <w:r>
              <w:t>748</w:t>
            </w:r>
          </w:p>
        </w:tc>
        <w:tc>
          <w:tcPr>
            <w:tcW w:w="737" w:type="dxa"/>
          </w:tcPr>
          <w:p w:rsidR="006A0CF7" w:rsidRDefault="006A0CF7">
            <w:pPr>
              <w:pStyle w:val="ConsPlusNormal"/>
              <w:jc w:val="center"/>
            </w:pPr>
            <w:r>
              <w:t>748</w:t>
            </w:r>
          </w:p>
        </w:tc>
        <w:tc>
          <w:tcPr>
            <w:tcW w:w="737" w:type="dxa"/>
          </w:tcPr>
          <w:p w:rsidR="006A0CF7" w:rsidRDefault="006A0CF7">
            <w:pPr>
              <w:pStyle w:val="ConsPlusNormal"/>
              <w:jc w:val="center"/>
            </w:pPr>
            <w:r>
              <w:t>748</w:t>
            </w:r>
          </w:p>
        </w:tc>
        <w:tc>
          <w:tcPr>
            <w:tcW w:w="737" w:type="dxa"/>
          </w:tcPr>
          <w:p w:rsidR="006A0CF7" w:rsidRDefault="006A0CF7">
            <w:pPr>
              <w:pStyle w:val="ConsPlusNormal"/>
              <w:jc w:val="center"/>
            </w:pPr>
            <w:r>
              <w:t>748</w:t>
            </w:r>
          </w:p>
        </w:tc>
      </w:tr>
      <w:tr w:rsidR="006A0CF7">
        <w:tc>
          <w:tcPr>
            <w:tcW w:w="623" w:type="dxa"/>
          </w:tcPr>
          <w:p w:rsidR="006A0CF7" w:rsidRDefault="006A0CF7">
            <w:pPr>
              <w:pStyle w:val="ConsPlusNormal"/>
            </w:pPr>
            <w:r>
              <w:t>2.8.</w:t>
            </w:r>
          </w:p>
        </w:tc>
        <w:tc>
          <w:tcPr>
            <w:tcW w:w="2551" w:type="dxa"/>
          </w:tcPr>
          <w:p w:rsidR="006A0CF7" w:rsidRDefault="006A0CF7">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w:t>
            </w:r>
            <w:r>
              <w:lastRenderedPageBreak/>
              <w:t>результатам закупок</w:t>
            </w:r>
          </w:p>
        </w:tc>
        <w:tc>
          <w:tcPr>
            <w:tcW w:w="1133" w:type="dxa"/>
          </w:tcPr>
          <w:p w:rsidR="006A0CF7" w:rsidRDefault="006A0CF7">
            <w:pPr>
              <w:pStyle w:val="ConsPlusNormal"/>
              <w:jc w:val="center"/>
            </w:pPr>
            <w:r>
              <w:lastRenderedPageBreak/>
              <w:t>%</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Не менее 18</w:t>
            </w:r>
          </w:p>
        </w:tc>
        <w:tc>
          <w:tcPr>
            <w:tcW w:w="737" w:type="dxa"/>
          </w:tcPr>
          <w:p w:rsidR="006A0CF7" w:rsidRDefault="006A0CF7">
            <w:pPr>
              <w:pStyle w:val="ConsPlusNormal"/>
              <w:jc w:val="center"/>
            </w:pPr>
            <w:r>
              <w:t>32,9</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40,8</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40,8</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Не менее 25</w:t>
            </w:r>
          </w:p>
        </w:tc>
        <w:tc>
          <w:tcPr>
            <w:tcW w:w="737" w:type="dxa"/>
          </w:tcPr>
          <w:p w:rsidR="006A0CF7" w:rsidRDefault="006A0CF7">
            <w:pPr>
              <w:pStyle w:val="ConsPlusNormal"/>
              <w:jc w:val="center"/>
            </w:pPr>
            <w:r>
              <w:t>Не менее 25</w:t>
            </w:r>
          </w:p>
        </w:tc>
      </w:tr>
      <w:tr w:rsidR="006A0CF7">
        <w:tc>
          <w:tcPr>
            <w:tcW w:w="623" w:type="dxa"/>
          </w:tcPr>
          <w:p w:rsidR="006A0CF7" w:rsidRDefault="006A0CF7">
            <w:pPr>
              <w:pStyle w:val="ConsPlusNormal"/>
            </w:pPr>
            <w:r>
              <w:lastRenderedPageBreak/>
              <w:t>2.9.</w:t>
            </w:r>
          </w:p>
        </w:tc>
        <w:tc>
          <w:tcPr>
            <w:tcW w:w="2551" w:type="dxa"/>
          </w:tcPr>
          <w:p w:rsidR="006A0CF7" w:rsidRDefault="006A0CF7">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Не менее 10</w:t>
            </w:r>
          </w:p>
        </w:tc>
        <w:tc>
          <w:tcPr>
            <w:tcW w:w="737" w:type="dxa"/>
          </w:tcPr>
          <w:p w:rsidR="006A0CF7" w:rsidRDefault="006A0CF7">
            <w:pPr>
              <w:pStyle w:val="ConsPlusNormal"/>
              <w:jc w:val="center"/>
            </w:pPr>
            <w:r>
              <w:t>21,7</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29,6</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29,6</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Не менее 15</w:t>
            </w:r>
          </w:p>
        </w:tc>
        <w:tc>
          <w:tcPr>
            <w:tcW w:w="737" w:type="dxa"/>
          </w:tcPr>
          <w:p w:rsidR="006A0CF7" w:rsidRDefault="006A0CF7">
            <w:pPr>
              <w:pStyle w:val="ConsPlusNormal"/>
              <w:jc w:val="center"/>
            </w:pPr>
            <w:r>
              <w:t>Не менее 15</w:t>
            </w:r>
          </w:p>
        </w:tc>
      </w:tr>
      <w:tr w:rsidR="006A0CF7">
        <w:tc>
          <w:tcPr>
            <w:tcW w:w="623" w:type="dxa"/>
          </w:tcPr>
          <w:p w:rsidR="006A0CF7" w:rsidRDefault="006A0CF7">
            <w:pPr>
              <w:pStyle w:val="ConsPlusNormal"/>
            </w:pPr>
            <w:r>
              <w:t>2.10.</w:t>
            </w:r>
          </w:p>
        </w:tc>
        <w:tc>
          <w:tcPr>
            <w:tcW w:w="2551" w:type="dxa"/>
          </w:tcPr>
          <w:p w:rsidR="006A0CF7" w:rsidRDefault="006A0CF7">
            <w:pPr>
              <w:pStyle w:val="ConsPlusNormal"/>
            </w:pPr>
            <w:r>
              <w:t>Количество субъектов малого и среднего предпринимательства, получивших субсидию, в рамках софинансирования мероприятий муниципальных программ по поддержке и развитию субъектов предпринимательства</w:t>
            </w:r>
          </w:p>
        </w:tc>
        <w:tc>
          <w:tcPr>
            <w:tcW w:w="1133" w:type="dxa"/>
          </w:tcPr>
          <w:p w:rsidR="006A0CF7" w:rsidRDefault="006A0CF7">
            <w:pPr>
              <w:pStyle w:val="ConsPlusNormal"/>
              <w:jc w:val="center"/>
            </w:pPr>
            <w:r>
              <w:t>единиц</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313</w:t>
            </w:r>
          </w:p>
        </w:tc>
        <w:tc>
          <w:tcPr>
            <w:tcW w:w="737" w:type="dxa"/>
          </w:tcPr>
          <w:p w:rsidR="006A0CF7" w:rsidRDefault="006A0CF7">
            <w:pPr>
              <w:pStyle w:val="ConsPlusNormal"/>
              <w:jc w:val="center"/>
            </w:pPr>
            <w:r>
              <w:t>380</w:t>
            </w:r>
          </w:p>
        </w:tc>
        <w:tc>
          <w:tcPr>
            <w:tcW w:w="737" w:type="dxa"/>
          </w:tcPr>
          <w:p w:rsidR="006A0CF7" w:rsidRDefault="006A0CF7">
            <w:pPr>
              <w:pStyle w:val="ConsPlusNormal"/>
              <w:jc w:val="center"/>
            </w:pPr>
            <w:r>
              <w:t>35</w:t>
            </w:r>
          </w:p>
        </w:tc>
        <w:tc>
          <w:tcPr>
            <w:tcW w:w="737" w:type="dxa"/>
          </w:tcPr>
          <w:p w:rsidR="006A0CF7" w:rsidRDefault="006A0CF7">
            <w:pPr>
              <w:pStyle w:val="ConsPlusNormal"/>
              <w:jc w:val="center"/>
            </w:pPr>
            <w:r>
              <w:t>411</w:t>
            </w:r>
          </w:p>
        </w:tc>
        <w:tc>
          <w:tcPr>
            <w:tcW w:w="737" w:type="dxa"/>
          </w:tcPr>
          <w:p w:rsidR="006A0CF7" w:rsidRDefault="006A0CF7">
            <w:pPr>
              <w:pStyle w:val="ConsPlusNormal"/>
              <w:jc w:val="center"/>
            </w:pPr>
            <w:r>
              <w:t>309</w:t>
            </w:r>
          </w:p>
        </w:tc>
        <w:tc>
          <w:tcPr>
            <w:tcW w:w="737" w:type="dxa"/>
          </w:tcPr>
          <w:p w:rsidR="006A0CF7" w:rsidRDefault="006A0CF7">
            <w:pPr>
              <w:pStyle w:val="ConsPlusNormal"/>
              <w:jc w:val="center"/>
            </w:pPr>
            <w:r>
              <w:t>414</w:t>
            </w:r>
          </w:p>
        </w:tc>
        <w:tc>
          <w:tcPr>
            <w:tcW w:w="737" w:type="dxa"/>
          </w:tcPr>
          <w:p w:rsidR="006A0CF7" w:rsidRDefault="006A0CF7">
            <w:pPr>
              <w:pStyle w:val="ConsPlusNormal"/>
              <w:jc w:val="center"/>
            </w:pPr>
            <w:r>
              <w:t>298</w:t>
            </w:r>
          </w:p>
        </w:tc>
        <w:tc>
          <w:tcPr>
            <w:tcW w:w="737" w:type="dxa"/>
          </w:tcPr>
          <w:p w:rsidR="006A0CF7" w:rsidRDefault="006A0CF7">
            <w:pPr>
              <w:pStyle w:val="ConsPlusNormal"/>
              <w:jc w:val="center"/>
            </w:pPr>
            <w:r>
              <w:t>298</w:t>
            </w:r>
          </w:p>
        </w:tc>
        <w:tc>
          <w:tcPr>
            <w:tcW w:w="737" w:type="dxa"/>
          </w:tcPr>
          <w:p w:rsidR="006A0CF7" w:rsidRDefault="006A0CF7">
            <w:pPr>
              <w:pStyle w:val="ConsPlusNormal"/>
              <w:jc w:val="center"/>
            </w:pPr>
            <w:r>
              <w:t>50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r>
      <w:tr w:rsidR="006A0CF7">
        <w:tc>
          <w:tcPr>
            <w:tcW w:w="623" w:type="dxa"/>
          </w:tcPr>
          <w:p w:rsidR="006A0CF7" w:rsidRDefault="006A0CF7">
            <w:pPr>
              <w:pStyle w:val="ConsPlusNormal"/>
            </w:pPr>
            <w:r>
              <w:t>2.11.</w:t>
            </w:r>
          </w:p>
        </w:tc>
        <w:tc>
          <w:tcPr>
            <w:tcW w:w="2551" w:type="dxa"/>
          </w:tcPr>
          <w:p w:rsidR="006A0CF7" w:rsidRDefault="006A0CF7">
            <w:pPr>
              <w:pStyle w:val="ConsPlusNormal"/>
            </w:pPr>
            <w:r>
              <w:t xml:space="preserve">Количество созданных рабочих мест в рамках софинансирования мероприятий муниципальных программ по поддержке и развитию субъектов </w:t>
            </w:r>
            <w:r>
              <w:lastRenderedPageBreak/>
              <w:t>малого и среднего предпринимательства</w:t>
            </w:r>
          </w:p>
        </w:tc>
        <w:tc>
          <w:tcPr>
            <w:tcW w:w="1133" w:type="dxa"/>
          </w:tcPr>
          <w:p w:rsidR="006A0CF7" w:rsidRDefault="006A0CF7">
            <w:pPr>
              <w:pStyle w:val="ConsPlusNormal"/>
              <w:jc w:val="center"/>
            </w:pPr>
            <w:r>
              <w:lastRenderedPageBreak/>
              <w:t>единиц</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220</w:t>
            </w:r>
          </w:p>
        </w:tc>
        <w:tc>
          <w:tcPr>
            <w:tcW w:w="737" w:type="dxa"/>
          </w:tcPr>
          <w:p w:rsidR="006A0CF7" w:rsidRDefault="006A0CF7">
            <w:pPr>
              <w:pStyle w:val="ConsPlusNormal"/>
              <w:jc w:val="center"/>
            </w:pPr>
            <w:r>
              <w:t>556</w:t>
            </w:r>
          </w:p>
        </w:tc>
        <w:tc>
          <w:tcPr>
            <w:tcW w:w="737" w:type="dxa"/>
          </w:tcPr>
          <w:p w:rsidR="006A0CF7" w:rsidRDefault="006A0CF7">
            <w:pPr>
              <w:pStyle w:val="ConsPlusNormal"/>
              <w:jc w:val="center"/>
            </w:pPr>
            <w:r>
              <w:t>30</w:t>
            </w:r>
          </w:p>
        </w:tc>
        <w:tc>
          <w:tcPr>
            <w:tcW w:w="737" w:type="dxa"/>
          </w:tcPr>
          <w:p w:rsidR="006A0CF7" w:rsidRDefault="006A0CF7">
            <w:pPr>
              <w:pStyle w:val="ConsPlusNormal"/>
              <w:jc w:val="center"/>
            </w:pPr>
            <w:r>
              <w:t>579</w:t>
            </w:r>
          </w:p>
        </w:tc>
        <w:tc>
          <w:tcPr>
            <w:tcW w:w="737" w:type="dxa"/>
          </w:tcPr>
          <w:p w:rsidR="006A0CF7" w:rsidRDefault="006A0CF7">
            <w:pPr>
              <w:pStyle w:val="ConsPlusNormal"/>
              <w:jc w:val="center"/>
            </w:pPr>
            <w:r>
              <w:t>134</w:t>
            </w:r>
          </w:p>
        </w:tc>
        <w:tc>
          <w:tcPr>
            <w:tcW w:w="737" w:type="dxa"/>
          </w:tcPr>
          <w:p w:rsidR="006A0CF7" w:rsidRDefault="006A0CF7">
            <w:pPr>
              <w:pStyle w:val="ConsPlusNormal"/>
              <w:jc w:val="center"/>
            </w:pPr>
            <w:r>
              <w:t>446</w:t>
            </w:r>
          </w:p>
        </w:tc>
        <w:tc>
          <w:tcPr>
            <w:tcW w:w="737" w:type="dxa"/>
          </w:tcPr>
          <w:p w:rsidR="006A0CF7" w:rsidRDefault="006A0CF7">
            <w:pPr>
              <w:pStyle w:val="ConsPlusNormal"/>
              <w:jc w:val="center"/>
            </w:pPr>
            <w:r>
              <w:t>133</w:t>
            </w:r>
          </w:p>
        </w:tc>
        <w:tc>
          <w:tcPr>
            <w:tcW w:w="737" w:type="dxa"/>
          </w:tcPr>
          <w:p w:rsidR="006A0CF7" w:rsidRDefault="006A0CF7">
            <w:pPr>
              <w:pStyle w:val="ConsPlusNormal"/>
              <w:jc w:val="center"/>
            </w:pPr>
            <w:r>
              <w:t>133</w:t>
            </w:r>
          </w:p>
        </w:tc>
        <w:tc>
          <w:tcPr>
            <w:tcW w:w="737" w:type="dxa"/>
          </w:tcPr>
          <w:p w:rsidR="006A0CF7" w:rsidRDefault="006A0CF7">
            <w:pPr>
              <w:pStyle w:val="ConsPlusNormal"/>
              <w:jc w:val="center"/>
            </w:pPr>
            <w:r>
              <w:t>50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c>
          <w:tcPr>
            <w:tcW w:w="737" w:type="dxa"/>
          </w:tcPr>
          <w:p w:rsidR="006A0CF7" w:rsidRDefault="006A0CF7">
            <w:pPr>
              <w:pStyle w:val="ConsPlusNormal"/>
              <w:jc w:val="center"/>
            </w:pPr>
            <w:r>
              <w:t>60</w:t>
            </w:r>
          </w:p>
        </w:tc>
      </w:tr>
      <w:tr w:rsidR="006A0CF7">
        <w:tc>
          <w:tcPr>
            <w:tcW w:w="623" w:type="dxa"/>
          </w:tcPr>
          <w:p w:rsidR="006A0CF7" w:rsidRDefault="006A0CF7">
            <w:pPr>
              <w:pStyle w:val="ConsPlusNormal"/>
            </w:pPr>
            <w:r>
              <w:lastRenderedPageBreak/>
              <w:t>2.12.</w:t>
            </w:r>
          </w:p>
        </w:tc>
        <w:tc>
          <w:tcPr>
            <w:tcW w:w="2551" w:type="dxa"/>
          </w:tcPr>
          <w:p w:rsidR="006A0CF7" w:rsidRDefault="006A0CF7">
            <w:pPr>
              <w:pStyle w:val="ConsPlusNormal"/>
            </w:pPr>
            <w:r>
              <w:t>Количество сохраненных рабочих мест в рамках софинансирования муниципальных программ по поддержке и развитию субъектов предпринимательства</w:t>
            </w:r>
          </w:p>
        </w:tc>
        <w:tc>
          <w:tcPr>
            <w:tcW w:w="1133" w:type="dxa"/>
          </w:tcPr>
          <w:p w:rsidR="006A0CF7" w:rsidRDefault="006A0CF7">
            <w:pPr>
              <w:pStyle w:val="ConsPlusNormal"/>
              <w:jc w:val="center"/>
            </w:pPr>
            <w:r>
              <w:t>единиц</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2083</w:t>
            </w:r>
          </w:p>
        </w:tc>
        <w:tc>
          <w:tcPr>
            <w:tcW w:w="737" w:type="dxa"/>
          </w:tcPr>
          <w:p w:rsidR="006A0CF7" w:rsidRDefault="006A0CF7">
            <w:pPr>
              <w:pStyle w:val="ConsPlusNormal"/>
              <w:jc w:val="center"/>
            </w:pPr>
            <w:r>
              <w:t>4805</w:t>
            </w:r>
          </w:p>
        </w:tc>
        <w:tc>
          <w:tcPr>
            <w:tcW w:w="737" w:type="dxa"/>
          </w:tcPr>
          <w:p w:rsidR="006A0CF7" w:rsidRDefault="006A0CF7">
            <w:pPr>
              <w:pStyle w:val="ConsPlusNormal"/>
              <w:jc w:val="center"/>
            </w:pPr>
            <w:r>
              <w:t>200</w:t>
            </w:r>
          </w:p>
        </w:tc>
        <w:tc>
          <w:tcPr>
            <w:tcW w:w="737" w:type="dxa"/>
          </w:tcPr>
          <w:p w:rsidR="006A0CF7" w:rsidRDefault="006A0CF7">
            <w:pPr>
              <w:pStyle w:val="ConsPlusNormal"/>
              <w:jc w:val="center"/>
            </w:pPr>
            <w:r>
              <w:t>5291</w:t>
            </w:r>
          </w:p>
        </w:tc>
        <w:tc>
          <w:tcPr>
            <w:tcW w:w="737" w:type="dxa"/>
          </w:tcPr>
          <w:p w:rsidR="006A0CF7" w:rsidRDefault="006A0CF7">
            <w:pPr>
              <w:pStyle w:val="ConsPlusNormal"/>
              <w:jc w:val="center"/>
            </w:pPr>
            <w:r>
              <w:t>1425</w:t>
            </w:r>
          </w:p>
        </w:tc>
        <w:tc>
          <w:tcPr>
            <w:tcW w:w="737" w:type="dxa"/>
          </w:tcPr>
          <w:p w:rsidR="006A0CF7" w:rsidRDefault="006A0CF7">
            <w:pPr>
              <w:pStyle w:val="ConsPlusNormal"/>
              <w:jc w:val="center"/>
            </w:pPr>
            <w:r>
              <w:t>4382</w:t>
            </w:r>
          </w:p>
        </w:tc>
        <w:tc>
          <w:tcPr>
            <w:tcW w:w="737" w:type="dxa"/>
          </w:tcPr>
          <w:p w:rsidR="006A0CF7" w:rsidRDefault="006A0CF7">
            <w:pPr>
              <w:pStyle w:val="ConsPlusNormal"/>
              <w:jc w:val="center"/>
            </w:pPr>
            <w:r>
              <w:t>1350</w:t>
            </w:r>
          </w:p>
        </w:tc>
        <w:tc>
          <w:tcPr>
            <w:tcW w:w="737" w:type="dxa"/>
          </w:tcPr>
          <w:p w:rsidR="006A0CF7" w:rsidRDefault="006A0CF7">
            <w:pPr>
              <w:pStyle w:val="ConsPlusNormal"/>
              <w:jc w:val="center"/>
            </w:pPr>
            <w:r>
              <w:t>1350</w:t>
            </w:r>
          </w:p>
        </w:tc>
        <w:tc>
          <w:tcPr>
            <w:tcW w:w="737" w:type="dxa"/>
          </w:tcPr>
          <w:p w:rsidR="006A0CF7" w:rsidRDefault="006A0CF7">
            <w:pPr>
              <w:pStyle w:val="ConsPlusNormal"/>
              <w:jc w:val="center"/>
            </w:pPr>
            <w:r>
              <w:t>200</w:t>
            </w:r>
          </w:p>
        </w:tc>
        <w:tc>
          <w:tcPr>
            <w:tcW w:w="737" w:type="dxa"/>
          </w:tcPr>
          <w:p w:rsidR="006A0CF7" w:rsidRDefault="006A0CF7">
            <w:pPr>
              <w:pStyle w:val="ConsPlusNormal"/>
              <w:jc w:val="center"/>
            </w:pPr>
            <w:r>
              <w:t>200</w:t>
            </w:r>
          </w:p>
        </w:tc>
        <w:tc>
          <w:tcPr>
            <w:tcW w:w="737" w:type="dxa"/>
          </w:tcPr>
          <w:p w:rsidR="006A0CF7" w:rsidRDefault="006A0CF7">
            <w:pPr>
              <w:pStyle w:val="ConsPlusNormal"/>
              <w:jc w:val="center"/>
            </w:pPr>
            <w:r>
              <w:t>200</w:t>
            </w:r>
          </w:p>
        </w:tc>
        <w:tc>
          <w:tcPr>
            <w:tcW w:w="737" w:type="dxa"/>
          </w:tcPr>
          <w:p w:rsidR="006A0CF7" w:rsidRDefault="006A0CF7">
            <w:pPr>
              <w:pStyle w:val="ConsPlusNormal"/>
              <w:jc w:val="center"/>
            </w:pPr>
            <w:r>
              <w:t>200</w:t>
            </w:r>
          </w:p>
        </w:tc>
      </w:tr>
      <w:tr w:rsidR="006A0CF7">
        <w:tc>
          <w:tcPr>
            <w:tcW w:w="623" w:type="dxa"/>
          </w:tcPr>
          <w:p w:rsidR="006A0CF7" w:rsidRDefault="006A0CF7">
            <w:pPr>
              <w:pStyle w:val="ConsPlusNormal"/>
            </w:pPr>
            <w:r>
              <w:t>2.13.</w:t>
            </w:r>
          </w:p>
        </w:tc>
        <w:tc>
          <w:tcPr>
            <w:tcW w:w="2551" w:type="dxa"/>
          </w:tcPr>
          <w:p w:rsidR="006A0CF7" w:rsidRDefault="006A0CF7">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Соглашения N 139-09-2018-060 от 13.02.2018</w:t>
            </w:r>
          </w:p>
        </w:tc>
        <w:tc>
          <w:tcPr>
            <w:tcW w:w="1133" w:type="dxa"/>
          </w:tcPr>
          <w:p w:rsidR="006A0CF7" w:rsidRDefault="006A0CF7">
            <w:pPr>
              <w:pStyle w:val="ConsPlusNormal"/>
              <w:jc w:val="center"/>
            </w:pPr>
            <w:r>
              <w:t>единиц</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5</w:t>
            </w:r>
          </w:p>
        </w:tc>
        <w:tc>
          <w:tcPr>
            <w:tcW w:w="737" w:type="dxa"/>
          </w:tcPr>
          <w:p w:rsidR="006A0CF7" w:rsidRDefault="006A0CF7">
            <w:pPr>
              <w:pStyle w:val="ConsPlusNormal"/>
              <w:jc w:val="center"/>
            </w:pPr>
            <w:r>
              <w:t xml:space="preserve">7 </w:t>
            </w:r>
            <w:hyperlink w:anchor="P5113" w:history="1">
              <w:r>
                <w:rPr>
                  <w:color w:val="0000FF"/>
                </w:rPr>
                <w:t>&lt;1&gt;</w:t>
              </w:r>
            </w:hyperlink>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r>
      <w:tr w:rsidR="006A0CF7">
        <w:tc>
          <w:tcPr>
            <w:tcW w:w="623" w:type="dxa"/>
          </w:tcPr>
          <w:p w:rsidR="006A0CF7" w:rsidRDefault="006A0CF7">
            <w:pPr>
              <w:pStyle w:val="ConsPlusNormal"/>
            </w:pPr>
            <w:r>
              <w:t>2.14.</w:t>
            </w:r>
          </w:p>
        </w:tc>
        <w:tc>
          <w:tcPr>
            <w:tcW w:w="2551" w:type="dxa"/>
          </w:tcPr>
          <w:p w:rsidR="006A0CF7" w:rsidRDefault="006A0CF7">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w:t>
            </w:r>
            <w:r>
              <w:lastRenderedPageBreak/>
              <w:t>получивших государственную поддержку в рамках Соглашения N 139-09-2018-060 от 13.02.2018</w:t>
            </w:r>
          </w:p>
        </w:tc>
        <w:tc>
          <w:tcPr>
            <w:tcW w:w="1133" w:type="dxa"/>
          </w:tcPr>
          <w:p w:rsidR="006A0CF7" w:rsidRDefault="006A0CF7">
            <w:pPr>
              <w:pStyle w:val="ConsPlusNormal"/>
              <w:jc w:val="center"/>
            </w:pPr>
            <w:r>
              <w:lastRenderedPageBreak/>
              <w:t>%</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5</w:t>
            </w:r>
          </w:p>
        </w:tc>
        <w:tc>
          <w:tcPr>
            <w:tcW w:w="737" w:type="dxa"/>
          </w:tcPr>
          <w:p w:rsidR="006A0CF7" w:rsidRDefault="006A0CF7">
            <w:pPr>
              <w:pStyle w:val="ConsPlusNormal"/>
              <w:jc w:val="center"/>
            </w:pPr>
            <w:r>
              <w:t>15 &lt;1&gt;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r>
      <w:tr w:rsidR="006A0CF7">
        <w:tc>
          <w:tcPr>
            <w:tcW w:w="623" w:type="dxa"/>
          </w:tcPr>
          <w:p w:rsidR="006A0CF7" w:rsidRDefault="006A0CF7">
            <w:pPr>
              <w:pStyle w:val="ConsPlusNormal"/>
            </w:pPr>
            <w:r>
              <w:lastRenderedPageBreak/>
              <w:t>2.15.</w:t>
            </w:r>
          </w:p>
        </w:tc>
        <w:tc>
          <w:tcPr>
            <w:tcW w:w="2551" w:type="dxa"/>
          </w:tcPr>
          <w:p w:rsidR="006A0CF7" w:rsidRDefault="006A0CF7">
            <w:pPr>
              <w:pStyle w:val="ConsPlusNormal"/>
            </w:pPr>
            <w:r>
              <w:t>Количество субъектов малого и среднего предпринимательства, получивших государственную поддержку в рамках Соглашения N 139-09-2018-060 от 13.02.2018</w:t>
            </w:r>
          </w:p>
        </w:tc>
        <w:tc>
          <w:tcPr>
            <w:tcW w:w="1133" w:type="dxa"/>
          </w:tcPr>
          <w:p w:rsidR="006A0CF7" w:rsidRDefault="006A0CF7">
            <w:pPr>
              <w:pStyle w:val="ConsPlusNormal"/>
              <w:jc w:val="center"/>
            </w:pPr>
            <w:r>
              <w:t>единиц</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7</w:t>
            </w:r>
          </w:p>
        </w:tc>
        <w:tc>
          <w:tcPr>
            <w:tcW w:w="737" w:type="dxa"/>
          </w:tcPr>
          <w:p w:rsidR="006A0CF7" w:rsidRDefault="006A0CF7">
            <w:pPr>
              <w:pStyle w:val="ConsPlusNormal"/>
              <w:jc w:val="center"/>
            </w:pPr>
            <w:r>
              <w:t xml:space="preserve">10 </w:t>
            </w:r>
            <w:hyperlink w:anchor="P5113" w:history="1">
              <w:r>
                <w:rPr>
                  <w:color w:val="0000FF"/>
                </w:rPr>
                <w:t>&lt;1&gt;</w:t>
              </w:r>
            </w:hyperlink>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r>
      <w:tr w:rsidR="006A0CF7">
        <w:tc>
          <w:tcPr>
            <w:tcW w:w="623" w:type="dxa"/>
          </w:tcPr>
          <w:p w:rsidR="006A0CF7" w:rsidRDefault="006A0CF7">
            <w:pPr>
              <w:pStyle w:val="ConsPlusNormal"/>
            </w:pPr>
            <w:r>
              <w:t>2.16.</w:t>
            </w:r>
          </w:p>
        </w:tc>
        <w:tc>
          <w:tcPr>
            <w:tcW w:w="2551" w:type="dxa"/>
          </w:tcPr>
          <w:p w:rsidR="006A0CF7" w:rsidRDefault="006A0CF7">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в рамках Соглашения N 139-09-2018-060 от 13.02.2018</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6</w:t>
            </w:r>
          </w:p>
        </w:tc>
        <w:tc>
          <w:tcPr>
            <w:tcW w:w="737" w:type="dxa"/>
          </w:tcPr>
          <w:p w:rsidR="006A0CF7" w:rsidRDefault="006A0CF7">
            <w:pPr>
              <w:pStyle w:val="ConsPlusNormal"/>
              <w:jc w:val="center"/>
            </w:pPr>
            <w:r>
              <w:t>13 &lt;1&gt;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r>
      <w:tr w:rsidR="006A0CF7">
        <w:tc>
          <w:tcPr>
            <w:tcW w:w="623" w:type="dxa"/>
          </w:tcPr>
          <w:p w:rsidR="006A0CF7" w:rsidRDefault="006A0CF7">
            <w:pPr>
              <w:pStyle w:val="ConsPlusNormal"/>
            </w:pPr>
            <w:r>
              <w:t>2.17.</w:t>
            </w:r>
          </w:p>
        </w:tc>
        <w:tc>
          <w:tcPr>
            <w:tcW w:w="2551" w:type="dxa"/>
          </w:tcPr>
          <w:p w:rsidR="006A0CF7" w:rsidRDefault="006A0CF7">
            <w:pPr>
              <w:pStyle w:val="ConsPlusNormal"/>
            </w:pPr>
            <w:r>
              <w:t xml:space="preserve">Доля обрабатывающей промышленности в обороте субъектов </w:t>
            </w:r>
            <w:r>
              <w:lastRenderedPageBreak/>
              <w:t>малого и среднего предпринимательства (без учета индивидуальных предпринимателей), получивших государственную поддержку в рамках Соглашения N 139-09-2018-060 от 13.02.2018</w:t>
            </w:r>
          </w:p>
        </w:tc>
        <w:tc>
          <w:tcPr>
            <w:tcW w:w="1133" w:type="dxa"/>
          </w:tcPr>
          <w:p w:rsidR="006A0CF7" w:rsidRDefault="006A0CF7">
            <w:pPr>
              <w:pStyle w:val="ConsPlusNormal"/>
              <w:jc w:val="center"/>
            </w:pPr>
            <w:r>
              <w:lastRenderedPageBreak/>
              <w:t>%</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3</w:t>
            </w:r>
          </w:p>
        </w:tc>
        <w:tc>
          <w:tcPr>
            <w:tcW w:w="737" w:type="dxa"/>
          </w:tcPr>
          <w:p w:rsidR="006A0CF7" w:rsidRDefault="006A0CF7">
            <w:pPr>
              <w:pStyle w:val="ConsPlusNormal"/>
              <w:jc w:val="center"/>
            </w:pPr>
            <w:r>
              <w:t xml:space="preserve">23 </w:t>
            </w:r>
            <w:hyperlink w:anchor="P5113" w:history="1">
              <w:r>
                <w:rPr>
                  <w:color w:val="0000FF"/>
                </w:rPr>
                <w:t>&lt;1&gt;</w:t>
              </w:r>
            </w:hyperlink>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r>
      <w:tr w:rsidR="006A0CF7">
        <w:tblPrEx>
          <w:tblBorders>
            <w:insideH w:val="nil"/>
          </w:tblBorders>
        </w:tblPrEx>
        <w:tc>
          <w:tcPr>
            <w:tcW w:w="623" w:type="dxa"/>
            <w:tcBorders>
              <w:bottom w:val="nil"/>
            </w:tcBorders>
          </w:tcPr>
          <w:p w:rsidR="006A0CF7" w:rsidRDefault="006A0CF7">
            <w:pPr>
              <w:pStyle w:val="ConsPlusNormal"/>
            </w:pPr>
            <w:r>
              <w:lastRenderedPageBreak/>
              <w:t>2.18.</w:t>
            </w:r>
          </w:p>
        </w:tc>
        <w:tc>
          <w:tcPr>
            <w:tcW w:w="2551" w:type="dxa"/>
            <w:tcBorders>
              <w:bottom w:val="nil"/>
            </w:tcBorders>
          </w:tcPr>
          <w:p w:rsidR="006A0CF7" w:rsidRDefault="006A0CF7">
            <w:pPr>
              <w:pStyle w:val="ConsPlusNormal"/>
            </w:pPr>
            <w:r>
              <w:t>Количество субъектов малого и среднего предпринимательства, получивших поддержку при содействии государственно микрофинансовой организации</w:t>
            </w:r>
          </w:p>
        </w:tc>
        <w:tc>
          <w:tcPr>
            <w:tcW w:w="1133" w:type="dxa"/>
            <w:tcBorders>
              <w:bottom w:val="nil"/>
            </w:tcBorders>
          </w:tcPr>
          <w:p w:rsidR="006A0CF7" w:rsidRDefault="006A0CF7">
            <w:pPr>
              <w:pStyle w:val="ConsPlusNormal"/>
              <w:jc w:val="center"/>
            </w:pPr>
            <w:r>
              <w:t>ед.</w:t>
            </w:r>
          </w:p>
        </w:tc>
        <w:tc>
          <w:tcPr>
            <w:tcW w:w="1020"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3</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c>
          <w:tcPr>
            <w:tcW w:w="737" w:type="dxa"/>
            <w:tcBorders>
              <w:bottom w:val="nil"/>
            </w:tcBorders>
          </w:tcPr>
          <w:p w:rsidR="006A0CF7" w:rsidRDefault="006A0CF7">
            <w:pPr>
              <w:pStyle w:val="ConsPlusNormal"/>
              <w:jc w:val="center"/>
            </w:pPr>
            <w:r>
              <w:t>-</w:t>
            </w:r>
          </w:p>
        </w:tc>
      </w:tr>
      <w:tr w:rsidR="006A0CF7">
        <w:tblPrEx>
          <w:tblBorders>
            <w:insideH w:val="nil"/>
          </w:tblBorders>
        </w:tblPrEx>
        <w:tc>
          <w:tcPr>
            <w:tcW w:w="14171" w:type="dxa"/>
            <w:gridSpan w:val="16"/>
            <w:tcBorders>
              <w:top w:val="nil"/>
            </w:tcBorders>
          </w:tcPr>
          <w:p w:rsidR="006A0CF7" w:rsidRDefault="006A0CF7">
            <w:pPr>
              <w:pStyle w:val="ConsPlusNormal"/>
              <w:jc w:val="both"/>
            </w:pPr>
            <w:r>
              <w:t xml:space="preserve">(п. 2.18 введен </w:t>
            </w:r>
            <w:hyperlink r:id="rId323" w:history="1">
              <w:r>
                <w:rPr>
                  <w:color w:val="0000FF"/>
                </w:rPr>
                <w:t>Постановлением</w:t>
              </w:r>
            </w:hyperlink>
            <w:r>
              <w:t xml:space="preserve"> Правительства Сахалинской области от 20.08.2020 N 395)</w:t>
            </w:r>
          </w:p>
        </w:tc>
      </w:tr>
      <w:tr w:rsidR="006A0CF7">
        <w:tc>
          <w:tcPr>
            <w:tcW w:w="623" w:type="dxa"/>
          </w:tcPr>
          <w:p w:rsidR="006A0CF7" w:rsidRDefault="006A0CF7">
            <w:pPr>
              <w:pStyle w:val="ConsPlusNormal"/>
              <w:outlineLvl w:val="3"/>
            </w:pPr>
            <w:r>
              <w:t>3.</w:t>
            </w:r>
          </w:p>
        </w:tc>
        <w:tc>
          <w:tcPr>
            <w:tcW w:w="13548" w:type="dxa"/>
            <w:gridSpan w:val="15"/>
          </w:tcPr>
          <w:p w:rsidR="006A0CF7" w:rsidRDefault="006A0CF7">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A0CF7">
        <w:tc>
          <w:tcPr>
            <w:tcW w:w="623" w:type="dxa"/>
          </w:tcPr>
          <w:p w:rsidR="006A0CF7" w:rsidRDefault="006A0CF7">
            <w:pPr>
              <w:pStyle w:val="ConsPlusNormal"/>
            </w:pPr>
            <w:r>
              <w:t>3.1.</w:t>
            </w:r>
          </w:p>
        </w:tc>
        <w:tc>
          <w:tcPr>
            <w:tcW w:w="2551" w:type="dxa"/>
          </w:tcPr>
          <w:p w:rsidR="006A0CF7" w:rsidRDefault="006A0CF7">
            <w:pPr>
              <w:pStyle w:val="ConsPlusNormal"/>
            </w:pPr>
            <w:r>
              <w:t>Количество подписанных договорных документов (протоколов намерений, меморандумов, соглашений и т.п.)</w:t>
            </w:r>
          </w:p>
        </w:tc>
        <w:tc>
          <w:tcPr>
            <w:tcW w:w="1133" w:type="dxa"/>
          </w:tcPr>
          <w:p w:rsidR="006A0CF7" w:rsidRDefault="006A0CF7">
            <w:pPr>
              <w:pStyle w:val="ConsPlusNormal"/>
              <w:jc w:val="center"/>
            </w:pPr>
            <w:r>
              <w:t>ед.</w:t>
            </w:r>
          </w:p>
        </w:tc>
        <w:tc>
          <w:tcPr>
            <w:tcW w:w="1020" w:type="dxa"/>
          </w:tcPr>
          <w:p w:rsidR="006A0CF7" w:rsidRDefault="006A0CF7">
            <w:pPr>
              <w:pStyle w:val="ConsPlusNormal"/>
              <w:jc w:val="center"/>
            </w:pPr>
            <w:r>
              <w:t>5</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8</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3</w:t>
            </w:r>
          </w:p>
        </w:tc>
        <w:tc>
          <w:tcPr>
            <w:tcW w:w="737" w:type="dxa"/>
          </w:tcPr>
          <w:p w:rsidR="006A0CF7" w:rsidRDefault="006A0CF7">
            <w:pPr>
              <w:pStyle w:val="ConsPlusNormal"/>
              <w:jc w:val="center"/>
            </w:pPr>
            <w:r>
              <w:t>3</w:t>
            </w:r>
          </w:p>
        </w:tc>
        <w:tc>
          <w:tcPr>
            <w:tcW w:w="737" w:type="dxa"/>
          </w:tcPr>
          <w:p w:rsidR="006A0CF7" w:rsidRDefault="006A0CF7">
            <w:pPr>
              <w:pStyle w:val="ConsPlusNormal"/>
              <w:jc w:val="center"/>
            </w:pPr>
            <w:r>
              <w:t>3</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r>
      <w:tr w:rsidR="006A0CF7">
        <w:tc>
          <w:tcPr>
            <w:tcW w:w="623" w:type="dxa"/>
          </w:tcPr>
          <w:p w:rsidR="006A0CF7" w:rsidRDefault="006A0CF7">
            <w:pPr>
              <w:pStyle w:val="ConsPlusNormal"/>
            </w:pPr>
            <w:r>
              <w:t>3.2.</w:t>
            </w:r>
          </w:p>
        </w:tc>
        <w:tc>
          <w:tcPr>
            <w:tcW w:w="2551" w:type="dxa"/>
          </w:tcPr>
          <w:p w:rsidR="006A0CF7" w:rsidRDefault="006A0CF7">
            <w:pPr>
              <w:pStyle w:val="ConsPlusNormal"/>
            </w:pPr>
            <w:r>
              <w:t>Количество ежегодных безвизовых поездок</w:t>
            </w:r>
          </w:p>
        </w:tc>
        <w:tc>
          <w:tcPr>
            <w:tcW w:w="1133" w:type="dxa"/>
          </w:tcPr>
          <w:p w:rsidR="006A0CF7" w:rsidRDefault="006A0CF7">
            <w:pPr>
              <w:pStyle w:val="ConsPlusNormal"/>
              <w:jc w:val="center"/>
            </w:pPr>
            <w:r>
              <w:t>ед.</w:t>
            </w:r>
          </w:p>
        </w:tc>
        <w:tc>
          <w:tcPr>
            <w:tcW w:w="1020" w:type="dxa"/>
          </w:tcPr>
          <w:p w:rsidR="006A0CF7" w:rsidRDefault="006A0CF7">
            <w:pPr>
              <w:pStyle w:val="ConsPlusNormal"/>
              <w:jc w:val="center"/>
            </w:pPr>
            <w:r>
              <w:t>38</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36</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37</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37</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40</w:t>
            </w:r>
          </w:p>
        </w:tc>
      </w:tr>
      <w:tr w:rsidR="006A0CF7">
        <w:tc>
          <w:tcPr>
            <w:tcW w:w="623" w:type="dxa"/>
          </w:tcPr>
          <w:p w:rsidR="006A0CF7" w:rsidRDefault="006A0CF7">
            <w:pPr>
              <w:pStyle w:val="ConsPlusNormal"/>
            </w:pPr>
            <w:r>
              <w:t>3.3.</w:t>
            </w:r>
          </w:p>
        </w:tc>
        <w:tc>
          <w:tcPr>
            <w:tcW w:w="2551" w:type="dxa"/>
          </w:tcPr>
          <w:p w:rsidR="006A0CF7" w:rsidRDefault="006A0CF7">
            <w:pPr>
              <w:pStyle w:val="ConsPlusNormal"/>
            </w:pPr>
            <w:r>
              <w:t xml:space="preserve">Количество заключенных соглашений о </w:t>
            </w:r>
            <w:r>
              <w:lastRenderedPageBreak/>
              <w:t>сотрудничестве с субъектами РФ и вновь утвержденных планов по реализации действующих соглашений о сотрудничестве</w:t>
            </w:r>
          </w:p>
        </w:tc>
        <w:tc>
          <w:tcPr>
            <w:tcW w:w="1133" w:type="dxa"/>
          </w:tcPr>
          <w:p w:rsidR="006A0CF7" w:rsidRDefault="006A0CF7">
            <w:pPr>
              <w:pStyle w:val="ConsPlusNormal"/>
              <w:jc w:val="center"/>
            </w:pPr>
            <w:r>
              <w:lastRenderedPageBreak/>
              <w:t>ед.</w:t>
            </w:r>
          </w:p>
        </w:tc>
        <w:tc>
          <w:tcPr>
            <w:tcW w:w="1020" w:type="dxa"/>
          </w:tcPr>
          <w:p w:rsidR="006A0CF7" w:rsidRDefault="006A0CF7">
            <w:pPr>
              <w:pStyle w:val="ConsPlusNormal"/>
              <w:jc w:val="center"/>
            </w:pPr>
            <w:r>
              <w:t>6</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3</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r>
      <w:tr w:rsidR="006A0CF7">
        <w:tc>
          <w:tcPr>
            <w:tcW w:w="623" w:type="dxa"/>
          </w:tcPr>
          <w:p w:rsidR="006A0CF7" w:rsidRDefault="006A0CF7">
            <w:pPr>
              <w:pStyle w:val="ConsPlusNormal"/>
            </w:pPr>
            <w:r>
              <w:lastRenderedPageBreak/>
              <w:t>3.4.</w:t>
            </w:r>
          </w:p>
        </w:tc>
        <w:tc>
          <w:tcPr>
            <w:tcW w:w="2551" w:type="dxa"/>
          </w:tcPr>
          <w:p w:rsidR="006A0CF7" w:rsidRDefault="006A0CF7">
            <w:pPr>
              <w:pStyle w:val="ConsPlusNormal"/>
            </w:pPr>
            <w:r>
              <w:t>Объем ежегодного выполнения Плана международных мероприятий, принятого на текущий год</w:t>
            </w:r>
          </w:p>
        </w:tc>
        <w:tc>
          <w:tcPr>
            <w:tcW w:w="1133" w:type="dxa"/>
          </w:tcPr>
          <w:p w:rsidR="006A0CF7" w:rsidRDefault="006A0CF7">
            <w:pPr>
              <w:pStyle w:val="ConsPlusNormal"/>
              <w:jc w:val="center"/>
            </w:pPr>
            <w:r>
              <w:t>%</w:t>
            </w:r>
          </w:p>
        </w:tc>
        <w:tc>
          <w:tcPr>
            <w:tcW w:w="1020"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c>
          <w:tcPr>
            <w:tcW w:w="737" w:type="dxa"/>
          </w:tcPr>
          <w:p w:rsidR="006A0CF7" w:rsidRDefault="006A0CF7">
            <w:pPr>
              <w:pStyle w:val="ConsPlusNormal"/>
              <w:jc w:val="center"/>
            </w:pPr>
            <w:r>
              <w:t>100,0</w:t>
            </w:r>
          </w:p>
        </w:tc>
      </w:tr>
      <w:tr w:rsidR="006A0CF7">
        <w:tc>
          <w:tcPr>
            <w:tcW w:w="623" w:type="dxa"/>
          </w:tcPr>
          <w:p w:rsidR="006A0CF7" w:rsidRDefault="006A0CF7">
            <w:pPr>
              <w:pStyle w:val="ConsPlusNormal"/>
            </w:pPr>
            <w:r>
              <w:t>3.5.</w:t>
            </w:r>
          </w:p>
        </w:tc>
        <w:tc>
          <w:tcPr>
            <w:tcW w:w="2551" w:type="dxa"/>
          </w:tcPr>
          <w:p w:rsidR="006A0CF7" w:rsidRDefault="006A0CF7">
            <w:pPr>
              <w:pStyle w:val="ConsPlusNormal"/>
            </w:pPr>
            <w:r>
              <w:t>Количество иностранных делегаций, ежегодно посещающих Сахалинскую область</w:t>
            </w:r>
          </w:p>
        </w:tc>
        <w:tc>
          <w:tcPr>
            <w:tcW w:w="1133" w:type="dxa"/>
          </w:tcPr>
          <w:p w:rsidR="006A0CF7" w:rsidRDefault="006A0CF7">
            <w:pPr>
              <w:pStyle w:val="ConsPlusNormal"/>
              <w:jc w:val="center"/>
            </w:pPr>
            <w:r>
              <w:t>ед.</w:t>
            </w:r>
          </w:p>
        </w:tc>
        <w:tc>
          <w:tcPr>
            <w:tcW w:w="1020" w:type="dxa"/>
          </w:tcPr>
          <w:p w:rsidR="006A0CF7" w:rsidRDefault="006A0CF7">
            <w:pPr>
              <w:pStyle w:val="ConsPlusNormal"/>
              <w:jc w:val="center"/>
            </w:pPr>
            <w:r>
              <w:t>106</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104</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103</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103</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100</w:t>
            </w:r>
          </w:p>
        </w:tc>
        <w:tc>
          <w:tcPr>
            <w:tcW w:w="737" w:type="dxa"/>
          </w:tcPr>
          <w:p w:rsidR="006A0CF7" w:rsidRDefault="006A0CF7">
            <w:pPr>
              <w:pStyle w:val="ConsPlusNormal"/>
              <w:jc w:val="center"/>
            </w:pPr>
            <w:r>
              <w:t>100</w:t>
            </w:r>
          </w:p>
        </w:tc>
      </w:tr>
      <w:tr w:rsidR="006A0CF7">
        <w:tc>
          <w:tcPr>
            <w:tcW w:w="623" w:type="dxa"/>
          </w:tcPr>
          <w:p w:rsidR="006A0CF7" w:rsidRDefault="006A0CF7">
            <w:pPr>
              <w:pStyle w:val="ConsPlusNormal"/>
            </w:pPr>
            <w:r>
              <w:t>3.6.</w:t>
            </w:r>
          </w:p>
        </w:tc>
        <w:tc>
          <w:tcPr>
            <w:tcW w:w="2551" w:type="dxa"/>
          </w:tcPr>
          <w:p w:rsidR="006A0CF7" w:rsidRDefault="006A0CF7">
            <w:pPr>
              <w:pStyle w:val="ConsPlusNormal"/>
            </w:pPr>
            <w:r>
              <w:t>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1133" w:type="dxa"/>
          </w:tcPr>
          <w:p w:rsidR="006A0CF7" w:rsidRDefault="006A0CF7">
            <w:pPr>
              <w:pStyle w:val="ConsPlusNormal"/>
              <w:jc w:val="center"/>
            </w:pPr>
            <w:r>
              <w:t>ед.</w:t>
            </w:r>
          </w:p>
        </w:tc>
        <w:tc>
          <w:tcPr>
            <w:tcW w:w="1020" w:type="dxa"/>
          </w:tcPr>
          <w:p w:rsidR="006A0CF7" w:rsidRDefault="006A0CF7">
            <w:pPr>
              <w:pStyle w:val="ConsPlusNormal"/>
              <w:jc w:val="center"/>
            </w:pPr>
            <w:r>
              <w:t>5</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7</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c>
          <w:tcPr>
            <w:tcW w:w="737" w:type="dxa"/>
          </w:tcPr>
          <w:p w:rsidR="006A0CF7" w:rsidRDefault="006A0CF7">
            <w:pPr>
              <w:pStyle w:val="ConsPlusNormal"/>
              <w:jc w:val="center"/>
            </w:pPr>
            <w:r>
              <w:t>2</w:t>
            </w:r>
          </w:p>
        </w:tc>
      </w:tr>
      <w:tr w:rsidR="006A0CF7">
        <w:tc>
          <w:tcPr>
            <w:tcW w:w="623" w:type="dxa"/>
          </w:tcPr>
          <w:p w:rsidR="006A0CF7" w:rsidRDefault="006A0CF7">
            <w:pPr>
              <w:pStyle w:val="ConsPlusNormal"/>
            </w:pPr>
            <w:r>
              <w:t>3.7.</w:t>
            </w:r>
          </w:p>
        </w:tc>
        <w:tc>
          <w:tcPr>
            <w:tcW w:w="2551" w:type="dxa"/>
          </w:tcPr>
          <w:p w:rsidR="006A0CF7" w:rsidRDefault="006A0CF7">
            <w:pPr>
              <w:pStyle w:val="ConsPlusNormal"/>
            </w:pPr>
            <w:r>
              <w:t xml:space="preserve">Количество ежегодных заседаний МПК (межправительственные </w:t>
            </w:r>
            <w:r>
              <w:lastRenderedPageBreak/>
              <w:t>комиссии)</w:t>
            </w:r>
          </w:p>
        </w:tc>
        <w:tc>
          <w:tcPr>
            <w:tcW w:w="1133" w:type="dxa"/>
          </w:tcPr>
          <w:p w:rsidR="006A0CF7" w:rsidRDefault="006A0CF7">
            <w:pPr>
              <w:pStyle w:val="ConsPlusNormal"/>
              <w:jc w:val="center"/>
            </w:pPr>
            <w:r>
              <w:lastRenderedPageBreak/>
              <w:t>ед.</w:t>
            </w:r>
          </w:p>
        </w:tc>
        <w:tc>
          <w:tcPr>
            <w:tcW w:w="1020"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5</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5</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c>
          <w:tcPr>
            <w:tcW w:w="737" w:type="dxa"/>
          </w:tcPr>
          <w:p w:rsidR="006A0CF7" w:rsidRDefault="006A0CF7">
            <w:pPr>
              <w:pStyle w:val="ConsPlusNormal"/>
              <w:jc w:val="center"/>
            </w:pPr>
            <w:r>
              <w:t>4</w:t>
            </w:r>
          </w:p>
        </w:tc>
      </w:tr>
      <w:tr w:rsidR="006A0CF7">
        <w:tc>
          <w:tcPr>
            <w:tcW w:w="623" w:type="dxa"/>
          </w:tcPr>
          <w:p w:rsidR="006A0CF7" w:rsidRDefault="006A0CF7">
            <w:pPr>
              <w:pStyle w:val="ConsPlusNormal"/>
            </w:pPr>
            <w:r>
              <w:lastRenderedPageBreak/>
              <w:t>3.8.</w:t>
            </w:r>
          </w:p>
        </w:tc>
        <w:tc>
          <w:tcPr>
            <w:tcW w:w="2551" w:type="dxa"/>
          </w:tcPr>
          <w:p w:rsidR="006A0CF7" w:rsidRDefault="006A0CF7">
            <w:pPr>
              <w:pStyle w:val="ConsPlusNormal"/>
            </w:pPr>
            <w:r>
              <w:t>Число обученных по специализированным программам в сфере внешнеэкономической деятельности</w:t>
            </w:r>
          </w:p>
        </w:tc>
        <w:tc>
          <w:tcPr>
            <w:tcW w:w="1133" w:type="dxa"/>
          </w:tcPr>
          <w:p w:rsidR="006A0CF7" w:rsidRDefault="006A0CF7">
            <w:pPr>
              <w:pStyle w:val="ConsPlusNormal"/>
              <w:jc w:val="center"/>
            </w:pPr>
            <w:r>
              <w:t>чел.</w:t>
            </w:r>
          </w:p>
        </w:tc>
        <w:tc>
          <w:tcPr>
            <w:tcW w:w="1020" w:type="dxa"/>
          </w:tcPr>
          <w:p w:rsidR="006A0CF7" w:rsidRDefault="006A0CF7">
            <w:pPr>
              <w:pStyle w:val="ConsPlusNormal"/>
              <w:jc w:val="center"/>
            </w:pPr>
            <w:r>
              <w:t>17</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40</w:t>
            </w:r>
          </w:p>
        </w:tc>
        <w:tc>
          <w:tcPr>
            <w:tcW w:w="737" w:type="dxa"/>
          </w:tcPr>
          <w:p w:rsidR="006A0CF7" w:rsidRDefault="006A0CF7">
            <w:pPr>
              <w:pStyle w:val="ConsPlusNormal"/>
              <w:jc w:val="center"/>
            </w:pPr>
            <w:r>
              <w:t>0</w:t>
            </w:r>
          </w:p>
        </w:tc>
      </w:tr>
      <w:tr w:rsidR="006A0CF7">
        <w:tc>
          <w:tcPr>
            <w:tcW w:w="623" w:type="dxa"/>
          </w:tcPr>
          <w:p w:rsidR="006A0CF7" w:rsidRDefault="006A0CF7">
            <w:pPr>
              <w:pStyle w:val="ConsPlusNormal"/>
            </w:pPr>
            <w:r>
              <w:t>3.9.</w:t>
            </w:r>
          </w:p>
        </w:tc>
        <w:tc>
          <w:tcPr>
            <w:tcW w:w="2551" w:type="dxa"/>
          </w:tcPr>
          <w:p w:rsidR="006A0CF7" w:rsidRDefault="006A0CF7">
            <w:pPr>
              <w:pStyle w:val="ConsPlusNormal"/>
            </w:pPr>
            <w:r>
              <w:t>Число обученных по специализированным программам в сфере международного протокола</w:t>
            </w:r>
          </w:p>
        </w:tc>
        <w:tc>
          <w:tcPr>
            <w:tcW w:w="1133" w:type="dxa"/>
          </w:tcPr>
          <w:p w:rsidR="006A0CF7" w:rsidRDefault="006A0CF7">
            <w:pPr>
              <w:pStyle w:val="ConsPlusNormal"/>
              <w:jc w:val="center"/>
            </w:pPr>
            <w:r>
              <w:t>чел.</w:t>
            </w:r>
          </w:p>
        </w:tc>
        <w:tc>
          <w:tcPr>
            <w:tcW w:w="1020" w:type="dxa"/>
          </w:tcPr>
          <w:p w:rsidR="006A0CF7" w:rsidRDefault="006A0CF7">
            <w:pPr>
              <w:pStyle w:val="ConsPlusNormal"/>
              <w:jc w:val="center"/>
            </w:pPr>
            <w:r>
              <w:t>20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30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30</w:t>
            </w:r>
          </w:p>
        </w:tc>
      </w:tr>
      <w:tr w:rsidR="006A0CF7">
        <w:tc>
          <w:tcPr>
            <w:tcW w:w="623" w:type="dxa"/>
          </w:tcPr>
          <w:p w:rsidR="006A0CF7" w:rsidRDefault="006A0CF7">
            <w:pPr>
              <w:pStyle w:val="ConsPlusNormal"/>
            </w:pPr>
            <w:r>
              <w:t>3.10.</w:t>
            </w:r>
          </w:p>
        </w:tc>
        <w:tc>
          <w:tcPr>
            <w:tcW w:w="2551" w:type="dxa"/>
          </w:tcPr>
          <w:p w:rsidR="006A0CF7" w:rsidRDefault="006A0CF7">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133" w:type="dxa"/>
          </w:tcPr>
          <w:p w:rsidR="006A0CF7" w:rsidRDefault="006A0CF7">
            <w:pPr>
              <w:pStyle w:val="ConsPlusNormal"/>
              <w:jc w:val="center"/>
            </w:pPr>
            <w:r>
              <w:t>ед.</w:t>
            </w:r>
          </w:p>
        </w:tc>
        <w:tc>
          <w:tcPr>
            <w:tcW w:w="1020"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15</w:t>
            </w:r>
          </w:p>
        </w:tc>
        <w:tc>
          <w:tcPr>
            <w:tcW w:w="737" w:type="dxa"/>
          </w:tcPr>
          <w:p w:rsidR="006A0CF7" w:rsidRDefault="006A0CF7">
            <w:pPr>
              <w:pStyle w:val="ConsPlusNormal"/>
              <w:jc w:val="center"/>
            </w:pPr>
            <w:r>
              <w:t>17</w:t>
            </w:r>
          </w:p>
        </w:tc>
        <w:tc>
          <w:tcPr>
            <w:tcW w:w="737" w:type="dxa"/>
          </w:tcPr>
          <w:p w:rsidR="006A0CF7" w:rsidRDefault="006A0CF7">
            <w:pPr>
              <w:pStyle w:val="ConsPlusNormal"/>
              <w:jc w:val="center"/>
            </w:pPr>
            <w:r>
              <w:t>21</w:t>
            </w:r>
          </w:p>
        </w:tc>
        <w:tc>
          <w:tcPr>
            <w:tcW w:w="737" w:type="dxa"/>
          </w:tcPr>
          <w:p w:rsidR="006A0CF7" w:rsidRDefault="006A0CF7">
            <w:pPr>
              <w:pStyle w:val="ConsPlusNormal"/>
              <w:jc w:val="center"/>
            </w:pPr>
            <w:r>
              <w:t>25</w:t>
            </w:r>
          </w:p>
        </w:tc>
        <w:tc>
          <w:tcPr>
            <w:tcW w:w="737" w:type="dxa"/>
          </w:tcPr>
          <w:p w:rsidR="006A0CF7" w:rsidRDefault="006A0CF7">
            <w:pPr>
              <w:pStyle w:val="ConsPlusNormal"/>
              <w:jc w:val="center"/>
            </w:pPr>
            <w:r>
              <w:t>28</w:t>
            </w:r>
          </w:p>
        </w:tc>
        <w:tc>
          <w:tcPr>
            <w:tcW w:w="737" w:type="dxa"/>
          </w:tcPr>
          <w:p w:rsidR="006A0CF7" w:rsidRDefault="006A0CF7">
            <w:pPr>
              <w:pStyle w:val="ConsPlusNormal"/>
              <w:jc w:val="center"/>
            </w:pPr>
            <w:r>
              <w:t>-</w:t>
            </w:r>
          </w:p>
        </w:tc>
      </w:tr>
      <w:tr w:rsidR="006A0CF7">
        <w:tc>
          <w:tcPr>
            <w:tcW w:w="623" w:type="dxa"/>
          </w:tcPr>
          <w:p w:rsidR="006A0CF7" w:rsidRDefault="006A0CF7">
            <w:pPr>
              <w:pStyle w:val="ConsPlusNormal"/>
            </w:pPr>
            <w:r>
              <w:t>3.11.</w:t>
            </w:r>
          </w:p>
        </w:tc>
        <w:tc>
          <w:tcPr>
            <w:tcW w:w="2551" w:type="dxa"/>
          </w:tcPr>
          <w:p w:rsidR="006A0CF7" w:rsidRDefault="006A0CF7">
            <w:pPr>
              <w:pStyle w:val="ConsPlusNormal"/>
            </w:pPr>
            <w:r>
              <w:t>Количество проведенных бизнес-миссий</w:t>
            </w:r>
          </w:p>
        </w:tc>
        <w:tc>
          <w:tcPr>
            <w:tcW w:w="1133" w:type="dxa"/>
          </w:tcPr>
          <w:p w:rsidR="006A0CF7" w:rsidRDefault="006A0CF7">
            <w:pPr>
              <w:pStyle w:val="ConsPlusNormal"/>
              <w:jc w:val="center"/>
            </w:pPr>
            <w:r>
              <w:t>ед.</w:t>
            </w:r>
          </w:p>
        </w:tc>
        <w:tc>
          <w:tcPr>
            <w:tcW w:w="1020"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w:t>
            </w:r>
          </w:p>
        </w:tc>
        <w:tc>
          <w:tcPr>
            <w:tcW w:w="737" w:type="dxa"/>
          </w:tcPr>
          <w:p w:rsidR="006A0CF7" w:rsidRDefault="006A0CF7">
            <w:pPr>
              <w:pStyle w:val="ConsPlusNormal"/>
              <w:jc w:val="center"/>
            </w:pPr>
            <w:r>
              <w:t>0</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c>
          <w:tcPr>
            <w:tcW w:w="737" w:type="dxa"/>
          </w:tcPr>
          <w:p w:rsidR="006A0CF7" w:rsidRDefault="006A0CF7">
            <w:pPr>
              <w:pStyle w:val="ConsPlusNormal"/>
              <w:jc w:val="center"/>
            </w:pPr>
            <w:r>
              <w:t>1</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ind w:firstLine="540"/>
        <w:jc w:val="both"/>
      </w:pPr>
    </w:p>
    <w:p w:rsidR="006A0CF7" w:rsidRDefault="006A0CF7">
      <w:pPr>
        <w:pStyle w:val="ConsPlusNormal"/>
        <w:ind w:firstLine="540"/>
        <w:jc w:val="both"/>
      </w:pPr>
      <w:r>
        <w:t>--------------------------------</w:t>
      </w:r>
    </w:p>
    <w:p w:rsidR="006A0CF7" w:rsidRDefault="006A0CF7">
      <w:pPr>
        <w:pStyle w:val="ConsPlusNormal"/>
        <w:spacing w:before="220"/>
        <w:ind w:firstLine="540"/>
        <w:jc w:val="both"/>
      </w:pPr>
      <w:bookmarkStart w:id="17" w:name="P5113"/>
      <w:bookmarkEnd w:id="17"/>
      <w:r>
        <w:t>&lt;1&gt; - оценочные данные.</w:t>
      </w: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4.2</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18" w:name="P5129"/>
      <w:bookmarkEnd w:id="18"/>
      <w:r>
        <w:t>СВЕДЕНИЯ</w:t>
      </w:r>
    </w:p>
    <w:p w:rsidR="006A0CF7" w:rsidRDefault="006A0CF7">
      <w:pPr>
        <w:pStyle w:val="ConsPlusTitle"/>
        <w:jc w:val="center"/>
      </w:pPr>
      <w:r>
        <w:t>ОБ ИНДИКАТОРАХ (ПОКАЗАТЕЛЯХ) ГОСУДАРСТВЕННОЙ ПРОГРАММЫ</w:t>
      </w:r>
    </w:p>
    <w:p w:rsidR="006A0CF7" w:rsidRDefault="006A0CF7">
      <w:pPr>
        <w:pStyle w:val="ConsPlusTitle"/>
        <w:jc w:val="center"/>
      </w:pPr>
      <w:r>
        <w:t>И ИХ ЗНАЧЕНИЯХ В РАМКАХ РЕАЛИЗАЦИИ НАЦИОНАЛЬНОГО ПРОЕКТА</w:t>
      </w:r>
    </w:p>
    <w:p w:rsidR="006A0CF7" w:rsidRDefault="006A0CF7">
      <w:pPr>
        <w:pStyle w:val="ConsPlusTitle"/>
        <w:jc w:val="center"/>
      </w:pPr>
      <w:r>
        <w:t>"МАЛОЕ И СРЕДНЕЕ ПРЕДПРИНИМАТЕЛЬСТВО И ПОДДЕРЖКА</w:t>
      </w:r>
    </w:p>
    <w:p w:rsidR="006A0CF7" w:rsidRDefault="006A0CF7">
      <w:pPr>
        <w:pStyle w:val="ConsPlusTitle"/>
        <w:jc w:val="center"/>
      </w:pPr>
      <w:r>
        <w:t>ИНДИВИДУАЛЬНОЙ ПРЕДПРИНИМАТЕЛЬСКОЙ ИНИЦИАТИВЫ"</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 ред. </w:t>
            </w:r>
            <w:hyperlink r:id="rId324" w:history="1">
              <w:r>
                <w:rPr>
                  <w:color w:val="0000FF"/>
                </w:rPr>
                <w:t>Постановления</w:t>
              </w:r>
            </w:hyperlink>
            <w:r>
              <w:rPr>
                <w:color w:val="392C69"/>
              </w:rPr>
              <w:t xml:space="preserve"> Правительства Сахалинской области</w:t>
            </w:r>
          </w:p>
          <w:p w:rsidR="006A0CF7" w:rsidRDefault="006A0CF7">
            <w:pPr>
              <w:pStyle w:val="ConsPlusNormal"/>
              <w:jc w:val="center"/>
            </w:pPr>
            <w:r>
              <w:rPr>
                <w:color w:val="392C69"/>
              </w:rPr>
              <w:t>от 28.01.2020 N 33)</w:t>
            </w:r>
          </w:p>
        </w:tc>
      </w:tr>
    </w:tbl>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20"/>
        <w:gridCol w:w="794"/>
        <w:gridCol w:w="794"/>
        <w:gridCol w:w="794"/>
        <w:gridCol w:w="794"/>
        <w:gridCol w:w="794"/>
        <w:gridCol w:w="794"/>
        <w:gridCol w:w="794"/>
      </w:tblGrid>
      <w:tr w:rsidR="006A0CF7">
        <w:tc>
          <w:tcPr>
            <w:tcW w:w="567" w:type="dxa"/>
            <w:vMerge w:val="restart"/>
          </w:tcPr>
          <w:p w:rsidR="006A0CF7" w:rsidRDefault="006A0CF7">
            <w:pPr>
              <w:pStyle w:val="ConsPlusNormal"/>
              <w:jc w:val="center"/>
            </w:pPr>
            <w:r>
              <w:t>N пп.</w:t>
            </w:r>
          </w:p>
        </w:tc>
        <w:tc>
          <w:tcPr>
            <w:tcW w:w="3061" w:type="dxa"/>
            <w:vMerge w:val="restart"/>
          </w:tcPr>
          <w:p w:rsidR="006A0CF7" w:rsidRDefault="006A0CF7">
            <w:pPr>
              <w:pStyle w:val="ConsPlusNormal"/>
              <w:jc w:val="center"/>
            </w:pPr>
            <w:r>
              <w:t>Наименование индикатора (показателя)</w:t>
            </w:r>
          </w:p>
        </w:tc>
        <w:tc>
          <w:tcPr>
            <w:tcW w:w="1020" w:type="dxa"/>
            <w:vMerge w:val="restart"/>
          </w:tcPr>
          <w:p w:rsidR="006A0CF7" w:rsidRDefault="006A0CF7">
            <w:pPr>
              <w:pStyle w:val="ConsPlusNormal"/>
              <w:jc w:val="center"/>
            </w:pPr>
            <w:r>
              <w:t>Ед. измерения</w:t>
            </w:r>
          </w:p>
        </w:tc>
        <w:tc>
          <w:tcPr>
            <w:tcW w:w="5558" w:type="dxa"/>
            <w:gridSpan w:val="7"/>
          </w:tcPr>
          <w:p w:rsidR="006A0CF7" w:rsidRDefault="006A0CF7">
            <w:pPr>
              <w:pStyle w:val="ConsPlusNormal"/>
              <w:jc w:val="center"/>
            </w:pPr>
            <w:r>
              <w:t>Значение показателей</w:t>
            </w:r>
          </w:p>
        </w:tc>
      </w:tr>
      <w:tr w:rsidR="006A0CF7">
        <w:tc>
          <w:tcPr>
            <w:tcW w:w="567" w:type="dxa"/>
            <w:vMerge/>
          </w:tcPr>
          <w:p w:rsidR="006A0CF7" w:rsidRDefault="006A0CF7"/>
        </w:tc>
        <w:tc>
          <w:tcPr>
            <w:tcW w:w="3061" w:type="dxa"/>
            <w:vMerge/>
          </w:tcPr>
          <w:p w:rsidR="006A0CF7" w:rsidRDefault="006A0CF7"/>
        </w:tc>
        <w:tc>
          <w:tcPr>
            <w:tcW w:w="1020" w:type="dxa"/>
            <w:vMerge/>
          </w:tcPr>
          <w:p w:rsidR="006A0CF7" w:rsidRDefault="006A0CF7"/>
        </w:tc>
        <w:tc>
          <w:tcPr>
            <w:tcW w:w="794" w:type="dxa"/>
          </w:tcPr>
          <w:p w:rsidR="006A0CF7" w:rsidRDefault="006A0CF7">
            <w:pPr>
              <w:pStyle w:val="ConsPlusNormal"/>
              <w:jc w:val="center"/>
            </w:pPr>
            <w:r>
              <w:t>2019</w:t>
            </w:r>
          </w:p>
        </w:tc>
        <w:tc>
          <w:tcPr>
            <w:tcW w:w="794" w:type="dxa"/>
          </w:tcPr>
          <w:p w:rsidR="006A0CF7" w:rsidRDefault="006A0CF7">
            <w:pPr>
              <w:pStyle w:val="ConsPlusNormal"/>
              <w:jc w:val="center"/>
            </w:pPr>
            <w:r>
              <w:t>2020</w:t>
            </w:r>
          </w:p>
        </w:tc>
        <w:tc>
          <w:tcPr>
            <w:tcW w:w="794" w:type="dxa"/>
          </w:tcPr>
          <w:p w:rsidR="006A0CF7" w:rsidRDefault="006A0CF7">
            <w:pPr>
              <w:pStyle w:val="ConsPlusNormal"/>
              <w:jc w:val="center"/>
            </w:pPr>
            <w:r>
              <w:t>2021</w:t>
            </w:r>
          </w:p>
        </w:tc>
        <w:tc>
          <w:tcPr>
            <w:tcW w:w="794" w:type="dxa"/>
          </w:tcPr>
          <w:p w:rsidR="006A0CF7" w:rsidRDefault="006A0CF7">
            <w:pPr>
              <w:pStyle w:val="ConsPlusNormal"/>
              <w:jc w:val="center"/>
            </w:pPr>
            <w:r>
              <w:t>2022</w:t>
            </w:r>
          </w:p>
        </w:tc>
        <w:tc>
          <w:tcPr>
            <w:tcW w:w="794" w:type="dxa"/>
          </w:tcPr>
          <w:p w:rsidR="006A0CF7" w:rsidRDefault="006A0CF7">
            <w:pPr>
              <w:pStyle w:val="ConsPlusNormal"/>
              <w:jc w:val="center"/>
            </w:pPr>
            <w:r>
              <w:t>2023</w:t>
            </w:r>
          </w:p>
        </w:tc>
        <w:tc>
          <w:tcPr>
            <w:tcW w:w="794" w:type="dxa"/>
          </w:tcPr>
          <w:p w:rsidR="006A0CF7" w:rsidRDefault="006A0CF7">
            <w:pPr>
              <w:pStyle w:val="ConsPlusNormal"/>
              <w:jc w:val="center"/>
            </w:pPr>
            <w:r>
              <w:t>2024</w:t>
            </w:r>
          </w:p>
        </w:tc>
        <w:tc>
          <w:tcPr>
            <w:tcW w:w="794" w:type="dxa"/>
          </w:tcPr>
          <w:p w:rsidR="006A0CF7" w:rsidRDefault="006A0CF7">
            <w:pPr>
              <w:pStyle w:val="ConsPlusNormal"/>
              <w:jc w:val="center"/>
            </w:pPr>
            <w:r>
              <w:t>2025</w:t>
            </w:r>
          </w:p>
        </w:tc>
      </w:tr>
      <w:tr w:rsidR="006A0CF7">
        <w:tc>
          <w:tcPr>
            <w:tcW w:w="567" w:type="dxa"/>
          </w:tcPr>
          <w:p w:rsidR="006A0CF7" w:rsidRDefault="006A0CF7">
            <w:pPr>
              <w:pStyle w:val="ConsPlusNormal"/>
              <w:jc w:val="center"/>
            </w:pPr>
            <w:r>
              <w:lastRenderedPageBreak/>
              <w:t>1</w:t>
            </w:r>
          </w:p>
        </w:tc>
        <w:tc>
          <w:tcPr>
            <w:tcW w:w="3061" w:type="dxa"/>
          </w:tcPr>
          <w:p w:rsidR="006A0CF7" w:rsidRDefault="006A0CF7">
            <w:pPr>
              <w:pStyle w:val="ConsPlusNormal"/>
              <w:jc w:val="center"/>
            </w:pPr>
            <w:r>
              <w:t>2</w:t>
            </w:r>
          </w:p>
        </w:tc>
        <w:tc>
          <w:tcPr>
            <w:tcW w:w="1020" w:type="dxa"/>
          </w:tcPr>
          <w:p w:rsidR="006A0CF7" w:rsidRDefault="006A0CF7">
            <w:pPr>
              <w:pStyle w:val="ConsPlusNormal"/>
              <w:jc w:val="center"/>
            </w:pPr>
            <w:r>
              <w:t>3</w:t>
            </w:r>
          </w:p>
        </w:tc>
        <w:tc>
          <w:tcPr>
            <w:tcW w:w="794" w:type="dxa"/>
          </w:tcPr>
          <w:p w:rsidR="006A0CF7" w:rsidRDefault="006A0CF7">
            <w:pPr>
              <w:pStyle w:val="ConsPlusNormal"/>
              <w:jc w:val="center"/>
            </w:pPr>
            <w:r>
              <w:t>4</w:t>
            </w:r>
          </w:p>
        </w:tc>
        <w:tc>
          <w:tcPr>
            <w:tcW w:w="794" w:type="dxa"/>
          </w:tcPr>
          <w:p w:rsidR="006A0CF7" w:rsidRDefault="006A0CF7">
            <w:pPr>
              <w:pStyle w:val="ConsPlusNormal"/>
              <w:jc w:val="center"/>
            </w:pPr>
            <w:r>
              <w:t>5</w:t>
            </w:r>
          </w:p>
        </w:tc>
        <w:tc>
          <w:tcPr>
            <w:tcW w:w="794" w:type="dxa"/>
          </w:tcPr>
          <w:p w:rsidR="006A0CF7" w:rsidRDefault="006A0CF7">
            <w:pPr>
              <w:pStyle w:val="ConsPlusNormal"/>
              <w:jc w:val="center"/>
            </w:pPr>
            <w:r>
              <w:t>6</w:t>
            </w:r>
          </w:p>
        </w:tc>
        <w:tc>
          <w:tcPr>
            <w:tcW w:w="794" w:type="dxa"/>
          </w:tcPr>
          <w:p w:rsidR="006A0CF7" w:rsidRDefault="006A0CF7">
            <w:pPr>
              <w:pStyle w:val="ConsPlusNormal"/>
              <w:jc w:val="center"/>
            </w:pPr>
            <w:r>
              <w:t>7</w:t>
            </w:r>
          </w:p>
        </w:tc>
        <w:tc>
          <w:tcPr>
            <w:tcW w:w="794" w:type="dxa"/>
          </w:tcPr>
          <w:p w:rsidR="006A0CF7" w:rsidRDefault="006A0CF7">
            <w:pPr>
              <w:pStyle w:val="ConsPlusNormal"/>
              <w:jc w:val="center"/>
            </w:pPr>
            <w:r>
              <w:t>8</w:t>
            </w:r>
          </w:p>
        </w:tc>
        <w:tc>
          <w:tcPr>
            <w:tcW w:w="794" w:type="dxa"/>
          </w:tcPr>
          <w:p w:rsidR="006A0CF7" w:rsidRDefault="006A0CF7">
            <w:pPr>
              <w:pStyle w:val="ConsPlusNormal"/>
              <w:jc w:val="center"/>
            </w:pPr>
            <w:r>
              <w:t>9</w:t>
            </w:r>
          </w:p>
        </w:tc>
        <w:tc>
          <w:tcPr>
            <w:tcW w:w="794" w:type="dxa"/>
          </w:tcPr>
          <w:p w:rsidR="006A0CF7" w:rsidRDefault="006A0CF7">
            <w:pPr>
              <w:pStyle w:val="ConsPlusNormal"/>
              <w:jc w:val="center"/>
            </w:pPr>
            <w:r>
              <w:t>10</w:t>
            </w:r>
          </w:p>
        </w:tc>
      </w:tr>
      <w:tr w:rsidR="006A0CF7">
        <w:tc>
          <w:tcPr>
            <w:tcW w:w="567" w:type="dxa"/>
          </w:tcPr>
          <w:p w:rsidR="006A0CF7" w:rsidRDefault="006A0CF7">
            <w:pPr>
              <w:pStyle w:val="ConsPlusNormal"/>
              <w:outlineLvl w:val="2"/>
            </w:pPr>
            <w:r>
              <w:t>1.</w:t>
            </w:r>
          </w:p>
        </w:tc>
        <w:tc>
          <w:tcPr>
            <w:tcW w:w="9639" w:type="dxa"/>
            <w:gridSpan w:val="9"/>
          </w:tcPr>
          <w:p w:rsidR="006A0CF7" w:rsidRDefault="006A0CF7">
            <w:pPr>
              <w:pStyle w:val="ConsPlusNormal"/>
              <w:jc w:val="center"/>
            </w:pPr>
            <w:r>
              <w:t>Региональный проект "Расширение доступа субъектов МСП к финансовым ресурсам, в том числе к льготному финансированию"</w:t>
            </w:r>
          </w:p>
        </w:tc>
      </w:tr>
      <w:tr w:rsidR="006A0CF7">
        <w:tc>
          <w:tcPr>
            <w:tcW w:w="567" w:type="dxa"/>
          </w:tcPr>
          <w:p w:rsidR="006A0CF7" w:rsidRDefault="006A0CF7">
            <w:pPr>
              <w:pStyle w:val="ConsPlusNormal"/>
            </w:pPr>
            <w:r>
              <w:t>1.1.</w:t>
            </w:r>
          </w:p>
        </w:tc>
        <w:tc>
          <w:tcPr>
            <w:tcW w:w="3061" w:type="dxa"/>
          </w:tcPr>
          <w:p w:rsidR="006A0CF7" w:rsidRDefault="006A0CF7">
            <w:pPr>
              <w:pStyle w:val="ConsPlusNormal"/>
            </w:pPr>
            <w:r>
              <w:t>Количество выдаваемых микрозаймов МФО субъектам МСП, нарастающим итогом</w:t>
            </w:r>
          </w:p>
        </w:tc>
        <w:tc>
          <w:tcPr>
            <w:tcW w:w="1020" w:type="dxa"/>
          </w:tcPr>
          <w:p w:rsidR="006A0CF7" w:rsidRDefault="006A0CF7">
            <w:pPr>
              <w:pStyle w:val="ConsPlusNormal"/>
              <w:jc w:val="center"/>
            </w:pPr>
            <w:r>
              <w:t>единиц</w:t>
            </w:r>
          </w:p>
        </w:tc>
        <w:tc>
          <w:tcPr>
            <w:tcW w:w="794" w:type="dxa"/>
          </w:tcPr>
          <w:p w:rsidR="006A0CF7" w:rsidRDefault="006A0CF7">
            <w:pPr>
              <w:pStyle w:val="ConsPlusNormal"/>
              <w:jc w:val="center"/>
            </w:pPr>
            <w:r>
              <w:t>207</w:t>
            </w:r>
          </w:p>
        </w:tc>
        <w:tc>
          <w:tcPr>
            <w:tcW w:w="794" w:type="dxa"/>
          </w:tcPr>
          <w:p w:rsidR="006A0CF7" w:rsidRDefault="006A0CF7">
            <w:pPr>
              <w:pStyle w:val="ConsPlusNormal"/>
              <w:jc w:val="center"/>
            </w:pPr>
            <w:r>
              <w:t>223</w:t>
            </w:r>
          </w:p>
        </w:tc>
        <w:tc>
          <w:tcPr>
            <w:tcW w:w="794" w:type="dxa"/>
          </w:tcPr>
          <w:p w:rsidR="006A0CF7" w:rsidRDefault="006A0CF7">
            <w:pPr>
              <w:pStyle w:val="ConsPlusNormal"/>
              <w:jc w:val="center"/>
            </w:pPr>
            <w:r>
              <w:t>228</w:t>
            </w:r>
          </w:p>
        </w:tc>
        <w:tc>
          <w:tcPr>
            <w:tcW w:w="794" w:type="dxa"/>
          </w:tcPr>
          <w:p w:rsidR="006A0CF7" w:rsidRDefault="006A0CF7">
            <w:pPr>
              <w:pStyle w:val="ConsPlusNormal"/>
              <w:jc w:val="center"/>
            </w:pPr>
            <w:r>
              <w:t>246</w:t>
            </w:r>
          </w:p>
        </w:tc>
        <w:tc>
          <w:tcPr>
            <w:tcW w:w="794" w:type="dxa"/>
          </w:tcPr>
          <w:p w:rsidR="006A0CF7" w:rsidRDefault="006A0CF7">
            <w:pPr>
              <w:pStyle w:val="ConsPlusNormal"/>
              <w:jc w:val="center"/>
            </w:pPr>
            <w:r>
              <w:t>260</w:t>
            </w:r>
          </w:p>
        </w:tc>
        <w:tc>
          <w:tcPr>
            <w:tcW w:w="794" w:type="dxa"/>
          </w:tcPr>
          <w:p w:rsidR="006A0CF7" w:rsidRDefault="006A0CF7">
            <w:pPr>
              <w:pStyle w:val="ConsPlusNormal"/>
              <w:jc w:val="center"/>
            </w:pPr>
            <w:r>
              <w:t>262</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outlineLvl w:val="2"/>
            </w:pPr>
            <w:r>
              <w:t>2.</w:t>
            </w:r>
          </w:p>
        </w:tc>
        <w:tc>
          <w:tcPr>
            <w:tcW w:w="9639" w:type="dxa"/>
            <w:gridSpan w:val="9"/>
          </w:tcPr>
          <w:p w:rsidR="006A0CF7" w:rsidRDefault="006A0CF7">
            <w:pPr>
              <w:pStyle w:val="ConsPlusNormal"/>
              <w:jc w:val="center"/>
            </w:pPr>
            <w:r>
              <w:t>Региональный проект "Популяризация предпринимательства"</w:t>
            </w:r>
          </w:p>
        </w:tc>
      </w:tr>
      <w:tr w:rsidR="006A0CF7">
        <w:tc>
          <w:tcPr>
            <w:tcW w:w="567" w:type="dxa"/>
          </w:tcPr>
          <w:p w:rsidR="006A0CF7" w:rsidRDefault="006A0CF7">
            <w:pPr>
              <w:pStyle w:val="ConsPlusNormal"/>
            </w:pPr>
            <w:r>
              <w:t>2.1.</w:t>
            </w:r>
          </w:p>
        </w:tc>
        <w:tc>
          <w:tcPr>
            <w:tcW w:w="3061" w:type="dxa"/>
          </w:tcPr>
          <w:p w:rsidR="006A0CF7" w:rsidRDefault="006A0CF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1020" w:type="dxa"/>
          </w:tcPr>
          <w:p w:rsidR="006A0CF7" w:rsidRDefault="006A0CF7">
            <w:pPr>
              <w:pStyle w:val="ConsPlusNormal"/>
              <w:jc w:val="center"/>
            </w:pPr>
            <w:r>
              <w:t>тыс. человек</w:t>
            </w:r>
          </w:p>
        </w:tc>
        <w:tc>
          <w:tcPr>
            <w:tcW w:w="794" w:type="dxa"/>
          </w:tcPr>
          <w:p w:rsidR="006A0CF7" w:rsidRDefault="006A0CF7">
            <w:pPr>
              <w:pStyle w:val="ConsPlusNormal"/>
              <w:jc w:val="center"/>
            </w:pPr>
            <w:r>
              <w:t>0,12</w:t>
            </w:r>
          </w:p>
        </w:tc>
        <w:tc>
          <w:tcPr>
            <w:tcW w:w="794" w:type="dxa"/>
          </w:tcPr>
          <w:p w:rsidR="006A0CF7" w:rsidRDefault="006A0CF7">
            <w:pPr>
              <w:pStyle w:val="ConsPlusNormal"/>
              <w:jc w:val="center"/>
            </w:pPr>
            <w:r>
              <w:t>0,478</w:t>
            </w:r>
          </w:p>
        </w:tc>
        <w:tc>
          <w:tcPr>
            <w:tcW w:w="794" w:type="dxa"/>
          </w:tcPr>
          <w:p w:rsidR="006A0CF7" w:rsidRDefault="006A0CF7">
            <w:pPr>
              <w:pStyle w:val="ConsPlusNormal"/>
              <w:jc w:val="center"/>
            </w:pPr>
            <w:r>
              <w:t>0,875</w:t>
            </w:r>
          </w:p>
        </w:tc>
        <w:tc>
          <w:tcPr>
            <w:tcW w:w="794" w:type="dxa"/>
          </w:tcPr>
          <w:p w:rsidR="006A0CF7" w:rsidRDefault="006A0CF7">
            <w:pPr>
              <w:pStyle w:val="ConsPlusNormal"/>
              <w:jc w:val="center"/>
            </w:pPr>
            <w:r>
              <w:t>1,272</w:t>
            </w:r>
          </w:p>
        </w:tc>
        <w:tc>
          <w:tcPr>
            <w:tcW w:w="794" w:type="dxa"/>
          </w:tcPr>
          <w:p w:rsidR="006A0CF7" w:rsidRDefault="006A0CF7">
            <w:pPr>
              <w:pStyle w:val="ConsPlusNormal"/>
              <w:jc w:val="center"/>
            </w:pPr>
            <w:r>
              <w:t>1,667</w:t>
            </w:r>
          </w:p>
        </w:tc>
        <w:tc>
          <w:tcPr>
            <w:tcW w:w="794" w:type="dxa"/>
          </w:tcPr>
          <w:p w:rsidR="006A0CF7" w:rsidRDefault="006A0CF7">
            <w:pPr>
              <w:pStyle w:val="ConsPlusNormal"/>
              <w:jc w:val="center"/>
            </w:pPr>
            <w:r>
              <w:t>2,066</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2.2.</w:t>
            </w:r>
          </w:p>
        </w:tc>
        <w:tc>
          <w:tcPr>
            <w:tcW w:w="3061" w:type="dxa"/>
          </w:tcPr>
          <w:p w:rsidR="006A0CF7" w:rsidRDefault="006A0CF7">
            <w:pPr>
              <w:pStyle w:val="ConsPlusNormal"/>
            </w:pPr>
            <w:r>
              <w:t>Количество вновь созданных субъектов МСП участниками проекта, нарастающим итогом</w:t>
            </w:r>
          </w:p>
        </w:tc>
        <w:tc>
          <w:tcPr>
            <w:tcW w:w="1020" w:type="dxa"/>
          </w:tcPr>
          <w:p w:rsidR="006A0CF7" w:rsidRDefault="006A0CF7">
            <w:pPr>
              <w:pStyle w:val="ConsPlusNormal"/>
              <w:jc w:val="center"/>
            </w:pPr>
            <w:r>
              <w:t>тыс. единиц</w:t>
            </w:r>
          </w:p>
        </w:tc>
        <w:tc>
          <w:tcPr>
            <w:tcW w:w="794" w:type="dxa"/>
          </w:tcPr>
          <w:p w:rsidR="006A0CF7" w:rsidRDefault="006A0CF7">
            <w:pPr>
              <w:pStyle w:val="ConsPlusNormal"/>
              <w:jc w:val="center"/>
            </w:pPr>
            <w:r>
              <w:t>0,035</w:t>
            </w:r>
          </w:p>
        </w:tc>
        <w:tc>
          <w:tcPr>
            <w:tcW w:w="794" w:type="dxa"/>
          </w:tcPr>
          <w:p w:rsidR="006A0CF7" w:rsidRDefault="006A0CF7">
            <w:pPr>
              <w:pStyle w:val="ConsPlusNormal"/>
              <w:jc w:val="center"/>
            </w:pPr>
            <w:r>
              <w:t>0,088</w:t>
            </w:r>
          </w:p>
        </w:tc>
        <w:tc>
          <w:tcPr>
            <w:tcW w:w="794" w:type="dxa"/>
          </w:tcPr>
          <w:p w:rsidR="006A0CF7" w:rsidRDefault="006A0CF7">
            <w:pPr>
              <w:pStyle w:val="ConsPlusNormal"/>
              <w:jc w:val="center"/>
            </w:pPr>
            <w:r>
              <w:t>0,141</w:t>
            </w:r>
          </w:p>
        </w:tc>
        <w:tc>
          <w:tcPr>
            <w:tcW w:w="794" w:type="dxa"/>
          </w:tcPr>
          <w:p w:rsidR="006A0CF7" w:rsidRDefault="006A0CF7">
            <w:pPr>
              <w:pStyle w:val="ConsPlusNormal"/>
              <w:jc w:val="center"/>
            </w:pPr>
            <w:r>
              <w:t>0,18</w:t>
            </w:r>
          </w:p>
        </w:tc>
        <w:tc>
          <w:tcPr>
            <w:tcW w:w="794" w:type="dxa"/>
          </w:tcPr>
          <w:p w:rsidR="006A0CF7" w:rsidRDefault="006A0CF7">
            <w:pPr>
              <w:pStyle w:val="ConsPlusNormal"/>
              <w:jc w:val="center"/>
            </w:pPr>
            <w:r>
              <w:t>0,216</w:t>
            </w:r>
          </w:p>
        </w:tc>
        <w:tc>
          <w:tcPr>
            <w:tcW w:w="794" w:type="dxa"/>
          </w:tcPr>
          <w:p w:rsidR="006A0CF7" w:rsidRDefault="006A0CF7">
            <w:pPr>
              <w:pStyle w:val="ConsPlusNormal"/>
              <w:jc w:val="center"/>
            </w:pPr>
            <w:r>
              <w:t>0,243</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2.3.</w:t>
            </w:r>
          </w:p>
        </w:tc>
        <w:tc>
          <w:tcPr>
            <w:tcW w:w="3061" w:type="dxa"/>
          </w:tcPr>
          <w:p w:rsidR="006A0CF7" w:rsidRDefault="006A0CF7">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020" w:type="dxa"/>
          </w:tcPr>
          <w:p w:rsidR="006A0CF7" w:rsidRDefault="006A0CF7">
            <w:pPr>
              <w:pStyle w:val="ConsPlusNormal"/>
              <w:jc w:val="center"/>
            </w:pPr>
            <w:r>
              <w:t>тыс. человек</w:t>
            </w:r>
          </w:p>
        </w:tc>
        <w:tc>
          <w:tcPr>
            <w:tcW w:w="794" w:type="dxa"/>
          </w:tcPr>
          <w:p w:rsidR="006A0CF7" w:rsidRDefault="006A0CF7">
            <w:pPr>
              <w:pStyle w:val="ConsPlusNormal"/>
              <w:jc w:val="center"/>
            </w:pPr>
            <w:r>
              <w:t>0,359</w:t>
            </w:r>
          </w:p>
        </w:tc>
        <w:tc>
          <w:tcPr>
            <w:tcW w:w="794" w:type="dxa"/>
          </w:tcPr>
          <w:p w:rsidR="006A0CF7" w:rsidRDefault="006A0CF7">
            <w:pPr>
              <w:pStyle w:val="ConsPlusNormal"/>
              <w:jc w:val="center"/>
            </w:pPr>
            <w:r>
              <w:t>0,733</w:t>
            </w:r>
          </w:p>
        </w:tc>
        <w:tc>
          <w:tcPr>
            <w:tcW w:w="794" w:type="dxa"/>
          </w:tcPr>
          <w:p w:rsidR="006A0CF7" w:rsidRDefault="006A0CF7">
            <w:pPr>
              <w:pStyle w:val="ConsPlusNormal"/>
              <w:jc w:val="center"/>
            </w:pPr>
            <w:r>
              <w:t>1,109</w:t>
            </w:r>
          </w:p>
        </w:tc>
        <w:tc>
          <w:tcPr>
            <w:tcW w:w="794" w:type="dxa"/>
          </w:tcPr>
          <w:p w:rsidR="006A0CF7" w:rsidRDefault="006A0CF7">
            <w:pPr>
              <w:pStyle w:val="ConsPlusNormal"/>
              <w:jc w:val="center"/>
            </w:pPr>
            <w:r>
              <w:t>1,35</w:t>
            </w:r>
          </w:p>
        </w:tc>
        <w:tc>
          <w:tcPr>
            <w:tcW w:w="794" w:type="dxa"/>
          </w:tcPr>
          <w:p w:rsidR="006A0CF7" w:rsidRDefault="006A0CF7">
            <w:pPr>
              <w:pStyle w:val="ConsPlusNormal"/>
              <w:jc w:val="center"/>
            </w:pPr>
            <w:r>
              <w:t>1,579</w:t>
            </w:r>
          </w:p>
        </w:tc>
        <w:tc>
          <w:tcPr>
            <w:tcW w:w="794" w:type="dxa"/>
          </w:tcPr>
          <w:p w:rsidR="006A0CF7" w:rsidRDefault="006A0CF7">
            <w:pPr>
              <w:pStyle w:val="ConsPlusNormal"/>
              <w:jc w:val="center"/>
            </w:pPr>
            <w:r>
              <w:t>1,776</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2.4.</w:t>
            </w:r>
          </w:p>
        </w:tc>
        <w:tc>
          <w:tcPr>
            <w:tcW w:w="3061" w:type="dxa"/>
          </w:tcPr>
          <w:p w:rsidR="006A0CF7" w:rsidRDefault="006A0CF7">
            <w:pPr>
              <w:pStyle w:val="ConsPlusNormal"/>
            </w:pPr>
            <w:r>
              <w:t>Количество физических лиц - участников федерального проекта, нарастающим итогом</w:t>
            </w:r>
          </w:p>
        </w:tc>
        <w:tc>
          <w:tcPr>
            <w:tcW w:w="1020" w:type="dxa"/>
          </w:tcPr>
          <w:p w:rsidR="006A0CF7" w:rsidRDefault="006A0CF7">
            <w:pPr>
              <w:pStyle w:val="ConsPlusNormal"/>
              <w:jc w:val="center"/>
            </w:pPr>
            <w:r>
              <w:t>тыс. человек</w:t>
            </w:r>
          </w:p>
        </w:tc>
        <w:tc>
          <w:tcPr>
            <w:tcW w:w="794" w:type="dxa"/>
          </w:tcPr>
          <w:p w:rsidR="006A0CF7" w:rsidRDefault="006A0CF7">
            <w:pPr>
              <w:pStyle w:val="ConsPlusNormal"/>
              <w:jc w:val="center"/>
            </w:pPr>
            <w:r>
              <w:t>1,96</w:t>
            </w:r>
          </w:p>
        </w:tc>
        <w:tc>
          <w:tcPr>
            <w:tcW w:w="794" w:type="dxa"/>
          </w:tcPr>
          <w:p w:rsidR="006A0CF7" w:rsidRDefault="006A0CF7">
            <w:pPr>
              <w:pStyle w:val="ConsPlusNormal"/>
              <w:jc w:val="center"/>
            </w:pPr>
            <w:r>
              <w:t>4,038</w:t>
            </w:r>
          </w:p>
        </w:tc>
        <w:tc>
          <w:tcPr>
            <w:tcW w:w="794" w:type="dxa"/>
          </w:tcPr>
          <w:p w:rsidR="006A0CF7" w:rsidRDefault="006A0CF7">
            <w:pPr>
              <w:pStyle w:val="ConsPlusNormal"/>
              <w:jc w:val="center"/>
            </w:pPr>
            <w:r>
              <w:t>6,155</w:t>
            </w:r>
          </w:p>
        </w:tc>
        <w:tc>
          <w:tcPr>
            <w:tcW w:w="794" w:type="dxa"/>
          </w:tcPr>
          <w:p w:rsidR="006A0CF7" w:rsidRDefault="006A0CF7">
            <w:pPr>
              <w:pStyle w:val="ConsPlusNormal"/>
              <w:jc w:val="center"/>
            </w:pPr>
            <w:r>
              <w:t>8,115</w:t>
            </w:r>
          </w:p>
        </w:tc>
        <w:tc>
          <w:tcPr>
            <w:tcW w:w="794" w:type="dxa"/>
          </w:tcPr>
          <w:p w:rsidR="006A0CF7" w:rsidRDefault="006A0CF7">
            <w:pPr>
              <w:pStyle w:val="ConsPlusNormal"/>
              <w:jc w:val="center"/>
            </w:pPr>
            <w:r>
              <w:t>9,996</w:t>
            </w:r>
          </w:p>
        </w:tc>
        <w:tc>
          <w:tcPr>
            <w:tcW w:w="794" w:type="dxa"/>
          </w:tcPr>
          <w:p w:rsidR="006A0CF7" w:rsidRDefault="006A0CF7">
            <w:pPr>
              <w:pStyle w:val="ConsPlusNormal"/>
              <w:jc w:val="center"/>
            </w:pPr>
            <w:r>
              <w:t>11,564</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outlineLvl w:val="2"/>
            </w:pPr>
            <w:r>
              <w:lastRenderedPageBreak/>
              <w:t>3.</w:t>
            </w:r>
          </w:p>
        </w:tc>
        <w:tc>
          <w:tcPr>
            <w:tcW w:w="9639" w:type="dxa"/>
            <w:gridSpan w:val="9"/>
          </w:tcPr>
          <w:p w:rsidR="006A0CF7" w:rsidRDefault="006A0CF7">
            <w:pPr>
              <w:pStyle w:val="ConsPlusNormal"/>
              <w:jc w:val="center"/>
            </w:pPr>
            <w:r>
              <w:t>Региональный проект "Акселерация субъектов малого и среднего предпринимательства"</w:t>
            </w:r>
          </w:p>
        </w:tc>
      </w:tr>
      <w:tr w:rsidR="006A0CF7">
        <w:tc>
          <w:tcPr>
            <w:tcW w:w="567" w:type="dxa"/>
          </w:tcPr>
          <w:p w:rsidR="006A0CF7" w:rsidRDefault="006A0CF7">
            <w:pPr>
              <w:pStyle w:val="ConsPlusNormal"/>
            </w:pPr>
            <w:r>
              <w:t>3.1.</w:t>
            </w:r>
          </w:p>
        </w:tc>
        <w:tc>
          <w:tcPr>
            <w:tcW w:w="3061" w:type="dxa"/>
          </w:tcPr>
          <w:p w:rsidR="006A0CF7" w:rsidRDefault="006A0CF7">
            <w:pPr>
              <w:pStyle w:val="ConsPlusNormal"/>
            </w:pPr>
            <w:r>
              <w:t>Количество субъектов МСП и самозанятых граждан, получивших поддержку в рамках федерального проекта, нарастающим итогом</w:t>
            </w:r>
          </w:p>
        </w:tc>
        <w:tc>
          <w:tcPr>
            <w:tcW w:w="1020" w:type="dxa"/>
          </w:tcPr>
          <w:p w:rsidR="006A0CF7" w:rsidRDefault="006A0CF7">
            <w:pPr>
              <w:pStyle w:val="ConsPlusNormal"/>
              <w:jc w:val="center"/>
            </w:pPr>
            <w:r>
              <w:t>тыс. единиц</w:t>
            </w:r>
          </w:p>
        </w:tc>
        <w:tc>
          <w:tcPr>
            <w:tcW w:w="794" w:type="dxa"/>
          </w:tcPr>
          <w:p w:rsidR="006A0CF7" w:rsidRDefault="006A0CF7">
            <w:pPr>
              <w:pStyle w:val="ConsPlusNormal"/>
              <w:jc w:val="center"/>
            </w:pPr>
            <w:r>
              <w:t>0,639</w:t>
            </w:r>
          </w:p>
        </w:tc>
        <w:tc>
          <w:tcPr>
            <w:tcW w:w="794" w:type="dxa"/>
          </w:tcPr>
          <w:p w:rsidR="006A0CF7" w:rsidRDefault="006A0CF7">
            <w:pPr>
              <w:pStyle w:val="ConsPlusNormal"/>
              <w:jc w:val="center"/>
            </w:pPr>
            <w:r>
              <w:t>0,906</w:t>
            </w:r>
          </w:p>
        </w:tc>
        <w:tc>
          <w:tcPr>
            <w:tcW w:w="794" w:type="dxa"/>
          </w:tcPr>
          <w:p w:rsidR="006A0CF7" w:rsidRDefault="006A0CF7">
            <w:pPr>
              <w:pStyle w:val="ConsPlusNormal"/>
              <w:jc w:val="center"/>
            </w:pPr>
            <w:r>
              <w:t>1,201</w:t>
            </w:r>
          </w:p>
        </w:tc>
        <w:tc>
          <w:tcPr>
            <w:tcW w:w="794" w:type="dxa"/>
          </w:tcPr>
          <w:p w:rsidR="006A0CF7" w:rsidRDefault="006A0CF7">
            <w:pPr>
              <w:pStyle w:val="ConsPlusNormal"/>
              <w:jc w:val="center"/>
            </w:pPr>
            <w:r>
              <w:t>1,727</w:t>
            </w:r>
          </w:p>
        </w:tc>
        <w:tc>
          <w:tcPr>
            <w:tcW w:w="794" w:type="dxa"/>
          </w:tcPr>
          <w:p w:rsidR="006A0CF7" w:rsidRDefault="006A0CF7">
            <w:pPr>
              <w:pStyle w:val="ConsPlusNormal"/>
              <w:jc w:val="center"/>
            </w:pPr>
            <w:r>
              <w:t>2,282</w:t>
            </w:r>
          </w:p>
        </w:tc>
        <w:tc>
          <w:tcPr>
            <w:tcW w:w="794" w:type="dxa"/>
          </w:tcPr>
          <w:p w:rsidR="006A0CF7" w:rsidRDefault="006A0CF7">
            <w:pPr>
              <w:pStyle w:val="ConsPlusNormal"/>
              <w:jc w:val="center"/>
            </w:pPr>
            <w:r>
              <w:t>2,605</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3.2.</w:t>
            </w:r>
          </w:p>
        </w:tc>
        <w:tc>
          <w:tcPr>
            <w:tcW w:w="3061" w:type="dxa"/>
          </w:tcPr>
          <w:p w:rsidR="006A0CF7" w:rsidRDefault="006A0CF7">
            <w:pPr>
              <w:pStyle w:val="ConsPlusNormal"/>
            </w:pPr>
            <w:r>
              <w:t>Доля субъектов МСП, охваченных услугами центра "Мой бизнес"</w:t>
            </w:r>
          </w:p>
        </w:tc>
        <w:tc>
          <w:tcPr>
            <w:tcW w:w="1020" w:type="dxa"/>
          </w:tcPr>
          <w:p w:rsidR="006A0CF7" w:rsidRDefault="006A0CF7">
            <w:pPr>
              <w:pStyle w:val="ConsPlusNormal"/>
              <w:jc w:val="center"/>
            </w:pPr>
            <w:r>
              <w:t>%</w:t>
            </w:r>
          </w:p>
        </w:tc>
        <w:tc>
          <w:tcPr>
            <w:tcW w:w="794" w:type="dxa"/>
          </w:tcPr>
          <w:p w:rsidR="006A0CF7" w:rsidRDefault="006A0CF7">
            <w:pPr>
              <w:pStyle w:val="ConsPlusNormal"/>
              <w:jc w:val="center"/>
            </w:pPr>
            <w:r>
              <w:t>3</w:t>
            </w:r>
          </w:p>
        </w:tc>
        <w:tc>
          <w:tcPr>
            <w:tcW w:w="794" w:type="dxa"/>
          </w:tcPr>
          <w:p w:rsidR="006A0CF7" w:rsidRDefault="006A0CF7">
            <w:pPr>
              <w:pStyle w:val="ConsPlusNormal"/>
              <w:jc w:val="center"/>
            </w:pPr>
            <w:r>
              <w:t>4</w:t>
            </w:r>
          </w:p>
        </w:tc>
        <w:tc>
          <w:tcPr>
            <w:tcW w:w="794" w:type="dxa"/>
          </w:tcPr>
          <w:p w:rsidR="006A0CF7" w:rsidRDefault="006A0CF7">
            <w:pPr>
              <w:pStyle w:val="ConsPlusNormal"/>
              <w:jc w:val="center"/>
            </w:pPr>
            <w:r>
              <w:t>5</w:t>
            </w:r>
          </w:p>
        </w:tc>
        <w:tc>
          <w:tcPr>
            <w:tcW w:w="794" w:type="dxa"/>
          </w:tcPr>
          <w:p w:rsidR="006A0CF7" w:rsidRDefault="006A0CF7">
            <w:pPr>
              <w:pStyle w:val="ConsPlusNormal"/>
              <w:jc w:val="center"/>
            </w:pPr>
            <w:r>
              <w:t>7</w:t>
            </w:r>
          </w:p>
        </w:tc>
        <w:tc>
          <w:tcPr>
            <w:tcW w:w="794" w:type="dxa"/>
          </w:tcPr>
          <w:p w:rsidR="006A0CF7" w:rsidRDefault="006A0CF7">
            <w:pPr>
              <w:pStyle w:val="ConsPlusNormal"/>
              <w:jc w:val="center"/>
            </w:pPr>
            <w:r>
              <w:t>9</w:t>
            </w:r>
          </w:p>
        </w:tc>
        <w:tc>
          <w:tcPr>
            <w:tcW w:w="794" w:type="dxa"/>
          </w:tcPr>
          <w:p w:rsidR="006A0CF7" w:rsidRDefault="006A0CF7">
            <w:pPr>
              <w:pStyle w:val="ConsPlusNormal"/>
              <w:jc w:val="center"/>
            </w:pPr>
            <w:r>
              <w:t>10</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3.3.</w:t>
            </w:r>
          </w:p>
        </w:tc>
        <w:tc>
          <w:tcPr>
            <w:tcW w:w="3061" w:type="dxa"/>
          </w:tcPr>
          <w:p w:rsidR="006A0CF7" w:rsidRDefault="006A0CF7">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020" w:type="dxa"/>
          </w:tcPr>
          <w:p w:rsidR="006A0CF7" w:rsidRDefault="006A0CF7">
            <w:pPr>
              <w:pStyle w:val="ConsPlusNormal"/>
              <w:jc w:val="center"/>
            </w:pPr>
            <w:r>
              <w:t>единиц</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15</w:t>
            </w:r>
          </w:p>
        </w:tc>
        <w:tc>
          <w:tcPr>
            <w:tcW w:w="794" w:type="dxa"/>
          </w:tcPr>
          <w:p w:rsidR="006A0CF7" w:rsidRDefault="006A0CF7">
            <w:pPr>
              <w:pStyle w:val="ConsPlusNormal"/>
              <w:jc w:val="center"/>
            </w:pPr>
            <w:r>
              <w:t>17</w:t>
            </w:r>
          </w:p>
        </w:tc>
        <w:tc>
          <w:tcPr>
            <w:tcW w:w="794" w:type="dxa"/>
          </w:tcPr>
          <w:p w:rsidR="006A0CF7" w:rsidRDefault="006A0CF7">
            <w:pPr>
              <w:pStyle w:val="ConsPlusNormal"/>
              <w:jc w:val="center"/>
            </w:pPr>
            <w:r>
              <w:t>21</w:t>
            </w:r>
          </w:p>
        </w:tc>
        <w:tc>
          <w:tcPr>
            <w:tcW w:w="794" w:type="dxa"/>
          </w:tcPr>
          <w:p w:rsidR="006A0CF7" w:rsidRDefault="006A0CF7">
            <w:pPr>
              <w:pStyle w:val="ConsPlusNormal"/>
              <w:jc w:val="center"/>
            </w:pPr>
            <w:r>
              <w:t>25</w:t>
            </w:r>
          </w:p>
        </w:tc>
        <w:tc>
          <w:tcPr>
            <w:tcW w:w="794" w:type="dxa"/>
          </w:tcPr>
          <w:p w:rsidR="006A0CF7" w:rsidRDefault="006A0CF7">
            <w:pPr>
              <w:pStyle w:val="ConsPlusNormal"/>
              <w:jc w:val="center"/>
            </w:pPr>
            <w:r>
              <w:t>28</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3.4.</w:t>
            </w:r>
          </w:p>
        </w:tc>
        <w:tc>
          <w:tcPr>
            <w:tcW w:w="3061" w:type="dxa"/>
          </w:tcPr>
          <w:p w:rsidR="006A0CF7" w:rsidRDefault="006A0CF7">
            <w:pPr>
              <w:pStyle w:val="ConsPlusNormal"/>
            </w:pPr>
            <w:r>
              <w:t>Обеспечение льготного доступа субъектов МСП к производственным площадям и помещениям</w:t>
            </w:r>
          </w:p>
        </w:tc>
        <w:tc>
          <w:tcPr>
            <w:tcW w:w="1020" w:type="dxa"/>
          </w:tcPr>
          <w:p w:rsidR="006A0CF7" w:rsidRDefault="006A0CF7">
            <w:pPr>
              <w:pStyle w:val="ConsPlusNormal"/>
              <w:jc w:val="center"/>
            </w:pPr>
            <w:r>
              <w:t>единиц</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1</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outlineLvl w:val="2"/>
            </w:pPr>
            <w:r>
              <w:t>4.</w:t>
            </w:r>
          </w:p>
        </w:tc>
        <w:tc>
          <w:tcPr>
            <w:tcW w:w="9639" w:type="dxa"/>
            <w:gridSpan w:val="9"/>
          </w:tcPr>
          <w:p w:rsidR="006A0CF7" w:rsidRDefault="006A0CF7">
            <w:pPr>
              <w:pStyle w:val="ConsPlusNormal"/>
              <w:jc w:val="center"/>
            </w:pPr>
            <w:r>
              <w:t>Региональный проект "Улучшение условий ведения предпринимательской деятельности"</w:t>
            </w:r>
          </w:p>
        </w:tc>
      </w:tr>
      <w:tr w:rsidR="006A0CF7">
        <w:tc>
          <w:tcPr>
            <w:tcW w:w="567" w:type="dxa"/>
          </w:tcPr>
          <w:p w:rsidR="006A0CF7" w:rsidRDefault="006A0CF7">
            <w:pPr>
              <w:pStyle w:val="ConsPlusNormal"/>
            </w:pPr>
            <w:r>
              <w:t>4.1.</w:t>
            </w:r>
          </w:p>
        </w:tc>
        <w:tc>
          <w:tcPr>
            <w:tcW w:w="3061" w:type="dxa"/>
          </w:tcPr>
          <w:p w:rsidR="006A0CF7" w:rsidRDefault="006A0CF7">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20" w:type="dxa"/>
          </w:tcPr>
          <w:p w:rsidR="006A0CF7" w:rsidRDefault="006A0CF7">
            <w:pPr>
              <w:pStyle w:val="ConsPlusNormal"/>
              <w:jc w:val="center"/>
            </w:pPr>
            <w:r>
              <w:t>млн. человек</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0,0046</w:t>
            </w:r>
          </w:p>
        </w:tc>
        <w:tc>
          <w:tcPr>
            <w:tcW w:w="794" w:type="dxa"/>
          </w:tcPr>
          <w:p w:rsidR="006A0CF7" w:rsidRDefault="006A0CF7">
            <w:pPr>
              <w:pStyle w:val="ConsPlusNormal"/>
              <w:jc w:val="center"/>
            </w:pPr>
            <w:r>
              <w:t>0,0071</w:t>
            </w:r>
          </w:p>
        </w:tc>
        <w:tc>
          <w:tcPr>
            <w:tcW w:w="794" w:type="dxa"/>
          </w:tcPr>
          <w:p w:rsidR="006A0CF7" w:rsidRDefault="006A0CF7">
            <w:pPr>
              <w:pStyle w:val="ConsPlusNormal"/>
              <w:jc w:val="center"/>
            </w:pPr>
            <w:r>
              <w:t>0,0078</w:t>
            </w:r>
          </w:p>
        </w:tc>
        <w:tc>
          <w:tcPr>
            <w:tcW w:w="794" w:type="dxa"/>
          </w:tcPr>
          <w:p w:rsidR="006A0CF7" w:rsidRDefault="006A0CF7">
            <w:pPr>
              <w:pStyle w:val="ConsPlusNormal"/>
              <w:jc w:val="center"/>
            </w:pPr>
            <w:r>
              <w:t>0,0083</w:t>
            </w:r>
          </w:p>
        </w:tc>
        <w:tc>
          <w:tcPr>
            <w:tcW w:w="794" w:type="dxa"/>
          </w:tcPr>
          <w:p w:rsidR="006A0CF7" w:rsidRDefault="006A0CF7">
            <w:pPr>
              <w:pStyle w:val="ConsPlusNormal"/>
              <w:jc w:val="center"/>
            </w:pPr>
            <w:r>
              <w:t>0,0089</w:t>
            </w:r>
          </w:p>
        </w:tc>
        <w:tc>
          <w:tcPr>
            <w:tcW w:w="794" w:type="dxa"/>
          </w:tcPr>
          <w:p w:rsidR="006A0CF7" w:rsidRDefault="006A0CF7">
            <w:pPr>
              <w:pStyle w:val="ConsPlusNormal"/>
              <w:jc w:val="center"/>
            </w:pPr>
            <w:r>
              <w:t>-</w:t>
            </w:r>
          </w:p>
        </w:tc>
      </w:tr>
    </w:tbl>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4.3</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19" w:name="P5282"/>
      <w:bookmarkEnd w:id="19"/>
      <w:r>
        <w:t>СВЕДЕНИЯ</w:t>
      </w:r>
    </w:p>
    <w:p w:rsidR="006A0CF7" w:rsidRDefault="006A0CF7">
      <w:pPr>
        <w:pStyle w:val="ConsPlusTitle"/>
        <w:jc w:val="center"/>
      </w:pPr>
      <w:r>
        <w:t>ОБ ИНДИКАТОРАХ (ПОКАЗАТЕЛЯХ) ГОСУДАРСТВЕННОЙ ПРОГРАММЫ</w:t>
      </w:r>
    </w:p>
    <w:p w:rsidR="006A0CF7" w:rsidRDefault="006A0CF7">
      <w:pPr>
        <w:pStyle w:val="ConsPlusTitle"/>
        <w:jc w:val="center"/>
      </w:pPr>
      <w:r>
        <w:t>И ИХ ЗНАЧЕНИЯХ В РАМКАХ РЕАЛИЗАЦИИ НАЦИОНАЛЬНОГО ПРОЕКТА</w:t>
      </w:r>
    </w:p>
    <w:p w:rsidR="006A0CF7" w:rsidRDefault="006A0CF7">
      <w:pPr>
        <w:pStyle w:val="ConsPlusTitle"/>
        <w:jc w:val="center"/>
      </w:pPr>
      <w:r>
        <w:t>"ПРОИЗВОДИТЕЛЬНОСТЬ ТРУДА И ПОДДЕРЖКА ЗАНЯТОСТИ"</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(введено </w:t>
            </w:r>
            <w:hyperlink r:id="rId325" w:history="1">
              <w:r>
                <w:rPr>
                  <w:color w:val="0000FF"/>
                </w:rPr>
                <w:t>Постановлением</w:t>
              </w:r>
            </w:hyperlink>
            <w:r>
              <w:rPr>
                <w:color w:val="392C69"/>
              </w:rPr>
              <w:t xml:space="preserve"> Правительства Сахалинской области</w:t>
            </w:r>
          </w:p>
          <w:p w:rsidR="006A0CF7" w:rsidRDefault="006A0CF7">
            <w:pPr>
              <w:pStyle w:val="ConsPlusNormal"/>
              <w:jc w:val="center"/>
            </w:pPr>
            <w:r>
              <w:rPr>
                <w:color w:val="392C69"/>
              </w:rPr>
              <w:t>от 28.01.2020 N 33)</w:t>
            </w:r>
          </w:p>
        </w:tc>
      </w:tr>
    </w:tbl>
    <w:p w:rsidR="006A0CF7" w:rsidRDefault="006A0C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20"/>
        <w:gridCol w:w="794"/>
        <w:gridCol w:w="794"/>
        <w:gridCol w:w="794"/>
        <w:gridCol w:w="794"/>
        <w:gridCol w:w="794"/>
        <w:gridCol w:w="794"/>
        <w:gridCol w:w="794"/>
      </w:tblGrid>
      <w:tr w:rsidR="006A0CF7">
        <w:tc>
          <w:tcPr>
            <w:tcW w:w="567" w:type="dxa"/>
            <w:vMerge w:val="restart"/>
          </w:tcPr>
          <w:p w:rsidR="006A0CF7" w:rsidRDefault="006A0CF7">
            <w:pPr>
              <w:pStyle w:val="ConsPlusNormal"/>
              <w:jc w:val="center"/>
            </w:pPr>
            <w:r>
              <w:t>N пп.</w:t>
            </w:r>
          </w:p>
        </w:tc>
        <w:tc>
          <w:tcPr>
            <w:tcW w:w="3061" w:type="dxa"/>
            <w:vMerge w:val="restart"/>
          </w:tcPr>
          <w:p w:rsidR="006A0CF7" w:rsidRDefault="006A0CF7">
            <w:pPr>
              <w:pStyle w:val="ConsPlusNormal"/>
              <w:jc w:val="center"/>
            </w:pPr>
            <w:r>
              <w:t>Наименование индикатора (показателя)</w:t>
            </w:r>
          </w:p>
        </w:tc>
        <w:tc>
          <w:tcPr>
            <w:tcW w:w="1020" w:type="dxa"/>
            <w:vMerge w:val="restart"/>
          </w:tcPr>
          <w:p w:rsidR="006A0CF7" w:rsidRDefault="006A0CF7">
            <w:pPr>
              <w:pStyle w:val="ConsPlusNormal"/>
              <w:jc w:val="center"/>
            </w:pPr>
            <w:r>
              <w:t>Ед. измерения</w:t>
            </w:r>
          </w:p>
        </w:tc>
        <w:tc>
          <w:tcPr>
            <w:tcW w:w="5558" w:type="dxa"/>
            <w:gridSpan w:val="7"/>
          </w:tcPr>
          <w:p w:rsidR="006A0CF7" w:rsidRDefault="006A0CF7">
            <w:pPr>
              <w:pStyle w:val="ConsPlusNormal"/>
              <w:jc w:val="center"/>
            </w:pPr>
            <w:r>
              <w:t>Значение показателей</w:t>
            </w:r>
          </w:p>
        </w:tc>
      </w:tr>
      <w:tr w:rsidR="006A0CF7">
        <w:tc>
          <w:tcPr>
            <w:tcW w:w="567" w:type="dxa"/>
            <w:vMerge/>
          </w:tcPr>
          <w:p w:rsidR="006A0CF7" w:rsidRDefault="006A0CF7"/>
        </w:tc>
        <w:tc>
          <w:tcPr>
            <w:tcW w:w="3061" w:type="dxa"/>
            <w:vMerge/>
          </w:tcPr>
          <w:p w:rsidR="006A0CF7" w:rsidRDefault="006A0CF7"/>
        </w:tc>
        <w:tc>
          <w:tcPr>
            <w:tcW w:w="1020" w:type="dxa"/>
            <w:vMerge/>
          </w:tcPr>
          <w:p w:rsidR="006A0CF7" w:rsidRDefault="006A0CF7"/>
        </w:tc>
        <w:tc>
          <w:tcPr>
            <w:tcW w:w="794" w:type="dxa"/>
          </w:tcPr>
          <w:p w:rsidR="006A0CF7" w:rsidRDefault="006A0CF7">
            <w:pPr>
              <w:pStyle w:val="ConsPlusNormal"/>
              <w:jc w:val="center"/>
            </w:pPr>
            <w:r>
              <w:t>2019</w:t>
            </w:r>
          </w:p>
        </w:tc>
        <w:tc>
          <w:tcPr>
            <w:tcW w:w="794" w:type="dxa"/>
          </w:tcPr>
          <w:p w:rsidR="006A0CF7" w:rsidRDefault="006A0CF7">
            <w:pPr>
              <w:pStyle w:val="ConsPlusNormal"/>
              <w:jc w:val="center"/>
            </w:pPr>
            <w:r>
              <w:t>2020</w:t>
            </w:r>
          </w:p>
        </w:tc>
        <w:tc>
          <w:tcPr>
            <w:tcW w:w="794" w:type="dxa"/>
          </w:tcPr>
          <w:p w:rsidR="006A0CF7" w:rsidRDefault="006A0CF7">
            <w:pPr>
              <w:pStyle w:val="ConsPlusNormal"/>
              <w:jc w:val="center"/>
            </w:pPr>
            <w:r>
              <w:t>2021</w:t>
            </w:r>
          </w:p>
        </w:tc>
        <w:tc>
          <w:tcPr>
            <w:tcW w:w="794" w:type="dxa"/>
          </w:tcPr>
          <w:p w:rsidR="006A0CF7" w:rsidRDefault="006A0CF7">
            <w:pPr>
              <w:pStyle w:val="ConsPlusNormal"/>
              <w:jc w:val="center"/>
            </w:pPr>
            <w:r>
              <w:t>2022</w:t>
            </w:r>
          </w:p>
        </w:tc>
        <w:tc>
          <w:tcPr>
            <w:tcW w:w="794" w:type="dxa"/>
          </w:tcPr>
          <w:p w:rsidR="006A0CF7" w:rsidRDefault="006A0CF7">
            <w:pPr>
              <w:pStyle w:val="ConsPlusNormal"/>
              <w:jc w:val="center"/>
            </w:pPr>
            <w:r>
              <w:t>2023</w:t>
            </w:r>
          </w:p>
        </w:tc>
        <w:tc>
          <w:tcPr>
            <w:tcW w:w="794" w:type="dxa"/>
          </w:tcPr>
          <w:p w:rsidR="006A0CF7" w:rsidRDefault="006A0CF7">
            <w:pPr>
              <w:pStyle w:val="ConsPlusNormal"/>
              <w:jc w:val="center"/>
            </w:pPr>
            <w:r>
              <w:t>2024</w:t>
            </w:r>
          </w:p>
        </w:tc>
        <w:tc>
          <w:tcPr>
            <w:tcW w:w="794" w:type="dxa"/>
          </w:tcPr>
          <w:p w:rsidR="006A0CF7" w:rsidRDefault="006A0CF7">
            <w:pPr>
              <w:pStyle w:val="ConsPlusNormal"/>
              <w:jc w:val="center"/>
            </w:pPr>
            <w:r>
              <w:t>2025</w:t>
            </w:r>
          </w:p>
        </w:tc>
      </w:tr>
      <w:tr w:rsidR="006A0CF7">
        <w:tc>
          <w:tcPr>
            <w:tcW w:w="567" w:type="dxa"/>
          </w:tcPr>
          <w:p w:rsidR="006A0CF7" w:rsidRDefault="006A0CF7">
            <w:pPr>
              <w:pStyle w:val="ConsPlusNormal"/>
              <w:jc w:val="center"/>
            </w:pPr>
            <w:r>
              <w:t>1</w:t>
            </w:r>
          </w:p>
        </w:tc>
        <w:tc>
          <w:tcPr>
            <w:tcW w:w="3061" w:type="dxa"/>
          </w:tcPr>
          <w:p w:rsidR="006A0CF7" w:rsidRDefault="006A0CF7">
            <w:pPr>
              <w:pStyle w:val="ConsPlusNormal"/>
              <w:jc w:val="center"/>
            </w:pPr>
            <w:r>
              <w:t>2</w:t>
            </w:r>
          </w:p>
        </w:tc>
        <w:tc>
          <w:tcPr>
            <w:tcW w:w="1020" w:type="dxa"/>
          </w:tcPr>
          <w:p w:rsidR="006A0CF7" w:rsidRDefault="006A0CF7">
            <w:pPr>
              <w:pStyle w:val="ConsPlusNormal"/>
              <w:jc w:val="center"/>
            </w:pPr>
            <w:r>
              <w:t>3</w:t>
            </w:r>
          </w:p>
        </w:tc>
        <w:tc>
          <w:tcPr>
            <w:tcW w:w="794" w:type="dxa"/>
          </w:tcPr>
          <w:p w:rsidR="006A0CF7" w:rsidRDefault="006A0CF7">
            <w:pPr>
              <w:pStyle w:val="ConsPlusNormal"/>
              <w:jc w:val="center"/>
            </w:pPr>
            <w:r>
              <w:t>4</w:t>
            </w:r>
          </w:p>
        </w:tc>
        <w:tc>
          <w:tcPr>
            <w:tcW w:w="794" w:type="dxa"/>
          </w:tcPr>
          <w:p w:rsidR="006A0CF7" w:rsidRDefault="006A0CF7">
            <w:pPr>
              <w:pStyle w:val="ConsPlusNormal"/>
              <w:jc w:val="center"/>
            </w:pPr>
            <w:r>
              <w:t>5</w:t>
            </w:r>
          </w:p>
        </w:tc>
        <w:tc>
          <w:tcPr>
            <w:tcW w:w="794" w:type="dxa"/>
          </w:tcPr>
          <w:p w:rsidR="006A0CF7" w:rsidRDefault="006A0CF7">
            <w:pPr>
              <w:pStyle w:val="ConsPlusNormal"/>
              <w:jc w:val="center"/>
            </w:pPr>
            <w:r>
              <w:t>6</w:t>
            </w:r>
          </w:p>
        </w:tc>
        <w:tc>
          <w:tcPr>
            <w:tcW w:w="794" w:type="dxa"/>
          </w:tcPr>
          <w:p w:rsidR="006A0CF7" w:rsidRDefault="006A0CF7">
            <w:pPr>
              <w:pStyle w:val="ConsPlusNormal"/>
              <w:jc w:val="center"/>
            </w:pPr>
            <w:r>
              <w:t>7</w:t>
            </w:r>
          </w:p>
        </w:tc>
        <w:tc>
          <w:tcPr>
            <w:tcW w:w="794" w:type="dxa"/>
          </w:tcPr>
          <w:p w:rsidR="006A0CF7" w:rsidRDefault="006A0CF7">
            <w:pPr>
              <w:pStyle w:val="ConsPlusNormal"/>
              <w:jc w:val="center"/>
            </w:pPr>
            <w:r>
              <w:t>8</w:t>
            </w:r>
          </w:p>
        </w:tc>
        <w:tc>
          <w:tcPr>
            <w:tcW w:w="794" w:type="dxa"/>
          </w:tcPr>
          <w:p w:rsidR="006A0CF7" w:rsidRDefault="006A0CF7">
            <w:pPr>
              <w:pStyle w:val="ConsPlusNormal"/>
              <w:jc w:val="center"/>
            </w:pPr>
            <w:r>
              <w:t>9</w:t>
            </w:r>
          </w:p>
        </w:tc>
        <w:tc>
          <w:tcPr>
            <w:tcW w:w="794" w:type="dxa"/>
          </w:tcPr>
          <w:p w:rsidR="006A0CF7" w:rsidRDefault="006A0CF7">
            <w:pPr>
              <w:pStyle w:val="ConsPlusNormal"/>
              <w:jc w:val="center"/>
            </w:pPr>
            <w:r>
              <w:t>10</w:t>
            </w:r>
          </w:p>
        </w:tc>
      </w:tr>
      <w:tr w:rsidR="006A0CF7">
        <w:tc>
          <w:tcPr>
            <w:tcW w:w="567" w:type="dxa"/>
          </w:tcPr>
          <w:p w:rsidR="006A0CF7" w:rsidRDefault="006A0CF7">
            <w:pPr>
              <w:pStyle w:val="ConsPlusNormal"/>
              <w:outlineLvl w:val="2"/>
            </w:pPr>
            <w:r>
              <w:t>1.</w:t>
            </w:r>
          </w:p>
        </w:tc>
        <w:tc>
          <w:tcPr>
            <w:tcW w:w="9639" w:type="dxa"/>
            <w:gridSpan w:val="9"/>
          </w:tcPr>
          <w:p w:rsidR="006A0CF7" w:rsidRDefault="006A0CF7">
            <w:pPr>
              <w:pStyle w:val="ConsPlusNormal"/>
              <w:jc w:val="center"/>
            </w:pPr>
            <w:r>
              <w:t>Региональный проект "Адресная поддержка производительности труда"</w:t>
            </w:r>
          </w:p>
        </w:tc>
      </w:tr>
      <w:tr w:rsidR="006A0CF7">
        <w:tc>
          <w:tcPr>
            <w:tcW w:w="567" w:type="dxa"/>
          </w:tcPr>
          <w:p w:rsidR="006A0CF7" w:rsidRDefault="006A0CF7">
            <w:pPr>
              <w:pStyle w:val="ConsPlusNormal"/>
            </w:pPr>
            <w:r>
              <w:t>1.1.</w:t>
            </w:r>
          </w:p>
        </w:tc>
        <w:tc>
          <w:tcPr>
            <w:tcW w:w="3061" w:type="dxa"/>
          </w:tcPr>
          <w:p w:rsidR="006A0CF7" w:rsidRDefault="006A0CF7">
            <w:pPr>
              <w:pStyle w:val="ConsPlusNormal"/>
            </w:pPr>
            <w:r>
              <w:t xml:space="preserve">Количество предприятий - участников, внедряющих мероприятия национального </w:t>
            </w:r>
            <w:r>
              <w:lastRenderedPageBreak/>
              <w:t>проекта под федеральным управлением (с ФЦК), ед. нарастающим итогом</w:t>
            </w:r>
          </w:p>
        </w:tc>
        <w:tc>
          <w:tcPr>
            <w:tcW w:w="1020" w:type="dxa"/>
          </w:tcPr>
          <w:p w:rsidR="006A0CF7" w:rsidRDefault="006A0CF7">
            <w:pPr>
              <w:pStyle w:val="ConsPlusNormal"/>
              <w:jc w:val="center"/>
            </w:pPr>
            <w:r>
              <w:lastRenderedPageBreak/>
              <w:t>единиц</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4</w:t>
            </w:r>
          </w:p>
        </w:tc>
        <w:tc>
          <w:tcPr>
            <w:tcW w:w="794" w:type="dxa"/>
          </w:tcPr>
          <w:p w:rsidR="006A0CF7" w:rsidRDefault="006A0CF7">
            <w:pPr>
              <w:pStyle w:val="ConsPlusNormal"/>
              <w:jc w:val="center"/>
            </w:pPr>
            <w:r>
              <w:t>12</w:t>
            </w:r>
          </w:p>
        </w:tc>
        <w:tc>
          <w:tcPr>
            <w:tcW w:w="794" w:type="dxa"/>
          </w:tcPr>
          <w:p w:rsidR="006A0CF7" w:rsidRDefault="006A0CF7">
            <w:pPr>
              <w:pStyle w:val="ConsPlusNormal"/>
              <w:jc w:val="center"/>
            </w:pPr>
            <w:r>
              <w:t>12</w:t>
            </w:r>
          </w:p>
        </w:tc>
        <w:tc>
          <w:tcPr>
            <w:tcW w:w="794" w:type="dxa"/>
          </w:tcPr>
          <w:p w:rsidR="006A0CF7" w:rsidRDefault="006A0CF7">
            <w:pPr>
              <w:pStyle w:val="ConsPlusNormal"/>
              <w:jc w:val="center"/>
            </w:pPr>
            <w:r>
              <w:t>12</w:t>
            </w:r>
          </w:p>
        </w:tc>
        <w:tc>
          <w:tcPr>
            <w:tcW w:w="794" w:type="dxa"/>
          </w:tcPr>
          <w:p w:rsidR="006A0CF7" w:rsidRDefault="006A0CF7">
            <w:pPr>
              <w:pStyle w:val="ConsPlusNormal"/>
              <w:jc w:val="center"/>
            </w:pPr>
            <w:r>
              <w:t>12</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lastRenderedPageBreak/>
              <w:t>1.2.</w:t>
            </w:r>
          </w:p>
        </w:tc>
        <w:tc>
          <w:tcPr>
            <w:tcW w:w="3061" w:type="dxa"/>
          </w:tcPr>
          <w:p w:rsidR="006A0CF7" w:rsidRDefault="006A0CF7">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ед. нарастающим итогом</w:t>
            </w:r>
          </w:p>
        </w:tc>
        <w:tc>
          <w:tcPr>
            <w:tcW w:w="1020" w:type="dxa"/>
          </w:tcPr>
          <w:p w:rsidR="006A0CF7" w:rsidRDefault="006A0CF7">
            <w:pPr>
              <w:pStyle w:val="ConsPlusNormal"/>
              <w:jc w:val="center"/>
            </w:pPr>
            <w:r>
              <w:t>единиц</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12</w:t>
            </w:r>
          </w:p>
        </w:tc>
        <w:tc>
          <w:tcPr>
            <w:tcW w:w="794" w:type="dxa"/>
          </w:tcPr>
          <w:p w:rsidR="006A0CF7" w:rsidRDefault="006A0CF7">
            <w:pPr>
              <w:pStyle w:val="ConsPlusNormal"/>
              <w:jc w:val="center"/>
            </w:pPr>
            <w:r>
              <w:t>24</w:t>
            </w:r>
          </w:p>
        </w:tc>
        <w:tc>
          <w:tcPr>
            <w:tcW w:w="794" w:type="dxa"/>
          </w:tcPr>
          <w:p w:rsidR="006A0CF7" w:rsidRDefault="006A0CF7">
            <w:pPr>
              <w:pStyle w:val="ConsPlusNormal"/>
              <w:jc w:val="center"/>
            </w:pPr>
            <w:r>
              <w:t>24</w:t>
            </w:r>
          </w:p>
        </w:tc>
        <w:tc>
          <w:tcPr>
            <w:tcW w:w="794" w:type="dxa"/>
          </w:tcPr>
          <w:p w:rsidR="006A0CF7" w:rsidRDefault="006A0CF7">
            <w:pPr>
              <w:pStyle w:val="ConsPlusNormal"/>
              <w:jc w:val="center"/>
            </w:pPr>
            <w:r>
              <w:t>24</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1.3.</w:t>
            </w:r>
          </w:p>
        </w:tc>
        <w:tc>
          <w:tcPr>
            <w:tcW w:w="3061" w:type="dxa"/>
          </w:tcPr>
          <w:p w:rsidR="006A0CF7" w:rsidRDefault="006A0CF7">
            <w:pPr>
              <w:pStyle w:val="ConsPlusNormal"/>
            </w:pPr>
            <w:r>
              <w:t>Количество предприятий - участников, внедряющих мероприятия национального проекта самостоятельно, ед. нарастающим итогом</w:t>
            </w:r>
          </w:p>
        </w:tc>
        <w:tc>
          <w:tcPr>
            <w:tcW w:w="1020" w:type="dxa"/>
          </w:tcPr>
          <w:p w:rsidR="006A0CF7" w:rsidRDefault="006A0CF7">
            <w:pPr>
              <w:pStyle w:val="ConsPlusNormal"/>
              <w:jc w:val="center"/>
            </w:pPr>
            <w:r>
              <w:t>единиц</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9</w:t>
            </w:r>
          </w:p>
        </w:tc>
        <w:tc>
          <w:tcPr>
            <w:tcW w:w="794" w:type="dxa"/>
          </w:tcPr>
          <w:p w:rsidR="006A0CF7" w:rsidRDefault="006A0CF7">
            <w:pPr>
              <w:pStyle w:val="ConsPlusNormal"/>
              <w:jc w:val="center"/>
            </w:pPr>
            <w:r>
              <w:t>11</w:t>
            </w:r>
          </w:p>
        </w:tc>
        <w:tc>
          <w:tcPr>
            <w:tcW w:w="794" w:type="dxa"/>
          </w:tcPr>
          <w:p w:rsidR="006A0CF7" w:rsidRDefault="006A0CF7">
            <w:pPr>
              <w:pStyle w:val="ConsPlusNormal"/>
              <w:jc w:val="center"/>
            </w:pPr>
            <w:r>
              <w:t>13</w:t>
            </w:r>
          </w:p>
        </w:tc>
        <w:tc>
          <w:tcPr>
            <w:tcW w:w="794" w:type="dxa"/>
          </w:tcPr>
          <w:p w:rsidR="006A0CF7" w:rsidRDefault="006A0CF7">
            <w:pPr>
              <w:pStyle w:val="ConsPlusNormal"/>
              <w:jc w:val="center"/>
            </w:pPr>
            <w:r>
              <w:t>15</w:t>
            </w:r>
          </w:p>
        </w:tc>
        <w:tc>
          <w:tcPr>
            <w:tcW w:w="794" w:type="dxa"/>
          </w:tcPr>
          <w:p w:rsidR="006A0CF7" w:rsidRDefault="006A0CF7">
            <w:pPr>
              <w:pStyle w:val="ConsPlusNormal"/>
              <w:jc w:val="center"/>
            </w:pPr>
            <w:r>
              <w:t>15</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1.4.</w:t>
            </w:r>
          </w:p>
        </w:tc>
        <w:tc>
          <w:tcPr>
            <w:tcW w:w="3061" w:type="dxa"/>
          </w:tcPr>
          <w:p w:rsidR="006A0CF7" w:rsidRDefault="006A0CF7">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человек нарастающим итогом</w:t>
            </w:r>
          </w:p>
        </w:tc>
        <w:tc>
          <w:tcPr>
            <w:tcW w:w="1020" w:type="dxa"/>
          </w:tcPr>
          <w:p w:rsidR="006A0CF7" w:rsidRDefault="006A0CF7">
            <w:pPr>
              <w:pStyle w:val="ConsPlusNormal"/>
              <w:jc w:val="center"/>
            </w:pPr>
            <w:r>
              <w:t>человек</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40</w:t>
            </w:r>
          </w:p>
        </w:tc>
        <w:tc>
          <w:tcPr>
            <w:tcW w:w="794" w:type="dxa"/>
          </w:tcPr>
          <w:p w:rsidR="006A0CF7" w:rsidRDefault="006A0CF7">
            <w:pPr>
              <w:pStyle w:val="ConsPlusNormal"/>
              <w:jc w:val="center"/>
            </w:pPr>
            <w:r>
              <w:t>120</w:t>
            </w:r>
          </w:p>
        </w:tc>
        <w:tc>
          <w:tcPr>
            <w:tcW w:w="794" w:type="dxa"/>
          </w:tcPr>
          <w:p w:rsidR="006A0CF7" w:rsidRDefault="006A0CF7">
            <w:pPr>
              <w:pStyle w:val="ConsPlusNormal"/>
              <w:jc w:val="center"/>
            </w:pPr>
            <w:r>
              <w:t>120</w:t>
            </w:r>
          </w:p>
        </w:tc>
        <w:tc>
          <w:tcPr>
            <w:tcW w:w="794" w:type="dxa"/>
          </w:tcPr>
          <w:p w:rsidR="006A0CF7" w:rsidRDefault="006A0CF7">
            <w:pPr>
              <w:pStyle w:val="ConsPlusNormal"/>
              <w:jc w:val="center"/>
            </w:pPr>
            <w:r>
              <w:t>120</w:t>
            </w:r>
          </w:p>
        </w:tc>
        <w:tc>
          <w:tcPr>
            <w:tcW w:w="794" w:type="dxa"/>
          </w:tcPr>
          <w:p w:rsidR="006A0CF7" w:rsidRDefault="006A0CF7">
            <w:pPr>
              <w:pStyle w:val="ConsPlusNormal"/>
              <w:jc w:val="center"/>
            </w:pPr>
            <w:r>
              <w:t>120</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1.5.</w:t>
            </w:r>
          </w:p>
        </w:tc>
        <w:tc>
          <w:tcPr>
            <w:tcW w:w="3061" w:type="dxa"/>
          </w:tcPr>
          <w:p w:rsidR="006A0CF7" w:rsidRDefault="006A0CF7">
            <w:pPr>
              <w:pStyle w:val="ConsPlusNormal"/>
            </w:pPr>
            <w:r>
              <w:t xml:space="preserve">Количество обученных сотрудников предприятий - участников в рамках реализации мероприятий повышения </w:t>
            </w:r>
            <w:r>
              <w:lastRenderedPageBreak/>
              <w:t>производительности труда под региональным управлением (с РЦК), человек нарастающим итогом</w:t>
            </w:r>
          </w:p>
        </w:tc>
        <w:tc>
          <w:tcPr>
            <w:tcW w:w="1020" w:type="dxa"/>
          </w:tcPr>
          <w:p w:rsidR="006A0CF7" w:rsidRDefault="006A0CF7">
            <w:pPr>
              <w:pStyle w:val="ConsPlusNormal"/>
              <w:jc w:val="center"/>
            </w:pPr>
            <w:r>
              <w:lastRenderedPageBreak/>
              <w:t>человек</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120</w:t>
            </w:r>
          </w:p>
        </w:tc>
        <w:tc>
          <w:tcPr>
            <w:tcW w:w="794" w:type="dxa"/>
          </w:tcPr>
          <w:p w:rsidR="006A0CF7" w:rsidRDefault="006A0CF7">
            <w:pPr>
              <w:pStyle w:val="ConsPlusNormal"/>
              <w:jc w:val="center"/>
            </w:pPr>
            <w:r>
              <w:t>240</w:t>
            </w:r>
          </w:p>
        </w:tc>
        <w:tc>
          <w:tcPr>
            <w:tcW w:w="794" w:type="dxa"/>
          </w:tcPr>
          <w:p w:rsidR="006A0CF7" w:rsidRDefault="006A0CF7">
            <w:pPr>
              <w:pStyle w:val="ConsPlusNormal"/>
              <w:jc w:val="center"/>
            </w:pPr>
            <w:r>
              <w:t>240</w:t>
            </w:r>
          </w:p>
        </w:tc>
        <w:tc>
          <w:tcPr>
            <w:tcW w:w="794" w:type="dxa"/>
          </w:tcPr>
          <w:p w:rsidR="006A0CF7" w:rsidRDefault="006A0CF7">
            <w:pPr>
              <w:pStyle w:val="ConsPlusNormal"/>
              <w:jc w:val="center"/>
            </w:pPr>
            <w:r>
              <w:t>240</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lastRenderedPageBreak/>
              <w:t>1.6.</w:t>
            </w:r>
          </w:p>
        </w:tc>
        <w:tc>
          <w:tcPr>
            <w:tcW w:w="3061" w:type="dxa"/>
          </w:tcPr>
          <w:p w:rsidR="006A0CF7" w:rsidRDefault="006A0CF7">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человек нарастающим итогом</w:t>
            </w:r>
          </w:p>
        </w:tc>
        <w:tc>
          <w:tcPr>
            <w:tcW w:w="1020" w:type="dxa"/>
          </w:tcPr>
          <w:p w:rsidR="006A0CF7" w:rsidRDefault="006A0CF7">
            <w:pPr>
              <w:pStyle w:val="ConsPlusNormal"/>
              <w:jc w:val="center"/>
            </w:pPr>
            <w:r>
              <w:t>человек</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72</w:t>
            </w:r>
          </w:p>
        </w:tc>
        <w:tc>
          <w:tcPr>
            <w:tcW w:w="794" w:type="dxa"/>
          </w:tcPr>
          <w:p w:rsidR="006A0CF7" w:rsidRDefault="006A0CF7">
            <w:pPr>
              <w:pStyle w:val="ConsPlusNormal"/>
              <w:jc w:val="center"/>
            </w:pPr>
            <w:r>
              <w:t>84</w:t>
            </w:r>
          </w:p>
        </w:tc>
        <w:tc>
          <w:tcPr>
            <w:tcW w:w="794" w:type="dxa"/>
          </w:tcPr>
          <w:p w:rsidR="006A0CF7" w:rsidRDefault="006A0CF7">
            <w:pPr>
              <w:pStyle w:val="ConsPlusNormal"/>
              <w:jc w:val="center"/>
            </w:pPr>
            <w:r>
              <w:t>96</w:t>
            </w:r>
          </w:p>
        </w:tc>
        <w:tc>
          <w:tcPr>
            <w:tcW w:w="794" w:type="dxa"/>
          </w:tcPr>
          <w:p w:rsidR="006A0CF7" w:rsidRDefault="006A0CF7">
            <w:pPr>
              <w:pStyle w:val="ConsPlusNormal"/>
              <w:jc w:val="center"/>
            </w:pPr>
            <w:r>
              <w:t>106</w:t>
            </w:r>
          </w:p>
        </w:tc>
        <w:tc>
          <w:tcPr>
            <w:tcW w:w="794" w:type="dxa"/>
          </w:tcPr>
          <w:p w:rsidR="006A0CF7" w:rsidRDefault="006A0CF7">
            <w:pPr>
              <w:pStyle w:val="ConsPlusNormal"/>
              <w:jc w:val="center"/>
            </w:pPr>
            <w:r>
              <w:t>106</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1.7.</w:t>
            </w:r>
          </w:p>
        </w:tc>
        <w:tc>
          <w:tcPr>
            <w:tcW w:w="3061" w:type="dxa"/>
          </w:tcPr>
          <w:p w:rsidR="006A0CF7" w:rsidRDefault="006A0CF7">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w:t>
            </w:r>
          </w:p>
        </w:tc>
        <w:tc>
          <w:tcPr>
            <w:tcW w:w="1020" w:type="dxa"/>
          </w:tcPr>
          <w:p w:rsidR="006A0CF7" w:rsidRDefault="006A0CF7">
            <w:pPr>
              <w:pStyle w:val="ConsPlusNormal"/>
              <w:jc w:val="center"/>
            </w:pPr>
            <w:r>
              <w:t>процент</w:t>
            </w:r>
          </w:p>
        </w:tc>
        <w:tc>
          <w:tcPr>
            <w:tcW w:w="794" w:type="dxa"/>
          </w:tcPr>
          <w:p w:rsidR="006A0CF7" w:rsidRDefault="006A0CF7">
            <w:pPr>
              <w:pStyle w:val="ConsPlusNormal"/>
              <w:jc w:val="center"/>
            </w:pPr>
            <w:r>
              <w:t>-</w:t>
            </w:r>
          </w:p>
        </w:tc>
        <w:tc>
          <w:tcPr>
            <w:tcW w:w="794" w:type="dxa"/>
          </w:tcPr>
          <w:p w:rsidR="006A0CF7" w:rsidRDefault="006A0CF7">
            <w:pPr>
              <w:pStyle w:val="ConsPlusNormal"/>
              <w:jc w:val="center"/>
            </w:pPr>
            <w:r>
              <w:t>80</w:t>
            </w:r>
          </w:p>
        </w:tc>
        <w:tc>
          <w:tcPr>
            <w:tcW w:w="794" w:type="dxa"/>
          </w:tcPr>
          <w:p w:rsidR="006A0CF7" w:rsidRDefault="006A0CF7">
            <w:pPr>
              <w:pStyle w:val="ConsPlusNormal"/>
              <w:jc w:val="center"/>
            </w:pPr>
            <w:r>
              <w:t>90</w:t>
            </w:r>
          </w:p>
        </w:tc>
        <w:tc>
          <w:tcPr>
            <w:tcW w:w="794" w:type="dxa"/>
          </w:tcPr>
          <w:p w:rsidR="006A0CF7" w:rsidRDefault="006A0CF7">
            <w:pPr>
              <w:pStyle w:val="ConsPlusNormal"/>
              <w:jc w:val="center"/>
            </w:pPr>
            <w:r>
              <w:t>95</w:t>
            </w:r>
          </w:p>
        </w:tc>
        <w:tc>
          <w:tcPr>
            <w:tcW w:w="794" w:type="dxa"/>
          </w:tcPr>
          <w:p w:rsidR="006A0CF7" w:rsidRDefault="006A0CF7">
            <w:pPr>
              <w:pStyle w:val="ConsPlusNormal"/>
              <w:jc w:val="center"/>
            </w:pPr>
            <w:r>
              <w:t>95</w:t>
            </w:r>
          </w:p>
        </w:tc>
        <w:tc>
          <w:tcPr>
            <w:tcW w:w="794" w:type="dxa"/>
          </w:tcPr>
          <w:p w:rsidR="006A0CF7" w:rsidRDefault="006A0CF7">
            <w:pPr>
              <w:pStyle w:val="ConsPlusNormal"/>
              <w:jc w:val="center"/>
            </w:pPr>
            <w:r>
              <w:t>95</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outlineLvl w:val="2"/>
            </w:pPr>
            <w:r>
              <w:t>2.</w:t>
            </w:r>
          </w:p>
        </w:tc>
        <w:tc>
          <w:tcPr>
            <w:tcW w:w="9639" w:type="dxa"/>
            <w:gridSpan w:val="9"/>
          </w:tcPr>
          <w:p w:rsidR="006A0CF7" w:rsidRDefault="006A0CF7">
            <w:pPr>
              <w:pStyle w:val="ConsPlusNormal"/>
              <w:jc w:val="center"/>
            </w:pPr>
            <w:r>
              <w:t>Региональный проект "Системные меры по повышению производительности труда"</w:t>
            </w:r>
          </w:p>
        </w:tc>
      </w:tr>
      <w:tr w:rsidR="006A0CF7">
        <w:tc>
          <w:tcPr>
            <w:tcW w:w="567" w:type="dxa"/>
          </w:tcPr>
          <w:p w:rsidR="006A0CF7" w:rsidRDefault="006A0CF7">
            <w:pPr>
              <w:pStyle w:val="ConsPlusNormal"/>
            </w:pPr>
            <w:r>
              <w:t>2.1.</w:t>
            </w:r>
          </w:p>
        </w:tc>
        <w:tc>
          <w:tcPr>
            <w:tcW w:w="3061" w:type="dxa"/>
          </w:tcPr>
          <w:p w:rsidR="006A0CF7" w:rsidRDefault="006A0CF7">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не менее ед. нарастающим итогом</w:t>
            </w:r>
          </w:p>
        </w:tc>
        <w:tc>
          <w:tcPr>
            <w:tcW w:w="1020" w:type="dxa"/>
          </w:tcPr>
          <w:p w:rsidR="006A0CF7" w:rsidRDefault="006A0CF7">
            <w:pPr>
              <w:pStyle w:val="ConsPlusNormal"/>
              <w:jc w:val="center"/>
            </w:pPr>
            <w:r>
              <w:t>единиц</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13</w:t>
            </w:r>
          </w:p>
        </w:tc>
        <w:tc>
          <w:tcPr>
            <w:tcW w:w="794" w:type="dxa"/>
          </w:tcPr>
          <w:p w:rsidR="006A0CF7" w:rsidRDefault="006A0CF7">
            <w:pPr>
              <w:pStyle w:val="ConsPlusNormal"/>
              <w:jc w:val="center"/>
            </w:pPr>
            <w:r>
              <w:t>35</w:t>
            </w:r>
          </w:p>
        </w:tc>
        <w:tc>
          <w:tcPr>
            <w:tcW w:w="794" w:type="dxa"/>
          </w:tcPr>
          <w:p w:rsidR="006A0CF7" w:rsidRDefault="006A0CF7">
            <w:pPr>
              <w:pStyle w:val="ConsPlusNormal"/>
              <w:jc w:val="center"/>
            </w:pPr>
            <w:r>
              <w:t>49</w:t>
            </w:r>
          </w:p>
        </w:tc>
        <w:tc>
          <w:tcPr>
            <w:tcW w:w="794" w:type="dxa"/>
          </w:tcPr>
          <w:p w:rsidR="006A0CF7" w:rsidRDefault="006A0CF7">
            <w:pPr>
              <w:pStyle w:val="ConsPlusNormal"/>
              <w:jc w:val="center"/>
            </w:pPr>
            <w:r>
              <w:t>51</w:t>
            </w:r>
          </w:p>
        </w:tc>
        <w:tc>
          <w:tcPr>
            <w:tcW w:w="794" w:type="dxa"/>
          </w:tcPr>
          <w:p w:rsidR="006A0CF7" w:rsidRDefault="006A0CF7">
            <w:pPr>
              <w:pStyle w:val="ConsPlusNormal"/>
              <w:jc w:val="center"/>
            </w:pPr>
            <w:r>
              <w:t>51</w:t>
            </w:r>
          </w:p>
        </w:tc>
        <w:tc>
          <w:tcPr>
            <w:tcW w:w="794" w:type="dxa"/>
          </w:tcPr>
          <w:p w:rsidR="006A0CF7" w:rsidRDefault="006A0CF7">
            <w:pPr>
              <w:pStyle w:val="ConsPlusNormal"/>
              <w:jc w:val="center"/>
            </w:pPr>
            <w:r>
              <w:t>-</w:t>
            </w:r>
          </w:p>
        </w:tc>
      </w:tr>
      <w:tr w:rsidR="006A0CF7">
        <w:tc>
          <w:tcPr>
            <w:tcW w:w="567" w:type="dxa"/>
          </w:tcPr>
          <w:p w:rsidR="006A0CF7" w:rsidRDefault="006A0CF7">
            <w:pPr>
              <w:pStyle w:val="ConsPlusNormal"/>
            </w:pPr>
            <w:r>
              <w:t>2.2.</w:t>
            </w:r>
          </w:p>
        </w:tc>
        <w:tc>
          <w:tcPr>
            <w:tcW w:w="3061" w:type="dxa"/>
          </w:tcPr>
          <w:p w:rsidR="006A0CF7" w:rsidRDefault="006A0CF7">
            <w:pPr>
              <w:pStyle w:val="ConsPlusNormal"/>
            </w:pPr>
            <w:r>
              <w:t xml:space="preserve">Рост производительности труда на средних и крупных предприятиях базовых </w:t>
            </w:r>
            <w:r>
              <w:lastRenderedPageBreak/>
              <w:t>несырьевых отраслей экономики не ниже 5 процентов в год, процент к текущему году</w:t>
            </w:r>
          </w:p>
        </w:tc>
        <w:tc>
          <w:tcPr>
            <w:tcW w:w="1020" w:type="dxa"/>
          </w:tcPr>
          <w:p w:rsidR="006A0CF7" w:rsidRDefault="006A0CF7">
            <w:pPr>
              <w:pStyle w:val="ConsPlusNormal"/>
              <w:jc w:val="center"/>
            </w:pPr>
            <w:r>
              <w:lastRenderedPageBreak/>
              <w:t>процент</w:t>
            </w:r>
          </w:p>
        </w:tc>
        <w:tc>
          <w:tcPr>
            <w:tcW w:w="794" w:type="dxa"/>
          </w:tcPr>
          <w:p w:rsidR="006A0CF7" w:rsidRDefault="006A0CF7">
            <w:pPr>
              <w:pStyle w:val="ConsPlusNormal"/>
              <w:jc w:val="center"/>
            </w:pPr>
            <w:r>
              <w:t>0</w:t>
            </w:r>
          </w:p>
        </w:tc>
        <w:tc>
          <w:tcPr>
            <w:tcW w:w="794" w:type="dxa"/>
          </w:tcPr>
          <w:p w:rsidR="006A0CF7" w:rsidRDefault="006A0CF7">
            <w:pPr>
              <w:pStyle w:val="ConsPlusNormal"/>
              <w:jc w:val="center"/>
            </w:pPr>
            <w:r>
              <w:t>103,1</w:t>
            </w:r>
          </w:p>
        </w:tc>
        <w:tc>
          <w:tcPr>
            <w:tcW w:w="794" w:type="dxa"/>
          </w:tcPr>
          <w:p w:rsidR="006A0CF7" w:rsidRDefault="006A0CF7">
            <w:pPr>
              <w:pStyle w:val="ConsPlusNormal"/>
              <w:jc w:val="center"/>
            </w:pPr>
            <w:r>
              <w:t>104</w:t>
            </w:r>
          </w:p>
        </w:tc>
        <w:tc>
          <w:tcPr>
            <w:tcW w:w="794" w:type="dxa"/>
          </w:tcPr>
          <w:p w:rsidR="006A0CF7" w:rsidRDefault="006A0CF7">
            <w:pPr>
              <w:pStyle w:val="ConsPlusNormal"/>
              <w:jc w:val="center"/>
            </w:pPr>
            <w:r>
              <w:t>104,1</w:t>
            </w:r>
          </w:p>
        </w:tc>
        <w:tc>
          <w:tcPr>
            <w:tcW w:w="794" w:type="dxa"/>
          </w:tcPr>
          <w:p w:rsidR="006A0CF7" w:rsidRDefault="006A0CF7">
            <w:pPr>
              <w:pStyle w:val="ConsPlusNormal"/>
              <w:jc w:val="center"/>
            </w:pPr>
            <w:r>
              <w:t>104,2</w:t>
            </w:r>
          </w:p>
        </w:tc>
        <w:tc>
          <w:tcPr>
            <w:tcW w:w="794" w:type="dxa"/>
          </w:tcPr>
          <w:p w:rsidR="006A0CF7" w:rsidRDefault="006A0CF7">
            <w:pPr>
              <w:pStyle w:val="ConsPlusNormal"/>
              <w:jc w:val="center"/>
            </w:pPr>
            <w:r>
              <w:t>104,2</w:t>
            </w:r>
          </w:p>
        </w:tc>
        <w:tc>
          <w:tcPr>
            <w:tcW w:w="794" w:type="dxa"/>
          </w:tcPr>
          <w:p w:rsidR="006A0CF7" w:rsidRDefault="006A0CF7">
            <w:pPr>
              <w:pStyle w:val="ConsPlusNormal"/>
              <w:jc w:val="center"/>
            </w:pPr>
            <w:r>
              <w:t>-</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5</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20" w:name="P5420"/>
      <w:bookmarkEnd w:id="20"/>
      <w:r>
        <w:t>РЕСУРСНОЕ ОБЕСПЕЧЕНИЕ</w:t>
      </w:r>
    </w:p>
    <w:p w:rsidR="006A0CF7" w:rsidRDefault="006A0CF7">
      <w:pPr>
        <w:pStyle w:val="ConsPlusTitle"/>
        <w:jc w:val="center"/>
      </w:pPr>
      <w:r>
        <w:t>ГОСУДАРСТВЕННОЙ ПРОГРАММЫ ЗА СЧЕТ СРЕДСТВ</w:t>
      </w:r>
    </w:p>
    <w:p w:rsidR="006A0CF7" w:rsidRDefault="006A0CF7">
      <w:pPr>
        <w:pStyle w:val="ConsPlusTitle"/>
        <w:jc w:val="center"/>
      </w:pPr>
      <w:r>
        <w:t>ОБЛАСТНОГО И ФЕДЕРАЛЬНОГО БЮДЖЕТОВ,</w:t>
      </w:r>
    </w:p>
    <w:p w:rsidR="006A0CF7" w:rsidRDefault="006A0CF7">
      <w:pPr>
        <w:pStyle w:val="ConsPlusTitle"/>
        <w:jc w:val="center"/>
      </w:pPr>
      <w:r>
        <w:t>ЮРИДИЧЕСКИХ И ФИЗИЧЕСКИХ ЛИЦ</w:t>
      </w:r>
    </w:p>
    <w:p w:rsidR="006A0CF7" w:rsidRDefault="006A0CF7">
      <w:pPr>
        <w:pStyle w:val="ConsPlusNormal"/>
        <w:jc w:val="center"/>
      </w:pPr>
    </w:p>
    <w:p w:rsidR="006A0CF7" w:rsidRDefault="006A0CF7">
      <w:pPr>
        <w:pStyle w:val="ConsPlusNormal"/>
        <w:ind w:firstLine="540"/>
        <w:jc w:val="both"/>
      </w:pPr>
      <w:r>
        <w:t xml:space="preserve">Исключено. - </w:t>
      </w:r>
      <w:hyperlink r:id="rId326" w:history="1">
        <w:r>
          <w:rPr>
            <w:color w:val="0000FF"/>
          </w:rPr>
          <w:t>Постановление</w:t>
        </w:r>
      </w:hyperlink>
      <w:r>
        <w:t xml:space="preserve"> Правительства Сахалинской области от 24.05.2019 N 218.</w:t>
      </w: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5.1</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pPr>
    </w:p>
    <w:p w:rsidR="006A0CF7" w:rsidRDefault="006A0CF7">
      <w:pPr>
        <w:pStyle w:val="ConsPlusTitle"/>
        <w:jc w:val="center"/>
      </w:pPr>
      <w:bookmarkStart w:id="21" w:name="P5441"/>
      <w:bookmarkEnd w:id="21"/>
      <w:r>
        <w:t>РЕСУРСНОЕ ОБЕСПЕЧЕНИЕ</w:t>
      </w:r>
    </w:p>
    <w:p w:rsidR="006A0CF7" w:rsidRDefault="006A0CF7">
      <w:pPr>
        <w:pStyle w:val="ConsPlusTitle"/>
        <w:jc w:val="center"/>
      </w:pPr>
      <w:r>
        <w:t>ГОСУДАРСТВЕННОЙ ПРОГРАММЫ ЗА СЧЕТ СРЕДСТВ ОБЛАСТНОГО</w:t>
      </w:r>
    </w:p>
    <w:p w:rsidR="006A0CF7" w:rsidRDefault="006A0CF7">
      <w:pPr>
        <w:pStyle w:val="ConsPlusTitle"/>
        <w:jc w:val="center"/>
      </w:pPr>
      <w:r>
        <w:t>И ФЕДЕРАЛЬНОГО БЮДЖЕТОВ, ЮРИДИЧЕСКИХ И ФИЗИЧЕСКИХ ЛИЦ</w:t>
      </w:r>
    </w:p>
    <w:p w:rsidR="006A0CF7" w:rsidRDefault="006A0CF7">
      <w:pPr>
        <w:pStyle w:val="ConsPlusTitle"/>
        <w:jc w:val="center"/>
      </w:pPr>
      <w:r>
        <w:t>(2017 - 2018 ГОДЫ)</w:t>
      </w:r>
    </w:p>
    <w:p w:rsidR="006A0CF7" w:rsidRDefault="006A0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(введено </w:t>
            </w:r>
            <w:hyperlink r:id="rId327" w:history="1">
              <w:r>
                <w:rPr>
                  <w:color w:val="0000FF"/>
                </w:rPr>
                <w:t>Постановлением</w:t>
              </w:r>
            </w:hyperlink>
            <w:r>
              <w:rPr>
                <w:color w:val="392C69"/>
              </w:rPr>
              <w:t xml:space="preserve"> Правительства Сахалинской области</w:t>
            </w:r>
          </w:p>
          <w:p w:rsidR="006A0CF7" w:rsidRDefault="006A0CF7">
            <w:pPr>
              <w:pStyle w:val="ConsPlusNormal"/>
              <w:jc w:val="center"/>
            </w:pPr>
            <w:r>
              <w:rPr>
                <w:color w:val="392C69"/>
              </w:rPr>
              <w:t>от 24.05.2019 N 218)</w:t>
            </w:r>
          </w:p>
        </w:tc>
      </w:tr>
    </w:tbl>
    <w:p w:rsidR="006A0CF7" w:rsidRDefault="006A0CF7">
      <w:pPr>
        <w:pStyle w:val="ConsPlusNormal"/>
      </w:pPr>
    </w:p>
    <w:p w:rsidR="006A0CF7" w:rsidRDefault="006A0CF7">
      <w:pPr>
        <w:sectPr w:rsidR="006A0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38"/>
        <w:gridCol w:w="1928"/>
        <w:gridCol w:w="1587"/>
        <w:gridCol w:w="624"/>
        <w:gridCol w:w="624"/>
        <w:gridCol w:w="1417"/>
        <w:gridCol w:w="624"/>
        <w:gridCol w:w="1191"/>
        <w:gridCol w:w="1191"/>
        <w:gridCol w:w="1191"/>
      </w:tblGrid>
      <w:tr w:rsidR="006A0CF7">
        <w:tc>
          <w:tcPr>
            <w:tcW w:w="794" w:type="dxa"/>
            <w:vMerge w:val="restart"/>
          </w:tcPr>
          <w:p w:rsidR="006A0CF7" w:rsidRDefault="006A0CF7">
            <w:pPr>
              <w:pStyle w:val="ConsPlusNormal"/>
              <w:jc w:val="center"/>
            </w:pPr>
            <w:r>
              <w:lastRenderedPageBreak/>
              <w:t>N пп.</w:t>
            </w:r>
          </w:p>
        </w:tc>
        <w:tc>
          <w:tcPr>
            <w:tcW w:w="2438" w:type="dxa"/>
            <w:vMerge w:val="restart"/>
          </w:tcPr>
          <w:p w:rsidR="006A0CF7" w:rsidRDefault="006A0CF7">
            <w:pPr>
              <w:pStyle w:val="ConsPlusNormal"/>
              <w:jc w:val="center"/>
            </w:pPr>
            <w:r>
              <w:t>Наименование мероприятия</w:t>
            </w:r>
          </w:p>
        </w:tc>
        <w:tc>
          <w:tcPr>
            <w:tcW w:w="1928" w:type="dxa"/>
            <w:vMerge w:val="restart"/>
          </w:tcPr>
          <w:p w:rsidR="006A0CF7" w:rsidRDefault="006A0CF7">
            <w:pPr>
              <w:pStyle w:val="ConsPlusNormal"/>
              <w:jc w:val="center"/>
            </w:pPr>
          </w:p>
        </w:tc>
        <w:tc>
          <w:tcPr>
            <w:tcW w:w="1587" w:type="dxa"/>
            <w:vMerge w:val="restart"/>
          </w:tcPr>
          <w:p w:rsidR="006A0CF7" w:rsidRDefault="006A0CF7">
            <w:pPr>
              <w:pStyle w:val="ConsPlusNormal"/>
              <w:jc w:val="center"/>
            </w:pPr>
            <w:r>
              <w:t>Источники средств</w:t>
            </w:r>
          </w:p>
        </w:tc>
        <w:tc>
          <w:tcPr>
            <w:tcW w:w="3289" w:type="dxa"/>
            <w:gridSpan w:val="4"/>
          </w:tcPr>
          <w:p w:rsidR="006A0CF7" w:rsidRDefault="006A0CF7">
            <w:pPr>
              <w:pStyle w:val="ConsPlusNormal"/>
              <w:jc w:val="center"/>
            </w:pPr>
            <w:r>
              <w:t>Код бюджетной классификации</w:t>
            </w:r>
          </w:p>
        </w:tc>
        <w:tc>
          <w:tcPr>
            <w:tcW w:w="3573" w:type="dxa"/>
            <w:gridSpan w:val="3"/>
          </w:tcPr>
          <w:p w:rsidR="006A0CF7" w:rsidRDefault="006A0CF7">
            <w:pPr>
              <w:pStyle w:val="ConsPlusNormal"/>
              <w:jc w:val="center"/>
            </w:pPr>
            <w:r>
              <w:t>Расходы по годам реализации, тыс. рублей</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vMerge/>
          </w:tcPr>
          <w:p w:rsidR="006A0CF7" w:rsidRDefault="006A0CF7"/>
        </w:tc>
        <w:tc>
          <w:tcPr>
            <w:tcW w:w="624" w:type="dxa"/>
          </w:tcPr>
          <w:p w:rsidR="006A0CF7" w:rsidRDefault="006A0CF7">
            <w:pPr>
              <w:pStyle w:val="ConsPlusNormal"/>
              <w:jc w:val="center"/>
            </w:pPr>
            <w:r>
              <w:t>ГРБС</w:t>
            </w:r>
          </w:p>
        </w:tc>
        <w:tc>
          <w:tcPr>
            <w:tcW w:w="624" w:type="dxa"/>
          </w:tcPr>
          <w:p w:rsidR="006A0CF7" w:rsidRDefault="006A0CF7">
            <w:pPr>
              <w:pStyle w:val="ConsPlusNormal"/>
              <w:jc w:val="center"/>
            </w:pPr>
            <w:r>
              <w:t>Рз, Пр</w:t>
            </w:r>
          </w:p>
        </w:tc>
        <w:tc>
          <w:tcPr>
            <w:tcW w:w="1417" w:type="dxa"/>
          </w:tcPr>
          <w:p w:rsidR="006A0CF7" w:rsidRDefault="006A0CF7">
            <w:pPr>
              <w:pStyle w:val="ConsPlusNormal"/>
              <w:jc w:val="center"/>
            </w:pPr>
            <w:r>
              <w:t>ЦСР</w:t>
            </w:r>
          </w:p>
        </w:tc>
        <w:tc>
          <w:tcPr>
            <w:tcW w:w="624" w:type="dxa"/>
          </w:tcPr>
          <w:p w:rsidR="006A0CF7" w:rsidRDefault="006A0CF7">
            <w:pPr>
              <w:pStyle w:val="ConsPlusNormal"/>
              <w:jc w:val="center"/>
            </w:pPr>
            <w:r>
              <w:t>ВР</w:t>
            </w:r>
          </w:p>
        </w:tc>
        <w:tc>
          <w:tcPr>
            <w:tcW w:w="1191" w:type="dxa"/>
          </w:tcPr>
          <w:p w:rsidR="006A0CF7" w:rsidRDefault="006A0CF7">
            <w:pPr>
              <w:pStyle w:val="ConsPlusNormal"/>
              <w:jc w:val="center"/>
            </w:pPr>
            <w:r>
              <w:t>всего</w:t>
            </w:r>
          </w:p>
        </w:tc>
        <w:tc>
          <w:tcPr>
            <w:tcW w:w="1191" w:type="dxa"/>
          </w:tcPr>
          <w:p w:rsidR="006A0CF7" w:rsidRDefault="006A0CF7">
            <w:pPr>
              <w:pStyle w:val="ConsPlusNormal"/>
              <w:jc w:val="center"/>
            </w:pPr>
            <w:r>
              <w:t>2017</w:t>
            </w:r>
          </w:p>
        </w:tc>
        <w:tc>
          <w:tcPr>
            <w:tcW w:w="1191" w:type="dxa"/>
          </w:tcPr>
          <w:p w:rsidR="006A0CF7" w:rsidRDefault="006A0CF7">
            <w:pPr>
              <w:pStyle w:val="ConsPlusNormal"/>
              <w:jc w:val="center"/>
            </w:pPr>
            <w:r>
              <w:t>2018</w:t>
            </w:r>
          </w:p>
        </w:tc>
      </w:tr>
      <w:tr w:rsidR="006A0CF7">
        <w:tc>
          <w:tcPr>
            <w:tcW w:w="794" w:type="dxa"/>
          </w:tcPr>
          <w:p w:rsidR="006A0CF7" w:rsidRDefault="006A0CF7">
            <w:pPr>
              <w:pStyle w:val="ConsPlusNormal"/>
              <w:jc w:val="center"/>
            </w:pPr>
            <w:r>
              <w:t>1</w:t>
            </w:r>
          </w:p>
        </w:tc>
        <w:tc>
          <w:tcPr>
            <w:tcW w:w="2438" w:type="dxa"/>
          </w:tcPr>
          <w:p w:rsidR="006A0CF7" w:rsidRDefault="006A0CF7">
            <w:pPr>
              <w:pStyle w:val="ConsPlusNormal"/>
              <w:jc w:val="center"/>
            </w:pPr>
            <w:r>
              <w:t>2</w:t>
            </w:r>
          </w:p>
        </w:tc>
        <w:tc>
          <w:tcPr>
            <w:tcW w:w="1928" w:type="dxa"/>
          </w:tcPr>
          <w:p w:rsidR="006A0CF7" w:rsidRDefault="006A0CF7">
            <w:pPr>
              <w:pStyle w:val="ConsPlusNormal"/>
              <w:jc w:val="center"/>
            </w:pPr>
            <w:r>
              <w:t>3</w:t>
            </w:r>
          </w:p>
        </w:tc>
        <w:tc>
          <w:tcPr>
            <w:tcW w:w="1587" w:type="dxa"/>
          </w:tcPr>
          <w:p w:rsidR="006A0CF7" w:rsidRDefault="006A0CF7">
            <w:pPr>
              <w:pStyle w:val="ConsPlusNormal"/>
              <w:jc w:val="center"/>
            </w:pPr>
            <w:r>
              <w:t>4</w:t>
            </w:r>
          </w:p>
        </w:tc>
        <w:tc>
          <w:tcPr>
            <w:tcW w:w="624" w:type="dxa"/>
          </w:tcPr>
          <w:p w:rsidR="006A0CF7" w:rsidRDefault="006A0CF7">
            <w:pPr>
              <w:pStyle w:val="ConsPlusNormal"/>
              <w:jc w:val="center"/>
            </w:pPr>
            <w:r>
              <w:t>5</w:t>
            </w:r>
          </w:p>
        </w:tc>
        <w:tc>
          <w:tcPr>
            <w:tcW w:w="624" w:type="dxa"/>
          </w:tcPr>
          <w:p w:rsidR="006A0CF7" w:rsidRDefault="006A0CF7">
            <w:pPr>
              <w:pStyle w:val="ConsPlusNormal"/>
              <w:jc w:val="center"/>
            </w:pPr>
            <w:r>
              <w:t>6</w:t>
            </w:r>
          </w:p>
        </w:tc>
        <w:tc>
          <w:tcPr>
            <w:tcW w:w="1417" w:type="dxa"/>
          </w:tcPr>
          <w:p w:rsidR="006A0CF7" w:rsidRDefault="006A0CF7">
            <w:pPr>
              <w:pStyle w:val="ConsPlusNormal"/>
              <w:jc w:val="center"/>
            </w:pPr>
            <w:r>
              <w:t>7</w:t>
            </w:r>
          </w:p>
        </w:tc>
        <w:tc>
          <w:tcPr>
            <w:tcW w:w="624" w:type="dxa"/>
          </w:tcPr>
          <w:p w:rsidR="006A0CF7" w:rsidRDefault="006A0CF7">
            <w:pPr>
              <w:pStyle w:val="ConsPlusNormal"/>
              <w:jc w:val="center"/>
            </w:pPr>
            <w:r>
              <w:t>8</w:t>
            </w:r>
          </w:p>
        </w:tc>
        <w:tc>
          <w:tcPr>
            <w:tcW w:w="1191" w:type="dxa"/>
          </w:tcPr>
          <w:p w:rsidR="006A0CF7" w:rsidRDefault="006A0CF7">
            <w:pPr>
              <w:pStyle w:val="ConsPlusNormal"/>
              <w:jc w:val="center"/>
            </w:pPr>
            <w:r>
              <w:t>9</w:t>
            </w:r>
          </w:p>
        </w:tc>
        <w:tc>
          <w:tcPr>
            <w:tcW w:w="1191" w:type="dxa"/>
          </w:tcPr>
          <w:p w:rsidR="006A0CF7" w:rsidRDefault="006A0CF7">
            <w:pPr>
              <w:pStyle w:val="ConsPlusNormal"/>
              <w:jc w:val="center"/>
            </w:pPr>
            <w:r>
              <w:t>10</w:t>
            </w:r>
          </w:p>
        </w:tc>
        <w:tc>
          <w:tcPr>
            <w:tcW w:w="1191" w:type="dxa"/>
          </w:tcPr>
          <w:p w:rsidR="006A0CF7" w:rsidRDefault="006A0CF7">
            <w:pPr>
              <w:pStyle w:val="ConsPlusNormal"/>
              <w:jc w:val="center"/>
            </w:pPr>
            <w:r>
              <w:t>11</w:t>
            </w:r>
          </w:p>
        </w:tc>
      </w:tr>
      <w:tr w:rsidR="006A0CF7">
        <w:tc>
          <w:tcPr>
            <w:tcW w:w="794" w:type="dxa"/>
            <w:vMerge w:val="restart"/>
          </w:tcPr>
          <w:p w:rsidR="006A0CF7" w:rsidRDefault="006A0CF7">
            <w:pPr>
              <w:pStyle w:val="ConsPlusNormal"/>
            </w:pPr>
          </w:p>
        </w:tc>
        <w:tc>
          <w:tcPr>
            <w:tcW w:w="2438" w:type="dxa"/>
            <w:vMerge w:val="restart"/>
          </w:tcPr>
          <w:p w:rsidR="006A0CF7" w:rsidRDefault="006A0CF7">
            <w:pPr>
              <w:pStyle w:val="ConsPlusNormal"/>
            </w:pPr>
            <w:r>
              <w:t>Государственная программа "Экономическое развитие и инновационная политика Сахалинской области"</w:t>
            </w:r>
          </w:p>
        </w:tc>
        <w:tc>
          <w:tcPr>
            <w:tcW w:w="1928"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4271689,6</w:t>
            </w:r>
          </w:p>
        </w:tc>
        <w:tc>
          <w:tcPr>
            <w:tcW w:w="1191" w:type="dxa"/>
          </w:tcPr>
          <w:p w:rsidR="006A0CF7" w:rsidRDefault="006A0CF7">
            <w:pPr>
              <w:pStyle w:val="ConsPlusNormal"/>
              <w:jc w:val="center"/>
            </w:pPr>
            <w:r>
              <w:t>1503502,7</w:t>
            </w:r>
          </w:p>
        </w:tc>
        <w:tc>
          <w:tcPr>
            <w:tcW w:w="1191" w:type="dxa"/>
          </w:tcPr>
          <w:p w:rsidR="006A0CF7" w:rsidRDefault="006A0CF7">
            <w:pPr>
              <w:pStyle w:val="ConsPlusNormal"/>
              <w:jc w:val="center"/>
            </w:pPr>
            <w:r>
              <w:t>2768186,9</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2409234,0</w:t>
            </w:r>
          </w:p>
        </w:tc>
        <w:tc>
          <w:tcPr>
            <w:tcW w:w="1191" w:type="dxa"/>
          </w:tcPr>
          <w:p w:rsidR="006A0CF7" w:rsidRDefault="006A0CF7">
            <w:pPr>
              <w:pStyle w:val="ConsPlusNormal"/>
              <w:jc w:val="center"/>
            </w:pPr>
            <w:r>
              <w:t>1502972,5</w:t>
            </w:r>
          </w:p>
        </w:tc>
        <w:tc>
          <w:tcPr>
            <w:tcW w:w="1191" w:type="dxa"/>
          </w:tcPr>
          <w:p w:rsidR="006A0CF7" w:rsidRDefault="006A0CF7">
            <w:pPr>
              <w:pStyle w:val="ConsPlusNormal"/>
              <w:jc w:val="center"/>
            </w:pPr>
            <w:r>
              <w:t>906261,5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1862455,6</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1861925,4</w:t>
            </w:r>
          </w:p>
        </w:tc>
      </w:tr>
      <w:tr w:rsidR="006A0CF7">
        <w:tc>
          <w:tcPr>
            <w:tcW w:w="794" w:type="dxa"/>
            <w:vMerge/>
          </w:tcPr>
          <w:p w:rsidR="006A0CF7" w:rsidRDefault="006A0CF7"/>
        </w:tc>
        <w:tc>
          <w:tcPr>
            <w:tcW w:w="2438" w:type="dxa"/>
            <w:vMerge/>
          </w:tcPr>
          <w:p w:rsidR="006A0CF7" w:rsidRDefault="006A0CF7"/>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3068411,2</w:t>
            </w:r>
          </w:p>
        </w:tc>
        <w:tc>
          <w:tcPr>
            <w:tcW w:w="1191" w:type="dxa"/>
          </w:tcPr>
          <w:p w:rsidR="006A0CF7" w:rsidRDefault="006A0CF7">
            <w:pPr>
              <w:pStyle w:val="ConsPlusNormal"/>
              <w:jc w:val="center"/>
            </w:pPr>
            <w:r>
              <w:t>805245,3</w:t>
            </w:r>
          </w:p>
        </w:tc>
        <w:tc>
          <w:tcPr>
            <w:tcW w:w="1191" w:type="dxa"/>
          </w:tcPr>
          <w:p w:rsidR="006A0CF7" w:rsidRDefault="006A0CF7">
            <w:pPr>
              <w:pStyle w:val="ConsPlusNormal"/>
              <w:jc w:val="center"/>
            </w:pPr>
            <w:r>
              <w:t>2263165,9</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1205955,6</w:t>
            </w:r>
          </w:p>
        </w:tc>
        <w:tc>
          <w:tcPr>
            <w:tcW w:w="1191" w:type="dxa"/>
          </w:tcPr>
          <w:p w:rsidR="006A0CF7" w:rsidRDefault="006A0CF7">
            <w:pPr>
              <w:pStyle w:val="ConsPlusNormal"/>
              <w:jc w:val="center"/>
            </w:pPr>
            <w:r>
              <w:t>804715,1</w:t>
            </w:r>
          </w:p>
        </w:tc>
        <w:tc>
          <w:tcPr>
            <w:tcW w:w="1191" w:type="dxa"/>
          </w:tcPr>
          <w:p w:rsidR="006A0CF7" w:rsidRDefault="006A0CF7">
            <w:pPr>
              <w:pStyle w:val="ConsPlusNormal"/>
              <w:jc w:val="center"/>
            </w:pPr>
            <w:r>
              <w:t>401240,5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1862455,6</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1861925,4</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041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29828,2</w:t>
            </w:r>
          </w:p>
        </w:tc>
        <w:tc>
          <w:tcPr>
            <w:tcW w:w="1191" w:type="dxa"/>
          </w:tcPr>
          <w:p w:rsidR="006A0CF7" w:rsidRDefault="006A0CF7">
            <w:pPr>
              <w:pStyle w:val="ConsPlusNormal"/>
              <w:jc w:val="center"/>
            </w:pPr>
            <w:r>
              <w:t>15003,9</w:t>
            </w:r>
          </w:p>
        </w:tc>
        <w:tc>
          <w:tcPr>
            <w:tcW w:w="1191" w:type="dxa"/>
          </w:tcPr>
          <w:p w:rsidR="006A0CF7" w:rsidRDefault="006A0CF7">
            <w:pPr>
              <w:pStyle w:val="ConsPlusNormal"/>
              <w:jc w:val="center"/>
            </w:pPr>
            <w:r>
              <w:t>14824,3</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10000,0</w:t>
            </w:r>
          </w:p>
        </w:tc>
        <w:tc>
          <w:tcPr>
            <w:tcW w:w="1191" w:type="dxa"/>
          </w:tcPr>
          <w:p w:rsidR="006A0CF7" w:rsidRDefault="006A0CF7">
            <w:pPr>
              <w:pStyle w:val="ConsPlusNormal"/>
              <w:jc w:val="center"/>
            </w:pPr>
            <w:r>
              <w:t>6000,0</w:t>
            </w:r>
          </w:p>
        </w:tc>
        <w:tc>
          <w:tcPr>
            <w:tcW w:w="1191" w:type="dxa"/>
          </w:tcPr>
          <w:p w:rsidR="006A0CF7" w:rsidRDefault="006A0CF7">
            <w:pPr>
              <w:pStyle w:val="ConsPlusNormal"/>
              <w:jc w:val="center"/>
            </w:pPr>
            <w:r>
              <w:t>4000,0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248624,3</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228149,0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11618,4</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11474,0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сельского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244277,7</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244277,7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цифрового развития и связи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019</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2296,0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2296,0</w:t>
            </w:r>
          </w:p>
        </w:tc>
      </w:tr>
      <w:tr w:rsidR="006A0CF7">
        <w:tc>
          <w:tcPr>
            <w:tcW w:w="794" w:type="dxa"/>
            <w:vMerge w:val="restart"/>
          </w:tcPr>
          <w:p w:rsidR="006A0CF7" w:rsidRDefault="006A0CF7">
            <w:pPr>
              <w:pStyle w:val="ConsPlusNormal"/>
            </w:pPr>
            <w:r>
              <w:lastRenderedPageBreak/>
              <w:t>1.</w:t>
            </w:r>
          </w:p>
        </w:tc>
        <w:tc>
          <w:tcPr>
            <w:tcW w:w="2438" w:type="dxa"/>
            <w:vMerge w:val="restart"/>
          </w:tcPr>
          <w:p w:rsidR="006A0CF7" w:rsidRDefault="006A0CF7">
            <w:pPr>
              <w:pStyle w:val="ConsPlusNormal"/>
            </w:pPr>
            <w:hyperlink w:anchor="P421" w:history="1">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3598209,1</w:t>
            </w:r>
          </w:p>
        </w:tc>
        <w:tc>
          <w:tcPr>
            <w:tcW w:w="1191" w:type="dxa"/>
          </w:tcPr>
          <w:p w:rsidR="006A0CF7" w:rsidRDefault="006A0CF7">
            <w:pPr>
              <w:pStyle w:val="ConsPlusNormal"/>
              <w:jc w:val="center"/>
            </w:pPr>
            <w:r>
              <w:t>1164700,7</w:t>
            </w:r>
          </w:p>
        </w:tc>
        <w:tc>
          <w:tcPr>
            <w:tcW w:w="1191" w:type="dxa"/>
          </w:tcPr>
          <w:p w:rsidR="006A0CF7" w:rsidRDefault="006A0CF7">
            <w:pPr>
              <w:pStyle w:val="ConsPlusNormal"/>
              <w:jc w:val="center"/>
            </w:pPr>
            <w:r>
              <w:t>2433508,4</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1742239,3</w:t>
            </w:r>
          </w:p>
        </w:tc>
        <w:tc>
          <w:tcPr>
            <w:tcW w:w="1191" w:type="dxa"/>
          </w:tcPr>
          <w:p w:rsidR="006A0CF7" w:rsidRDefault="006A0CF7">
            <w:pPr>
              <w:pStyle w:val="ConsPlusNormal"/>
              <w:jc w:val="center"/>
            </w:pPr>
            <w:r>
              <w:t>1164170,5</w:t>
            </w:r>
          </w:p>
        </w:tc>
        <w:tc>
          <w:tcPr>
            <w:tcW w:w="1191" w:type="dxa"/>
          </w:tcPr>
          <w:p w:rsidR="006A0CF7" w:rsidRDefault="006A0CF7">
            <w:pPr>
              <w:pStyle w:val="ConsPlusNormal"/>
              <w:jc w:val="center"/>
            </w:pPr>
            <w:r>
              <w:t>578068,8</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1855969,8</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1855439,6</w:t>
            </w:r>
          </w:p>
        </w:tc>
      </w:tr>
      <w:tr w:rsidR="006A0CF7">
        <w:tc>
          <w:tcPr>
            <w:tcW w:w="794" w:type="dxa"/>
            <w:vMerge/>
          </w:tcPr>
          <w:p w:rsidR="006A0CF7" w:rsidRDefault="006A0CF7"/>
        </w:tc>
        <w:tc>
          <w:tcPr>
            <w:tcW w:w="2438" w:type="dxa"/>
            <w:vMerge/>
          </w:tcPr>
          <w:p w:rsidR="006A0CF7" w:rsidRDefault="006A0CF7"/>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2455234,2</w:t>
            </w:r>
          </w:p>
        </w:tc>
        <w:tc>
          <w:tcPr>
            <w:tcW w:w="1191" w:type="dxa"/>
          </w:tcPr>
          <w:p w:rsidR="006A0CF7" w:rsidRDefault="006A0CF7">
            <w:pPr>
              <w:pStyle w:val="ConsPlusNormal"/>
              <w:jc w:val="center"/>
            </w:pPr>
            <w:r>
              <w:t>507922,5</w:t>
            </w:r>
          </w:p>
        </w:tc>
        <w:tc>
          <w:tcPr>
            <w:tcW w:w="1191" w:type="dxa"/>
          </w:tcPr>
          <w:p w:rsidR="006A0CF7" w:rsidRDefault="006A0CF7">
            <w:pPr>
              <w:pStyle w:val="ConsPlusNormal"/>
              <w:jc w:val="center"/>
            </w:pPr>
            <w:r>
              <w:t>1947311,7</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599264,4</w:t>
            </w:r>
          </w:p>
        </w:tc>
        <w:tc>
          <w:tcPr>
            <w:tcW w:w="1191" w:type="dxa"/>
          </w:tcPr>
          <w:p w:rsidR="006A0CF7" w:rsidRDefault="006A0CF7">
            <w:pPr>
              <w:pStyle w:val="ConsPlusNormal"/>
              <w:jc w:val="center"/>
            </w:pPr>
            <w:r>
              <w:t>507392,3</w:t>
            </w:r>
          </w:p>
        </w:tc>
        <w:tc>
          <w:tcPr>
            <w:tcW w:w="1191" w:type="dxa"/>
          </w:tcPr>
          <w:p w:rsidR="006A0CF7" w:rsidRDefault="006A0CF7">
            <w:pPr>
              <w:pStyle w:val="ConsPlusNormal"/>
              <w:jc w:val="center"/>
            </w:pPr>
            <w:r>
              <w:t>91872,1</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1855969,8</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1855439,6</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11618,4</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11474,0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сельского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 xml:space="preserve">Агентство по </w:t>
            </w:r>
            <w:r>
              <w:lastRenderedPageBreak/>
              <w:t>рыболовству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24" w:type="dxa"/>
          </w:tcPr>
          <w:p w:rsidR="006A0CF7" w:rsidRDefault="006A0CF7">
            <w:pPr>
              <w:pStyle w:val="ConsPlusNormal"/>
              <w:jc w:val="center"/>
            </w:pPr>
            <w:r>
              <w:lastRenderedPageBreak/>
              <w:t>036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244277,7</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244277,7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228149,0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228149,0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цифрового развития и связи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019</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2296,0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2296,0</w:t>
            </w:r>
          </w:p>
        </w:tc>
      </w:tr>
      <w:tr w:rsidR="006A0CF7">
        <w:tc>
          <w:tcPr>
            <w:tcW w:w="794" w:type="dxa"/>
            <w:vMerge w:val="restart"/>
          </w:tcPr>
          <w:p w:rsidR="006A0CF7" w:rsidRDefault="006A0CF7">
            <w:pPr>
              <w:pStyle w:val="ConsPlusNormal"/>
            </w:pPr>
            <w:r>
              <w:t>2.</w:t>
            </w:r>
          </w:p>
        </w:tc>
        <w:tc>
          <w:tcPr>
            <w:tcW w:w="2438" w:type="dxa"/>
            <w:vMerge w:val="restart"/>
          </w:tcPr>
          <w:p w:rsidR="006A0CF7" w:rsidRDefault="006A0CF7">
            <w:pPr>
              <w:pStyle w:val="ConsPlusNormal"/>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c>
          <w:tcPr>
            <w:tcW w:w="1928" w:type="dxa"/>
            <w:vMerge w:val="restart"/>
          </w:tcPr>
          <w:p w:rsidR="006A0CF7" w:rsidRDefault="006A0CF7">
            <w:pPr>
              <w:pStyle w:val="ConsPlusNormal"/>
            </w:pPr>
            <w:r>
              <w:t>Всего</w:t>
            </w:r>
          </w:p>
        </w:tc>
        <w:tc>
          <w:tcPr>
            <w:tcW w:w="1587" w:type="dxa"/>
          </w:tcPr>
          <w:p w:rsidR="006A0CF7" w:rsidRDefault="006A0CF7">
            <w:pPr>
              <w:pStyle w:val="ConsPlusNormal"/>
            </w:pP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658921,1</w:t>
            </w:r>
          </w:p>
        </w:tc>
        <w:tc>
          <w:tcPr>
            <w:tcW w:w="1191" w:type="dxa"/>
          </w:tcPr>
          <w:p w:rsidR="006A0CF7" w:rsidRDefault="006A0CF7">
            <w:pPr>
              <w:pStyle w:val="ConsPlusNormal"/>
              <w:jc w:val="center"/>
            </w:pPr>
            <w:r>
              <w:t>331688,8</w:t>
            </w:r>
          </w:p>
        </w:tc>
        <w:tc>
          <w:tcPr>
            <w:tcW w:w="1191" w:type="dxa"/>
          </w:tcPr>
          <w:p w:rsidR="006A0CF7" w:rsidRDefault="006A0CF7">
            <w:pPr>
              <w:pStyle w:val="ConsPlusNormal"/>
              <w:jc w:val="center"/>
            </w:pPr>
            <w:r>
              <w:t>327232,3</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652435,3</w:t>
            </w:r>
          </w:p>
        </w:tc>
        <w:tc>
          <w:tcPr>
            <w:tcW w:w="1191" w:type="dxa"/>
          </w:tcPr>
          <w:p w:rsidR="006A0CF7" w:rsidRDefault="006A0CF7">
            <w:pPr>
              <w:pStyle w:val="ConsPlusNormal"/>
              <w:jc w:val="center"/>
            </w:pPr>
            <w:r>
              <w:t>331688,8</w:t>
            </w:r>
          </w:p>
        </w:tc>
        <w:tc>
          <w:tcPr>
            <w:tcW w:w="1191" w:type="dxa"/>
          </w:tcPr>
          <w:p w:rsidR="006A0CF7" w:rsidRDefault="006A0CF7">
            <w:pPr>
              <w:pStyle w:val="ConsPlusNormal"/>
              <w:jc w:val="center"/>
            </w:pPr>
            <w:r>
              <w:t>320746,5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6485,8</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6485,8</w:t>
            </w:r>
          </w:p>
        </w:tc>
      </w:tr>
      <w:tr w:rsidR="006A0CF7">
        <w:tc>
          <w:tcPr>
            <w:tcW w:w="794" w:type="dxa"/>
            <w:vMerge/>
          </w:tcPr>
          <w:p w:rsidR="006A0CF7" w:rsidRDefault="006A0CF7"/>
        </w:tc>
        <w:tc>
          <w:tcPr>
            <w:tcW w:w="2438" w:type="dxa"/>
            <w:vMerge/>
          </w:tcPr>
          <w:p w:rsidR="006A0CF7" w:rsidRDefault="006A0CF7"/>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598617,6</w:t>
            </w:r>
          </w:p>
        </w:tc>
        <w:tc>
          <w:tcPr>
            <w:tcW w:w="1191" w:type="dxa"/>
          </w:tcPr>
          <w:p w:rsidR="006A0CF7" w:rsidRDefault="006A0CF7">
            <w:pPr>
              <w:pStyle w:val="ConsPlusNormal"/>
              <w:jc w:val="center"/>
            </w:pPr>
            <w:r>
              <w:t>290209,6</w:t>
            </w:r>
          </w:p>
        </w:tc>
        <w:tc>
          <w:tcPr>
            <w:tcW w:w="1191" w:type="dxa"/>
          </w:tcPr>
          <w:p w:rsidR="006A0CF7" w:rsidRDefault="006A0CF7">
            <w:pPr>
              <w:pStyle w:val="ConsPlusNormal"/>
              <w:jc w:val="center"/>
            </w:pPr>
            <w:r>
              <w:t>308408,0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592131,8</w:t>
            </w:r>
          </w:p>
        </w:tc>
        <w:tc>
          <w:tcPr>
            <w:tcW w:w="1191" w:type="dxa"/>
          </w:tcPr>
          <w:p w:rsidR="006A0CF7" w:rsidRDefault="006A0CF7">
            <w:pPr>
              <w:pStyle w:val="ConsPlusNormal"/>
              <w:jc w:val="center"/>
            </w:pPr>
            <w:r>
              <w:t>290209,6</w:t>
            </w:r>
          </w:p>
        </w:tc>
        <w:tc>
          <w:tcPr>
            <w:tcW w:w="1191" w:type="dxa"/>
          </w:tcPr>
          <w:p w:rsidR="006A0CF7" w:rsidRDefault="006A0CF7">
            <w:pPr>
              <w:pStyle w:val="ConsPlusNormal"/>
              <w:jc w:val="center"/>
            </w:pPr>
            <w:r>
              <w:t>301922,2</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6485,8</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6485,8</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 xml:space="preserve">Министерство образования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10000,0</w:t>
            </w:r>
          </w:p>
        </w:tc>
        <w:tc>
          <w:tcPr>
            <w:tcW w:w="1191" w:type="dxa"/>
          </w:tcPr>
          <w:p w:rsidR="006A0CF7" w:rsidRDefault="006A0CF7">
            <w:pPr>
              <w:pStyle w:val="ConsPlusNormal"/>
              <w:jc w:val="center"/>
            </w:pPr>
            <w:r>
              <w:t>6000,0</w:t>
            </w:r>
          </w:p>
        </w:tc>
        <w:tc>
          <w:tcPr>
            <w:tcW w:w="1191" w:type="dxa"/>
          </w:tcPr>
          <w:p w:rsidR="006A0CF7" w:rsidRDefault="006A0CF7">
            <w:pPr>
              <w:pStyle w:val="ConsPlusNormal"/>
              <w:jc w:val="center"/>
            </w:pPr>
            <w:r>
              <w:t>4000,0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041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29828,2</w:t>
            </w:r>
          </w:p>
        </w:tc>
        <w:tc>
          <w:tcPr>
            <w:tcW w:w="1191" w:type="dxa"/>
          </w:tcPr>
          <w:p w:rsidR="006A0CF7" w:rsidRDefault="006A0CF7">
            <w:pPr>
              <w:pStyle w:val="ConsPlusNormal"/>
              <w:jc w:val="center"/>
            </w:pPr>
            <w:r>
              <w:t>15003,9</w:t>
            </w:r>
          </w:p>
        </w:tc>
        <w:tc>
          <w:tcPr>
            <w:tcW w:w="1191" w:type="dxa"/>
          </w:tcPr>
          <w:p w:rsidR="006A0CF7" w:rsidRDefault="006A0CF7">
            <w:pPr>
              <w:pStyle w:val="ConsPlusNormal"/>
              <w:jc w:val="center"/>
            </w:pPr>
            <w:r>
              <w:t>14824,3</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t>3.</w:t>
            </w:r>
          </w:p>
        </w:tc>
        <w:tc>
          <w:tcPr>
            <w:tcW w:w="2438" w:type="dxa"/>
            <w:vMerge w:val="restart"/>
          </w:tcPr>
          <w:p w:rsidR="006A0CF7" w:rsidRDefault="006A0CF7">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14559,4</w:t>
            </w:r>
          </w:p>
        </w:tc>
        <w:tc>
          <w:tcPr>
            <w:tcW w:w="1191" w:type="dxa"/>
          </w:tcPr>
          <w:p w:rsidR="006A0CF7" w:rsidRDefault="006A0CF7">
            <w:pPr>
              <w:pStyle w:val="ConsPlusNormal"/>
              <w:jc w:val="center"/>
            </w:pPr>
            <w:r>
              <w:t>7113,2</w:t>
            </w:r>
          </w:p>
        </w:tc>
        <w:tc>
          <w:tcPr>
            <w:tcW w:w="1191" w:type="dxa"/>
          </w:tcPr>
          <w:p w:rsidR="006A0CF7" w:rsidRDefault="006A0CF7">
            <w:pPr>
              <w:pStyle w:val="ConsPlusNormal"/>
              <w:jc w:val="center"/>
            </w:pPr>
            <w:r>
              <w:t>7446,2</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14559,4</w:t>
            </w:r>
          </w:p>
        </w:tc>
        <w:tc>
          <w:tcPr>
            <w:tcW w:w="1191" w:type="dxa"/>
          </w:tcPr>
          <w:p w:rsidR="006A0CF7" w:rsidRDefault="006A0CF7">
            <w:pPr>
              <w:pStyle w:val="ConsPlusNormal"/>
              <w:jc w:val="center"/>
            </w:pPr>
            <w:r>
              <w:t>7113,2</w:t>
            </w:r>
          </w:p>
        </w:tc>
        <w:tc>
          <w:tcPr>
            <w:tcW w:w="1191" w:type="dxa"/>
          </w:tcPr>
          <w:p w:rsidR="006A0CF7" w:rsidRDefault="006A0CF7">
            <w:pPr>
              <w:pStyle w:val="ConsPlusNormal"/>
              <w:jc w:val="center"/>
            </w:pPr>
            <w:r>
              <w:t>7446,2</w:t>
            </w:r>
          </w:p>
        </w:tc>
      </w:tr>
      <w:tr w:rsidR="006A0CF7">
        <w:tc>
          <w:tcPr>
            <w:tcW w:w="794" w:type="dxa"/>
            <w:vMerge w:val="restart"/>
          </w:tcPr>
          <w:p w:rsidR="006A0CF7" w:rsidRDefault="006A0CF7">
            <w:pPr>
              <w:pStyle w:val="ConsPlusNormal"/>
            </w:pPr>
            <w:r>
              <w:t>1.</w:t>
            </w:r>
          </w:p>
        </w:tc>
        <w:tc>
          <w:tcPr>
            <w:tcW w:w="2438" w:type="dxa"/>
            <w:vMerge w:val="restart"/>
          </w:tcPr>
          <w:p w:rsidR="006A0CF7" w:rsidRDefault="006A0CF7">
            <w:pPr>
              <w:pStyle w:val="ConsPlusNormal"/>
            </w:pPr>
            <w:hyperlink w:anchor="P421" w:history="1">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3598209,1</w:t>
            </w:r>
          </w:p>
        </w:tc>
        <w:tc>
          <w:tcPr>
            <w:tcW w:w="1191" w:type="dxa"/>
          </w:tcPr>
          <w:p w:rsidR="006A0CF7" w:rsidRDefault="006A0CF7">
            <w:pPr>
              <w:pStyle w:val="ConsPlusNormal"/>
              <w:jc w:val="center"/>
            </w:pPr>
            <w:r>
              <w:t>1164700,7</w:t>
            </w:r>
          </w:p>
        </w:tc>
        <w:tc>
          <w:tcPr>
            <w:tcW w:w="1191" w:type="dxa"/>
          </w:tcPr>
          <w:p w:rsidR="006A0CF7" w:rsidRDefault="006A0CF7">
            <w:pPr>
              <w:pStyle w:val="ConsPlusNormal"/>
              <w:jc w:val="center"/>
            </w:pPr>
            <w:r>
              <w:t>2433508,4</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1742239,3</w:t>
            </w:r>
          </w:p>
        </w:tc>
        <w:tc>
          <w:tcPr>
            <w:tcW w:w="1191" w:type="dxa"/>
          </w:tcPr>
          <w:p w:rsidR="006A0CF7" w:rsidRDefault="006A0CF7">
            <w:pPr>
              <w:pStyle w:val="ConsPlusNormal"/>
              <w:jc w:val="center"/>
            </w:pPr>
            <w:r>
              <w:t>1164170,5</w:t>
            </w:r>
          </w:p>
        </w:tc>
        <w:tc>
          <w:tcPr>
            <w:tcW w:w="1191" w:type="dxa"/>
          </w:tcPr>
          <w:p w:rsidR="006A0CF7" w:rsidRDefault="006A0CF7">
            <w:pPr>
              <w:pStyle w:val="ConsPlusNormal"/>
              <w:jc w:val="center"/>
            </w:pPr>
            <w:r>
              <w:t>578068,8</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1855969,8</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1855439,6</w:t>
            </w:r>
          </w:p>
        </w:tc>
      </w:tr>
      <w:tr w:rsidR="006A0CF7">
        <w:tc>
          <w:tcPr>
            <w:tcW w:w="794" w:type="dxa"/>
            <w:vMerge/>
          </w:tcPr>
          <w:p w:rsidR="006A0CF7" w:rsidRDefault="006A0CF7"/>
        </w:tc>
        <w:tc>
          <w:tcPr>
            <w:tcW w:w="2438" w:type="dxa"/>
            <w:vMerge/>
          </w:tcPr>
          <w:p w:rsidR="006A0CF7" w:rsidRDefault="006A0CF7"/>
        </w:tc>
        <w:tc>
          <w:tcPr>
            <w:tcW w:w="1928" w:type="dxa"/>
            <w:vMerge w:val="restart"/>
          </w:tcPr>
          <w:p w:rsidR="006A0CF7" w:rsidRDefault="006A0CF7">
            <w:pPr>
              <w:pStyle w:val="ConsPlusNormal"/>
            </w:pPr>
            <w:r>
              <w:t xml:space="preserve">Министерство экономического </w:t>
            </w:r>
            <w:r>
              <w:lastRenderedPageBreak/>
              <w:t>развития Сахалинской области</w:t>
            </w:r>
          </w:p>
        </w:tc>
        <w:tc>
          <w:tcPr>
            <w:tcW w:w="1587" w:type="dxa"/>
          </w:tcPr>
          <w:p w:rsidR="006A0CF7" w:rsidRDefault="006A0CF7">
            <w:pPr>
              <w:pStyle w:val="ConsPlusNormal"/>
            </w:pPr>
            <w:r>
              <w:lastRenderedPageBreak/>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2455234,2</w:t>
            </w:r>
          </w:p>
        </w:tc>
        <w:tc>
          <w:tcPr>
            <w:tcW w:w="1191" w:type="dxa"/>
          </w:tcPr>
          <w:p w:rsidR="006A0CF7" w:rsidRDefault="006A0CF7">
            <w:pPr>
              <w:pStyle w:val="ConsPlusNormal"/>
              <w:jc w:val="center"/>
            </w:pPr>
            <w:r>
              <w:t>507922,5</w:t>
            </w:r>
          </w:p>
        </w:tc>
        <w:tc>
          <w:tcPr>
            <w:tcW w:w="1191" w:type="dxa"/>
          </w:tcPr>
          <w:p w:rsidR="006A0CF7" w:rsidRDefault="006A0CF7">
            <w:pPr>
              <w:pStyle w:val="ConsPlusNormal"/>
              <w:jc w:val="center"/>
            </w:pPr>
            <w:r>
              <w:t>1947311,7</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 xml:space="preserve">Областной </w:t>
            </w:r>
            <w:r>
              <w:lastRenderedPageBreak/>
              <w:t>бюджет</w:t>
            </w:r>
          </w:p>
        </w:tc>
        <w:tc>
          <w:tcPr>
            <w:tcW w:w="624" w:type="dxa"/>
          </w:tcPr>
          <w:p w:rsidR="006A0CF7" w:rsidRDefault="006A0CF7">
            <w:pPr>
              <w:pStyle w:val="ConsPlusNormal"/>
              <w:jc w:val="center"/>
            </w:pPr>
            <w:r>
              <w:lastRenderedPageBreak/>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599264,4</w:t>
            </w:r>
          </w:p>
        </w:tc>
        <w:tc>
          <w:tcPr>
            <w:tcW w:w="1191" w:type="dxa"/>
          </w:tcPr>
          <w:p w:rsidR="006A0CF7" w:rsidRDefault="006A0CF7">
            <w:pPr>
              <w:pStyle w:val="ConsPlusNormal"/>
              <w:jc w:val="center"/>
            </w:pPr>
            <w:r>
              <w:t>507392,3</w:t>
            </w:r>
          </w:p>
        </w:tc>
        <w:tc>
          <w:tcPr>
            <w:tcW w:w="1191" w:type="dxa"/>
          </w:tcPr>
          <w:p w:rsidR="006A0CF7" w:rsidRDefault="006A0CF7">
            <w:pPr>
              <w:pStyle w:val="ConsPlusNormal"/>
              <w:jc w:val="center"/>
            </w:pPr>
            <w:r>
              <w:t>91872,1</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1855969,8</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1855439,6</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11618,4</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11474,0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сельского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244277,7</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244277,7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228149,0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228149,0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 xml:space="preserve">Министерство </w:t>
            </w:r>
            <w:r>
              <w:lastRenderedPageBreak/>
              <w:t>цифрового развития и связи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24" w:type="dxa"/>
          </w:tcPr>
          <w:p w:rsidR="006A0CF7" w:rsidRDefault="006A0CF7">
            <w:pPr>
              <w:pStyle w:val="ConsPlusNormal"/>
              <w:jc w:val="center"/>
            </w:pPr>
            <w:r>
              <w:lastRenderedPageBreak/>
              <w:t>019</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2296,0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2296,0</w:t>
            </w:r>
          </w:p>
        </w:tc>
      </w:tr>
      <w:tr w:rsidR="006A0CF7">
        <w:tc>
          <w:tcPr>
            <w:tcW w:w="794" w:type="dxa"/>
            <w:vMerge w:val="restart"/>
          </w:tcPr>
          <w:p w:rsidR="006A0CF7" w:rsidRDefault="006A0CF7">
            <w:pPr>
              <w:pStyle w:val="ConsPlusNormal"/>
            </w:pPr>
            <w:r>
              <w:lastRenderedPageBreak/>
              <w:t>1.1.</w:t>
            </w:r>
          </w:p>
        </w:tc>
        <w:tc>
          <w:tcPr>
            <w:tcW w:w="2438" w:type="dxa"/>
            <w:vMerge w:val="restart"/>
          </w:tcPr>
          <w:p w:rsidR="006A0CF7" w:rsidRDefault="006A0CF7">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28" w:type="dxa"/>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2154728,2</w:t>
            </w:r>
          </w:p>
        </w:tc>
        <w:tc>
          <w:tcPr>
            <w:tcW w:w="1191" w:type="dxa"/>
          </w:tcPr>
          <w:p w:rsidR="006A0CF7" w:rsidRDefault="006A0CF7">
            <w:pPr>
              <w:pStyle w:val="ConsPlusNormal"/>
              <w:jc w:val="center"/>
            </w:pPr>
            <w:r>
              <w:t>280828,2</w:t>
            </w:r>
          </w:p>
        </w:tc>
        <w:tc>
          <w:tcPr>
            <w:tcW w:w="1191" w:type="dxa"/>
          </w:tcPr>
          <w:p w:rsidR="006A0CF7" w:rsidRDefault="006A0CF7">
            <w:pPr>
              <w:pStyle w:val="ConsPlusNormal"/>
              <w:jc w:val="center"/>
            </w:pPr>
            <w:r>
              <w:t>1873900,0</w:t>
            </w:r>
          </w:p>
        </w:tc>
      </w:tr>
      <w:tr w:rsidR="006A0CF7">
        <w:tc>
          <w:tcPr>
            <w:tcW w:w="794" w:type="dxa"/>
            <w:vMerge/>
          </w:tcPr>
          <w:p w:rsidR="006A0CF7" w:rsidRDefault="006A0CF7"/>
        </w:tc>
        <w:tc>
          <w:tcPr>
            <w:tcW w:w="2438" w:type="dxa"/>
            <w:vMerge/>
          </w:tcPr>
          <w:p w:rsidR="006A0CF7" w:rsidRDefault="006A0CF7"/>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21700,0</w:t>
            </w:r>
          </w:p>
        </w:tc>
        <w:tc>
          <w:tcPr>
            <w:tcW w:w="1191" w:type="dxa"/>
          </w:tcPr>
          <w:p w:rsidR="006A0CF7" w:rsidRDefault="006A0CF7">
            <w:pPr>
              <w:pStyle w:val="ConsPlusNormal"/>
              <w:jc w:val="center"/>
            </w:pPr>
            <w:r>
              <w:t>3000,0</w:t>
            </w:r>
          </w:p>
        </w:tc>
        <w:tc>
          <w:tcPr>
            <w:tcW w:w="1191" w:type="dxa"/>
          </w:tcPr>
          <w:p w:rsidR="006A0CF7" w:rsidRDefault="006A0CF7">
            <w:pPr>
              <w:pStyle w:val="ConsPlusNormal"/>
              <w:jc w:val="center"/>
            </w:pPr>
            <w:r>
              <w:t>18700,0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1855200,0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1855200,0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277683,8</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1.1.1.</w:t>
            </w:r>
          </w:p>
        </w:tc>
        <w:tc>
          <w:tcPr>
            <w:tcW w:w="2438" w:type="dxa"/>
          </w:tcPr>
          <w:p w:rsidR="006A0CF7" w:rsidRDefault="006A0CF7">
            <w:pPr>
              <w:pStyle w:val="ConsPlusNormal"/>
            </w:pPr>
            <w:r>
              <w:t>Создание объектов коммунальной инфраструктуры в с. Ильинское в связи со строительством Сахалинской ГРЭС-2</w:t>
            </w:r>
          </w:p>
        </w:tc>
        <w:tc>
          <w:tcPr>
            <w:tcW w:w="1928"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0502</w:t>
            </w:r>
          </w:p>
        </w:tc>
        <w:tc>
          <w:tcPr>
            <w:tcW w:w="1417" w:type="dxa"/>
          </w:tcPr>
          <w:p w:rsidR="006A0CF7" w:rsidRDefault="006A0CF7">
            <w:pPr>
              <w:pStyle w:val="ConsPlusNormal"/>
              <w:jc w:val="center"/>
            </w:pPr>
            <w:r>
              <w:t>1310142090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10152,2</w:t>
            </w:r>
          </w:p>
        </w:tc>
        <w:tc>
          <w:tcPr>
            <w:tcW w:w="1191" w:type="dxa"/>
          </w:tcPr>
          <w:p w:rsidR="006A0CF7" w:rsidRDefault="006A0CF7">
            <w:pPr>
              <w:pStyle w:val="ConsPlusNormal"/>
              <w:jc w:val="center"/>
            </w:pPr>
            <w:r>
              <w:t>10152,2</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1.1.2.</w:t>
            </w:r>
          </w:p>
        </w:tc>
        <w:tc>
          <w:tcPr>
            <w:tcW w:w="2438" w:type="dxa"/>
          </w:tcPr>
          <w:p w:rsidR="006A0CF7" w:rsidRDefault="006A0CF7">
            <w:pPr>
              <w:pStyle w:val="ConsPlusNormal"/>
            </w:pPr>
            <w:r>
              <w:t xml:space="preserve">Строительство жилья в с. Ильинское в связи со строительством </w:t>
            </w:r>
            <w:r>
              <w:lastRenderedPageBreak/>
              <w:t>Сахалинской ГРЭС-2</w:t>
            </w:r>
          </w:p>
        </w:tc>
        <w:tc>
          <w:tcPr>
            <w:tcW w:w="1928" w:type="dxa"/>
          </w:tcPr>
          <w:p w:rsidR="006A0CF7" w:rsidRDefault="006A0CF7">
            <w:pPr>
              <w:pStyle w:val="ConsPlusNormal"/>
            </w:pPr>
            <w:r>
              <w:lastRenderedPageBreak/>
              <w:t xml:space="preserve">Министерство строительства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0501</w:t>
            </w:r>
          </w:p>
        </w:tc>
        <w:tc>
          <w:tcPr>
            <w:tcW w:w="1417" w:type="dxa"/>
          </w:tcPr>
          <w:p w:rsidR="006A0CF7" w:rsidRDefault="006A0CF7">
            <w:pPr>
              <w:pStyle w:val="ConsPlusNormal"/>
              <w:jc w:val="center"/>
            </w:pPr>
            <w:r>
              <w:t>1310142090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265937,6</w:t>
            </w:r>
          </w:p>
        </w:tc>
        <w:tc>
          <w:tcPr>
            <w:tcW w:w="1191" w:type="dxa"/>
          </w:tcPr>
          <w:p w:rsidR="006A0CF7" w:rsidRDefault="006A0CF7">
            <w:pPr>
              <w:pStyle w:val="ConsPlusNormal"/>
              <w:jc w:val="center"/>
            </w:pPr>
            <w:r>
              <w:t>265937,6</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lastRenderedPageBreak/>
              <w:t>1.1.3.</w:t>
            </w:r>
          </w:p>
        </w:tc>
        <w:tc>
          <w:tcPr>
            <w:tcW w:w="2438" w:type="dxa"/>
            <w:vMerge w:val="restart"/>
          </w:tcPr>
          <w:p w:rsidR="006A0CF7" w:rsidRDefault="006A0CF7">
            <w:pPr>
              <w:pStyle w:val="ConsPlusNormal"/>
            </w:pPr>
            <w:r>
              <w:t>Создание объектов социальной инфраструктуры в с. Ильинское в связи со строительством Сахалинской ГРЭС-2</w:t>
            </w:r>
          </w:p>
        </w:tc>
        <w:tc>
          <w:tcPr>
            <w:tcW w:w="1928" w:type="dxa"/>
            <w:vMerge w:val="restart"/>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1594,0</w:t>
            </w:r>
          </w:p>
        </w:tc>
        <w:tc>
          <w:tcPr>
            <w:tcW w:w="1191" w:type="dxa"/>
          </w:tcPr>
          <w:p w:rsidR="006A0CF7" w:rsidRDefault="006A0CF7">
            <w:pPr>
              <w:pStyle w:val="ConsPlusNormal"/>
              <w:jc w:val="center"/>
            </w:pPr>
            <w:r>
              <w:t>1594,0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0701</w:t>
            </w:r>
          </w:p>
        </w:tc>
        <w:tc>
          <w:tcPr>
            <w:tcW w:w="1417" w:type="dxa"/>
          </w:tcPr>
          <w:p w:rsidR="006A0CF7" w:rsidRDefault="006A0CF7">
            <w:pPr>
              <w:pStyle w:val="ConsPlusNormal"/>
              <w:jc w:val="center"/>
            </w:pPr>
            <w:r>
              <w:t>1310142090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594,0</w:t>
            </w:r>
          </w:p>
        </w:tc>
        <w:tc>
          <w:tcPr>
            <w:tcW w:w="1191" w:type="dxa"/>
          </w:tcPr>
          <w:p w:rsidR="006A0CF7" w:rsidRDefault="006A0CF7">
            <w:pPr>
              <w:pStyle w:val="ConsPlusNormal"/>
              <w:jc w:val="center"/>
            </w:pPr>
            <w:r>
              <w:t>594,0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014</w:t>
            </w:r>
          </w:p>
        </w:tc>
        <w:tc>
          <w:tcPr>
            <w:tcW w:w="624" w:type="dxa"/>
          </w:tcPr>
          <w:p w:rsidR="006A0CF7" w:rsidRDefault="006A0CF7">
            <w:pPr>
              <w:pStyle w:val="ConsPlusNormal"/>
              <w:jc w:val="center"/>
            </w:pPr>
            <w:r>
              <w:t>0801</w:t>
            </w:r>
          </w:p>
        </w:tc>
        <w:tc>
          <w:tcPr>
            <w:tcW w:w="1417" w:type="dxa"/>
          </w:tcPr>
          <w:p w:rsidR="006A0CF7" w:rsidRDefault="006A0CF7">
            <w:pPr>
              <w:pStyle w:val="ConsPlusNormal"/>
              <w:jc w:val="center"/>
            </w:pPr>
            <w:r>
              <w:t>1310142090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1000,0</w:t>
            </w:r>
          </w:p>
        </w:tc>
        <w:tc>
          <w:tcPr>
            <w:tcW w:w="1191" w:type="dxa"/>
          </w:tcPr>
          <w:p w:rsidR="006A0CF7" w:rsidRDefault="006A0CF7">
            <w:pPr>
              <w:pStyle w:val="ConsPlusNormal"/>
              <w:jc w:val="center"/>
            </w:pPr>
            <w:r>
              <w:t>1000,0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1.1.4.</w:t>
            </w:r>
          </w:p>
        </w:tc>
        <w:tc>
          <w:tcPr>
            <w:tcW w:w="2438" w:type="dxa"/>
          </w:tcPr>
          <w:p w:rsidR="006A0CF7" w:rsidRDefault="006A0CF7">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0409</w:t>
            </w:r>
          </w:p>
        </w:tc>
        <w:tc>
          <w:tcPr>
            <w:tcW w:w="1417" w:type="dxa"/>
          </w:tcPr>
          <w:p w:rsidR="006A0CF7" w:rsidRDefault="006A0CF7">
            <w:pPr>
              <w:pStyle w:val="ConsPlusNormal"/>
              <w:jc w:val="center"/>
            </w:pPr>
            <w:r>
              <w:t>1310142090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144,4</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t>1.1.5.</w:t>
            </w:r>
          </w:p>
        </w:tc>
        <w:tc>
          <w:tcPr>
            <w:tcW w:w="2438" w:type="dxa"/>
            <w:vMerge w:val="restart"/>
          </w:tcPr>
          <w:p w:rsidR="006A0CF7" w:rsidRDefault="006A0CF7">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1873900,0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1873900,0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1310100990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18700,0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18700,0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1310100990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1855200,0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1855200,0</w:t>
            </w:r>
          </w:p>
        </w:tc>
      </w:tr>
      <w:tr w:rsidR="006A0CF7">
        <w:tc>
          <w:tcPr>
            <w:tcW w:w="794" w:type="dxa"/>
          </w:tcPr>
          <w:p w:rsidR="006A0CF7" w:rsidRDefault="006A0CF7">
            <w:pPr>
              <w:pStyle w:val="ConsPlusNormal"/>
            </w:pPr>
            <w:r>
              <w:t>1.1.6.</w:t>
            </w:r>
          </w:p>
        </w:tc>
        <w:tc>
          <w:tcPr>
            <w:tcW w:w="2438" w:type="dxa"/>
          </w:tcPr>
          <w:p w:rsidR="006A0CF7" w:rsidRDefault="006A0CF7">
            <w:pPr>
              <w:pStyle w:val="ConsPlusNormal"/>
            </w:pPr>
            <w:r>
              <w:t xml:space="preserve">Предоставление субсидий некоммерческим </w:t>
            </w:r>
            <w:r>
              <w:lastRenderedPageBreak/>
              <w:t>организациям регионального сектора научных исследований и разработок на проведение научных конгрессных мероприятий</w:t>
            </w:r>
          </w:p>
        </w:tc>
        <w:tc>
          <w:tcPr>
            <w:tcW w:w="1928" w:type="dxa"/>
          </w:tcPr>
          <w:p w:rsidR="006A0CF7" w:rsidRDefault="006A0CF7">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1310183190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3000,0</w:t>
            </w:r>
          </w:p>
        </w:tc>
        <w:tc>
          <w:tcPr>
            <w:tcW w:w="1191" w:type="dxa"/>
          </w:tcPr>
          <w:p w:rsidR="006A0CF7" w:rsidRDefault="006A0CF7">
            <w:pPr>
              <w:pStyle w:val="ConsPlusNormal"/>
              <w:jc w:val="center"/>
            </w:pPr>
            <w:r>
              <w:t>3000,0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lastRenderedPageBreak/>
              <w:t>1.1.7.</w:t>
            </w:r>
          </w:p>
        </w:tc>
        <w:tc>
          <w:tcPr>
            <w:tcW w:w="2438" w:type="dxa"/>
          </w:tcPr>
          <w:p w:rsidR="006A0CF7" w:rsidRDefault="006A0CF7">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1.1.8.</w:t>
            </w:r>
          </w:p>
        </w:tc>
        <w:tc>
          <w:tcPr>
            <w:tcW w:w="2438" w:type="dxa"/>
          </w:tcPr>
          <w:p w:rsidR="006A0CF7" w:rsidRDefault="006A0CF7">
            <w:pPr>
              <w:pStyle w:val="ConsPlusNormal"/>
            </w:pPr>
            <w:r>
              <w:t>Обеспечение работы Совета по инвестиционной деятельности при Правительстве Сахалинской области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1.1.9.</w:t>
            </w:r>
          </w:p>
        </w:tc>
        <w:tc>
          <w:tcPr>
            <w:tcW w:w="2438" w:type="dxa"/>
          </w:tcPr>
          <w:p w:rsidR="006A0CF7" w:rsidRDefault="006A0CF7">
            <w:pPr>
              <w:pStyle w:val="ConsPlusNormal"/>
            </w:pPr>
            <w:r>
              <w:t>Организация работы с инвесторами по принципу "одного окна"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1.1.10.</w:t>
            </w:r>
          </w:p>
        </w:tc>
        <w:tc>
          <w:tcPr>
            <w:tcW w:w="2438" w:type="dxa"/>
          </w:tcPr>
          <w:p w:rsidR="006A0CF7" w:rsidRDefault="006A0CF7">
            <w:pPr>
              <w:pStyle w:val="ConsPlusNormal"/>
            </w:pPr>
            <w:r>
              <w:t>Выполнение научно-</w:t>
            </w:r>
            <w:r>
              <w:lastRenderedPageBreak/>
              <w:t>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928" w:type="dxa"/>
          </w:tcPr>
          <w:p w:rsidR="006A0CF7" w:rsidRDefault="006A0CF7">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24" w:type="dxa"/>
          </w:tcPr>
          <w:p w:rsidR="006A0CF7" w:rsidRDefault="006A0CF7">
            <w:pPr>
              <w:pStyle w:val="ConsPlusNormal"/>
              <w:jc w:val="center"/>
            </w:pPr>
            <w:r>
              <w:lastRenderedPageBreak/>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1310100990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lastRenderedPageBreak/>
              <w:t>1.2.</w:t>
            </w:r>
          </w:p>
        </w:tc>
        <w:tc>
          <w:tcPr>
            <w:tcW w:w="2438" w:type="dxa"/>
          </w:tcPr>
          <w:p w:rsidR="006A0CF7" w:rsidRDefault="006A0CF7">
            <w:pPr>
              <w:pStyle w:val="ConsPlusNormal"/>
            </w:pPr>
            <w:r>
              <w:t>Основное мероприятие 2. Продвижение инвестиционного потенциала Сахалинской области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136896,1</w:t>
            </w:r>
          </w:p>
        </w:tc>
        <w:tc>
          <w:tcPr>
            <w:tcW w:w="1191" w:type="dxa"/>
          </w:tcPr>
          <w:p w:rsidR="006A0CF7" w:rsidRDefault="006A0CF7">
            <w:pPr>
              <w:pStyle w:val="ConsPlusNormal"/>
              <w:jc w:val="center"/>
            </w:pPr>
            <w:r>
              <w:t>65633,2</w:t>
            </w:r>
          </w:p>
        </w:tc>
        <w:tc>
          <w:tcPr>
            <w:tcW w:w="1191" w:type="dxa"/>
          </w:tcPr>
          <w:p w:rsidR="006A0CF7" w:rsidRDefault="006A0CF7">
            <w:pPr>
              <w:pStyle w:val="ConsPlusNormal"/>
              <w:jc w:val="center"/>
            </w:pPr>
            <w:r>
              <w:t>71262,9</w:t>
            </w:r>
          </w:p>
        </w:tc>
      </w:tr>
      <w:tr w:rsidR="006A0CF7">
        <w:tc>
          <w:tcPr>
            <w:tcW w:w="794" w:type="dxa"/>
          </w:tcPr>
          <w:p w:rsidR="006A0CF7" w:rsidRDefault="006A0CF7">
            <w:pPr>
              <w:pStyle w:val="ConsPlusNormal"/>
            </w:pPr>
            <w:r>
              <w:t>1.2.1.</w:t>
            </w:r>
          </w:p>
        </w:tc>
        <w:tc>
          <w:tcPr>
            <w:tcW w:w="2438" w:type="dxa"/>
          </w:tcPr>
          <w:p w:rsidR="006A0CF7" w:rsidRDefault="006A0CF7">
            <w:pPr>
              <w:pStyle w:val="ConsPlusNormal"/>
            </w:pPr>
            <w:r>
              <w:t>Проведение выставочно-ярмарочных и конгрессных мероприятий</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9068,5</w:t>
            </w:r>
          </w:p>
        </w:tc>
        <w:tc>
          <w:tcPr>
            <w:tcW w:w="1191" w:type="dxa"/>
          </w:tcPr>
          <w:p w:rsidR="006A0CF7" w:rsidRDefault="006A0CF7">
            <w:pPr>
              <w:pStyle w:val="ConsPlusNormal"/>
              <w:jc w:val="center"/>
            </w:pPr>
            <w:r>
              <w:t>4769,1</w:t>
            </w:r>
          </w:p>
        </w:tc>
        <w:tc>
          <w:tcPr>
            <w:tcW w:w="1191" w:type="dxa"/>
          </w:tcPr>
          <w:p w:rsidR="006A0CF7" w:rsidRDefault="006A0CF7">
            <w:pPr>
              <w:pStyle w:val="ConsPlusNormal"/>
              <w:jc w:val="center"/>
            </w:pPr>
            <w:r>
              <w:t>4299,4</w:t>
            </w:r>
          </w:p>
        </w:tc>
      </w:tr>
      <w:tr w:rsidR="006A0CF7">
        <w:tc>
          <w:tcPr>
            <w:tcW w:w="794" w:type="dxa"/>
          </w:tcPr>
          <w:p w:rsidR="006A0CF7" w:rsidRDefault="006A0CF7">
            <w:pPr>
              <w:pStyle w:val="ConsPlusNormal"/>
            </w:pPr>
            <w:r>
              <w:t>1.2.2.</w:t>
            </w:r>
          </w:p>
        </w:tc>
        <w:tc>
          <w:tcPr>
            <w:tcW w:w="2438" w:type="dxa"/>
          </w:tcPr>
          <w:p w:rsidR="006A0CF7" w:rsidRDefault="006A0CF7">
            <w:pPr>
              <w:pStyle w:val="ConsPlusNormal"/>
            </w:pPr>
            <w:r>
              <w:t xml:space="preserve">Продвижение региональных инвестиционных проектов и </w:t>
            </w:r>
            <w:r>
              <w:lastRenderedPageBreak/>
              <w:t>инвестиционного потенциала Сахалинской области</w:t>
            </w:r>
          </w:p>
        </w:tc>
        <w:tc>
          <w:tcPr>
            <w:tcW w:w="1928"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113109,7</w:t>
            </w:r>
          </w:p>
        </w:tc>
        <w:tc>
          <w:tcPr>
            <w:tcW w:w="1191" w:type="dxa"/>
          </w:tcPr>
          <w:p w:rsidR="006A0CF7" w:rsidRDefault="006A0CF7">
            <w:pPr>
              <w:pStyle w:val="ConsPlusNormal"/>
              <w:jc w:val="center"/>
            </w:pPr>
            <w:r>
              <w:t>52484,0</w:t>
            </w:r>
          </w:p>
        </w:tc>
        <w:tc>
          <w:tcPr>
            <w:tcW w:w="1191" w:type="dxa"/>
          </w:tcPr>
          <w:p w:rsidR="006A0CF7" w:rsidRDefault="006A0CF7">
            <w:pPr>
              <w:pStyle w:val="ConsPlusNormal"/>
              <w:jc w:val="center"/>
            </w:pPr>
            <w:r>
              <w:t>60625,7</w:t>
            </w:r>
          </w:p>
        </w:tc>
      </w:tr>
      <w:tr w:rsidR="006A0CF7">
        <w:tc>
          <w:tcPr>
            <w:tcW w:w="794" w:type="dxa"/>
          </w:tcPr>
          <w:p w:rsidR="006A0CF7" w:rsidRDefault="006A0CF7">
            <w:pPr>
              <w:pStyle w:val="ConsPlusNormal"/>
            </w:pPr>
            <w:r>
              <w:lastRenderedPageBreak/>
              <w:t>1.2.3.</w:t>
            </w:r>
          </w:p>
        </w:tc>
        <w:tc>
          <w:tcPr>
            <w:tcW w:w="2438" w:type="dxa"/>
          </w:tcPr>
          <w:p w:rsidR="006A0CF7" w:rsidRDefault="006A0CF7">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13226,1</w:t>
            </w:r>
          </w:p>
        </w:tc>
        <w:tc>
          <w:tcPr>
            <w:tcW w:w="1191" w:type="dxa"/>
          </w:tcPr>
          <w:p w:rsidR="006A0CF7" w:rsidRDefault="006A0CF7">
            <w:pPr>
              <w:pStyle w:val="ConsPlusNormal"/>
              <w:jc w:val="center"/>
            </w:pPr>
            <w:r>
              <w:t>7780,1</w:t>
            </w:r>
          </w:p>
        </w:tc>
        <w:tc>
          <w:tcPr>
            <w:tcW w:w="1191" w:type="dxa"/>
          </w:tcPr>
          <w:p w:rsidR="006A0CF7" w:rsidRDefault="006A0CF7">
            <w:pPr>
              <w:pStyle w:val="ConsPlusNormal"/>
              <w:jc w:val="center"/>
            </w:pPr>
            <w:r>
              <w:t>5446,0</w:t>
            </w:r>
          </w:p>
        </w:tc>
      </w:tr>
      <w:tr w:rsidR="006A0CF7">
        <w:tc>
          <w:tcPr>
            <w:tcW w:w="794" w:type="dxa"/>
          </w:tcPr>
          <w:p w:rsidR="006A0CF7" w:rsidRDefault="006A0CF7">
            <w:pPr>
              <w:pStyle w:val="ConsPlusNormal"/>
            </w:pPr>
            <w:r>
              <w:t>1.2.4.</w:t>
            </w:r>
          </w:p>
        </w:tc>
        <w:tc>
          <w:tcPr>
            <w:tcW w:w="2438" w:type="dxa"/>
          </w:tcPr>
          <w:p w:rsidR="006A0CF7" w:rsidRDefault="006A0CF7">
            <w:pPr>
              <w:pStyle w:val="ConsPlusNormal"/>
            </w:pPr>
            <w:r>
              <w:t>Обеспечение работы интернет-ресурсов об инвестиционной деятельности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1491,8</w:t>
            </w:r>
          </w:p>
        </w:tc>
        <w:tc>
          <w:tcPr>
            <w:tcW w:w="1191" w:type="dxa"/>
          </w:tcPr>
          <w:p w:rsidR="006A0CF7" w:rsidRDefault="006A0CF7">
            <w:pPr>
              <w:pStyle w:val="ConsPlusNormal"/>
              <w:jc w:val="center"/>
            </w:pPr>
            <w:r>
              <w:t>600,0</w:t>
            </w:r>
          </w:p>
        </w:tc>
        <w:tc>
          <w:tcPr>
            <w:tcW w:w="1191" w:type="dxa"/>
          </w:tcPr>
          <w:p w:rsidR="006A0CF7" w:rsidRDefault="006A0CF7">
            <w:pPr>
              <w:pStyle w:val="ConsPlusNormal"/>
              <w:jc w:val="center"/>
            </w:pPr>
            <w:r>
              <w:t>891,8</w:t>
            </w:r>
          </w:p>
        </w:tc>
      </w:tr>
      <w:tr w:rsidR="006A0CF7">
        <w:tc>
          <w:tcPr>
            <w:tcW w:w="794" w:type="dxa"/>
            <w:vMerge w:val="restart"/>
          </w:tcPr>
          <w:p w:rsidR="006A0CF7" w:rsidRDefault="006A0CF7">
            <w:pPr>
              <w:pStyle w:val="ConsPlusNormal"/>
            </w:pPr>
            <w:r>
              <w:t>1.3.</w:t>
            </w:r>
          </w:p>
        </w:tc>
        <w:tc>
          <w:tcPr>
            <w:tcW w:w="2438" w:type="dxa"/>
            <w:vMerge w:val="restart"/>
          </w:tcPr>
          <w:p w:rsidR="006A0CF7" w:rsidRDefault="006A0CF7">
            <w:pPr>
              <w:pStyle w:val="ConsPlusNormal"/>
            </w:pPr>
            <w:r>
              <w:t>Основное мероприятие 3. Формирование финансовых механизмов привлечения инвестиций в Сахалинскую область</w:t>
            </w:r>
          </w:p>
        </w:tc>
        <w:tc>
          <w:tcPr>
            <w:tcW w:w="1928" w:type="dxa"/>
          </w:tcPr>
          <w:p w:rsidR="006A0CF7" w:rsidRDefault="006A0CF7">
            <w:pPr>
              <w:pStyle w:val="ConsPlusNormal"/>
            </w:pPr>
            <w:r>
              <w:t>Всего</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1301146,7</w:t>
            </w:r>
          </w:p>
        </w:tc>
        <w:tc>
          <w:tcPr>
            <w:tcW w:w="1191" w:type="dxa"/>
          </w:tcPr>
          <w:p w:rsidR="006A0CF7" w:rsidRDefault="006A0CF7">
            <w:pPr>
              <w:pStyle w:val="ConsPlusNormal"/>
              <w:jc w:val="center"/>
            </w:pPr>
            <w:r>
              <w:t>814950,0</w:t>
            </w:r>
          </w:p>
        </w:tc>
        <w:tc>
          <w:tcPr>
            <w:tcW w:w="1191" w:type="dxa"/>
          </w:tcPr>
          <w:p w:rsidR="006A0CF7" w:rsidRDefault="006A0CF7">
            <w:pPr>
              <w:pStyle w:val="ConsPlusNormal"/>
              <w:jc w:val="center"/>
            </w:pPr>
            <w:r>
              <w:t>486196,7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436000,0</w:t>
            </w:r>
          </w:p>
        </w:tc>
        <w:tc>
          <w:tcPr>
            <w:tcW w:w="1191" w:type="dxa"/>
          </w:tcPr>
          <w:p w:rsidR="006A0CF7" w:rsidRDefault="006A0CF7">
            <w:pPr>
              <w:pStyle w:val="ConsPlusNormal"/>
              <w:jc w:val="center"/>
            </w:pPr>
            <w:r>
              <w:t>436000,0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сельского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034</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244277,7</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244277,7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228149,0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228149,0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11474,0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11474,0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цифрового развития и связи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019</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2296,0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2296,0</w:t>
            </w:r>
          </w:p>
        </w:tc>
      </w:tr>
      <w:tr w:rsidR="006A0CF7">
        <w:tc>
          <w:tcPr>
            <w:tcW w:w="794" w:type="dxa"/>
          </w:tcPr>
          <w:p w:rsidR="006A0CF7" w:rsidRDefault="006A0CF7">
            <w:pPr>
              <w:pStyle w:val="ConsPlusNormal"/>
            </w:pPr>
            <w:r>
              <w:t>1.3.1.</w:t>
            </w:r>
          </w:p>
        </w:tc>
        <w:tc>
          <w:tcPr>
            <w:tcW w:w="2438" w:type="dxa"/>
          </w:tcPr>
          <w:p w:rsidR="006A0CF7" w:rsidRDefault="006A0CF7">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1310349000</w:t>
            </w:r>
          </w:p>
        </w:tc>
        <w:tc>
          <w:tcPr>
            <w:tcW w:w="624" w:type="dxa"/>
          </w:tcPr>
          <w:p w:rsidR="006A0CF7" w:rsidRDefault="006A0CF7">
            <w:pPr>
              <w:pStyle w:val="ConsPlusNormal"/>
              <w:jc w:val="center"/>
            </w:pPr>
            <w:r>
              <w:t>410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t>1.3.2.</w:t>
            </w:r>
          </w:p>
        </w:tc>
        <w:tc>
          <w:tcPr>
            <w:tcW w:w="2438" w:type="dxa"/>
            <w:vMerge w:val="restart"/>
          </w:tcPr>
          <w:p w:rsidR="006A0CF7" w:rsidRDefault="006A0CF7">
            <w:pPr>
              <w:pStyle w:val="ConsPlusNormal"/>
            </w:pPr>
            <w:r>
              <w:t xml:space="preserve">Предоставление субсидий субъектам </w:t>
            </w:r>
            <w:r>
              <w:lastRenderedPageBreak/>
              <w:t>инвестиционной деятельности на финансовое обеспечение (возмещение) части затрат в связи с реализацией инвестиционных проектов</w:t>
            </w:r>
          </w:p>
        </w:tc>
        <w:tc>
          <w:tcPr>
            <w:tcW w:w="1928" w:type="dxa"/>
          </w:tcPr>
          <w:p w:rsidR="006A0CF7" w:rsidRDefault="006A0CF7">
            <w:pPr>
              <w:pStyle w:val="ConsPlusNormal"/>
            </w:pPr>
            <w:r>
              <w:lastRenderedPageBreak/>
              <w:t>Всего</w:t>
            </w:r>
          </w:p>
        </w:tc>
        <w:tc>
          <w:tcPr>
            <w:tcW w:w="1587" w:type="dxa"/>
          </w:tcPr>
          <w:p w:rsidR="006A0CF7" w:rsidRDefault="006A0CF7">
            <w:pPr>
              <w:pStyle w:val="ConsPlusNormal"/>
            </w:pP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1301146,7</w:t>
            </w:r>
          </w:p>
        </w:tc>
        <w:tc>
          <w:tcPr>
            <w:tcW w:w="1191" w:type="dxa"/>
          </w:tcPr>
          <w:p w:rsidR="006A0CF7" w:rsidRDefault="006A0CF7">
            <w:pPr>
              <w:pStyle w:val="ConsPlusNormal"/>
              <w:jc w:val="center"/>
            </w:pPr>
            <w:r>
              <w:t>814950,0</w:t>
            </w:r>
          </w:p>
        </w:tc>
        <w:tc>
          <w:tcPr>
            <w:tcW w:w="1191" w:type="dxa"/>
          </w:tcPr>
          <w:p w:rsidR="006A0CF7" w:rsidRDefault="006A0CF7">
            <w:pPr>
              <w:pStyle w:val="ConsPlusNormal"/>
              <w:jc w:val="center"/>
            </w:pPr>
            <w:r>
              <w:t>486196,7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 xml:space="preserve">Министерство </w:t>
            </w:r>
            <w:r>
              <w:lastRenderedPageBreak/>
              <w:t>экономического развития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24" w:type="dxa"/>
          </w:tcPr>
          <w:p w:rsidR="006A0CF7" w:rsidRDefault="006A0CF7">
            <w:pPr>
              <w:pStyle w:val="ConsPlusNormal"/>
              <w:jc w:val="center"/>
            </w:pPr>
            <w:r>
              <w:lastRenderedPageBreak/>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436000,0</w:t>
            </w:r>
          </w:p>
        </w:tc>
        <w:tc>
          <w:tcPr>
            <w:tcW w:w="1191" w:type="dxa"/>
          </w:tcPr>
          <w:p w:rsidR="006A0CF7" w:rsidRDefault="006A0CF7">
            <w:pPr>
              <w:pStyle w:val="ConsPlusNormal"/>
              <w:jc w:val="center"/>
            </w:pPr>
            <w:r>
              <w:t>436000,0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сельского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034</w:t>
            </w:r>
          </w:p>
        </w:tc>
        <w:tc>
          <w:tcPr>
            <w:tcW w:w="624" w:type="dxa"/>
          </w:tcPr>
          <w:p w:rsidR="006A0CF7" w:rsidRDefault="006A0CF7">
            <w:pPr>
              <w:pStyle w:val="ConsPlusNormal"/>
              <w:jc w:val="center"/>
            </w:pPr>
            <w:r>
              <w:t>0405</w:t>
            </w:r>
          </w:p>
        </w:tc>
        <w:tc>
          <w:tcPr>
            <w:tcW w:w="1417"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378950,0</w:t>
            </w:r>
          </w:p>
        </w:tc>
        <w:tc>
          <w:tcPr>
            <w:tcW w:w="1191" w:type="dxa"/>
          </w:tcPr>
          <w:p w:rsidR="006A0CF7" w:rsidRDefault="006A0CF7">
            <w:pPr>
              <w:pStyle w:val="ConsPlusNormal"/>
              <w:jc w:val="center"/>
            </w:pPr>
            <w:r>
              <w:t>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228149,0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228149,0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038</w:t>
            </w:r>
          </w:p>
        </w:tc>
        <w:tc>
          <w:tcPr>
            <w:tcW w:w="624" w:type="dxa"/>
          </w:tcPr>
          <w:p w:rsidR="006A0CF7" w:rsidRDefault="006A0CF7">
            <w:pPr>
              <w:pStyle w:val="ConsPlusNormal"/>
              <w:jc w:val="center"/>
            </w:pPr>
            <w:r>
              <w:t>0408</w:t>
            </w:r>
          </w:p>
        </w:tc>
        <w:tc>
          <w:tcPr>
            <w:tcW w:w="1417"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11474,0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11474,0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036</w:t>
            </w:r>
          </w:p>
        </w:tc>
        <w:tc>
          <w:tcPr>
            <w:tcW w:w="624" w:type="dxa"/>
          </w:tcPr>
          <w:p w:rsidR="006A0CF7" w:rsidRDefault="006A0CF7">
            <w:pPr>
              <w:pStyle w:val="ConsPlusNormal"/>
              <w:jc w:val="center"/>
            </w:pPr>
            <w:r>
              <w:t>0405</w:t>
            </w:r>
          </w:p>
        </w:tc>
        <w:tc>
          <w:tcPr>
            <w:tcW w:w="1417"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244277,7</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244277,7</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цифрового развития и связи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019</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2296,0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2296,0</w:t>
            </w:r>
          </w:p>
        </w:tc>
      </w:tr>
      <w:tr w:rsidR="006A0CF7">
        <w:tc>
          <w:tcPr>
            <w:tcW w:w="794" w:type="dxa"/>
            <w:vMerge w:val="restart"/>
          </w:tcPr>
          <w:p w:rsidR="006A0CF7" w:rsidRDefault="006A0CF7">
            <w:pPr>
              <w:pStyle w:val="ConsPlusNormal"/>
            </w:pPr>
            <w:r>
              <w:lastRenderedPageBreak/>
              <w:t>1.4.</w:t>
            </w:r>
          </w:p>
        </w:tc>
        <w:tc>
          <w:tcPr>
            <w:tcW w:w="2438" w:type="dxa"/>
            <w:vMerge w:val="restart"/>
          </w:tcPr>
          <w:p w:rsidR="006A0CF7" w:rsidRDefault="006A0CF7">
            <w:pPr>
              <w:pStyle w:val="ConsPlusNormal"/>
            </w:pPr>
            <w:r>
              <w:t>Основное мероприятие 4. Подготовка кадров для инновационной экономики</w:t>
            </w:r>
          </w:p>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5438,1</w:t>
            </w:r>
          </w:p>
        </w:tc>
        <w:tc>
          <w:tcPr>
            <w:tcW w:w="1191" w:type="dxa"/>
          </w:tcPr>
          <w:p w:rsidR="006A0CF7" w:rsidRDefault="006A0CF7">
            <w:pPr>
              <w:pStyle w:val="ConsPlusNormal"/>
              <w:jc w:val="center"/>
            </w:pPr>
            <w:r>
              <w:t>3289,3</w:t>
            </w:r>
          </w:p>
        </w:tc>
        <w:tc>
          <w:tcPr>
            <w:tcW w:w="1191" w:type="dxa"/>
          </w:tcPr>
          <w:p w:rsidR="006A0CF7" w:rsidRDefault="006A0CF7">
            <w:pPr>
              <w:pStyle w:val="ConsPlusNormal"/>
              <w:jc w:val="center"/>
            </w:pPr>
            <w:r>
              <w:t>2148,8</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4668,3</w:t>
            </w:r>
          </w:p>
        </w:tc>
        <w:tc>
          <w:tcPr>
            <w:tcW w:w="1191" w:type="dxa"/>
          </w:tcPr>
          <w:p w:rsidR="006A0CF7" w:rsidRDefault="006A0CF7">
            <w:pPr>
              <w:pStyle w:val="ConsPlusNormal"/>
              <w:jc w:val="center"/>
            </w:pPr>
            <w:r>
              <w:t>2759,1</w:t>
            </w:r>
          </w:p>
        </w:tc>
        <w:tc>
          <w:tcPr>
            <w:tcW w:w="1191" w:type="dxa"/>
          </w:tcPr>
          <w:p w:rsidR="006A0CF7" w:rsidRDefault="006A0CF7">
            <w:pPr>
              <w:pStyle w:val="ConsPlusNormal"/>
              <w:jc w:val="center"/>
            </w:pPr>
            <w:r>
              <w:t>1909,2</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769,8</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239,6</w:t>
            </w:r>
          </w:p>
        </w:tc>
      </w:tr>
      <w:tr w:rsidR="006A0CF7">
        <w:tc>
          <w:tcPr>
            <w:tcW w:w="794" w:type="dxa"/>
            <w:vMerge w:val="restart"/>
          </w:tcPr>
          <w:p w:rsidR="006A0CF7" w:rsidRDefault="006A0CF7">
            <w:pPr>
              <w:pStyle w:val="ConsPlusNormal"/>
            </w:pPr>
            <w:r>
              <w:t>1.4.1.</w:t>
            </w:r>
          </w:p>
        </w:tc>
        <w:tc>
          <w:tcPr>
            <w:tcW w:w="2438" w:type="dxa"/>
            <w:vMerge w:val="restart"/>
          </w:tcPr>
          <w:p w:rsidR="006A0CF7" w:rsidRDefault="006A0CF7">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1859,2</w:t>
            </w:r>
          </w:p>
        </w:tc>
        <w:tc>
          <w:tcPr>
            <w:tcW w:w="1191" w:type="dxa"/>
          </w:tcPr>
          <w:p w:rsidR="006A0CF7" w:rsidRDefault="006A0CF7">
            <w:pPr>
              <w:pStyle w:val="ConsPlusNormal"/>
              <w:jc w:val="center"/>
            </w:pPr>
            <w:r>
              <w:t>1060,4</w:t>
            </w:r>
          </w:p>
        </w:tc>
        <w:tc>
          <w:tcPr>
            <w:tcW w:w="1191" w:type="dxa"/>
          </w:tcPr>
          <w:p w:rsidR="006A0CF7" w:rsidRDefault="006A0CF7">
            <w:pPr>
              <w:pStyle w:val="ConsPlusNormal"/>
              <w:jc w:val="center"/>
            </w:pPr>
            <w:r>
              <w:t>798,8</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1089,4</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559,2</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769,8</w:t>
            </w:r>
          </w:p>
        </w:tc>
        <w:tc>
          <w:tcPr>
            <w:tcW w:w="1191" w:type="dxa"/>
          </w:tcPr>
          <w:p w:rsidR="006A0CF7" w:rsidRDefault="006A0CF7">
            <w:pPr>
              <w:pStyle w:val="ConsPlusNormal"/>
              <w:jc w:val="center"/>
            </w:pPr>
            <w:r>
              <w:t>530,2</w:t>
            </w:r>
          </w:p>
        </w:tc>
        <w:tc>
          <w:tcPr>
            <w:tcW w:w="1191" w:type="dxa"/>
          </w:tcPr>
          <w:p w:rsidR="006A0CF7" w:rsidRDefault="006A0CF7">
            <w:pPr>
              <w:pStyle w:val="ConsPlusNormal"/>
              <w:jc w:val="center"/>
            </w:pPr>
            <w:r>
              <w:t>239,6</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0705</w:t>
            </w:r>
          </w:p>
        </w:tc>
        <w:tc>
          <w:tcPr>
            <w:tcW w:w="1417" w:type="dxa"/>
          </w:tcPr>
          <w:p w:rsidR="006A0CF7" w:rsidRDefault="006A0CF7">
            <w:pPr>
              <w:pStyle w:val="ConsPlusNormal"/>
              <w:jc w:val="center"/>
            </w:pPr>
            <w:r>
              <w:t>13104R0660</w:t>
            </w:r>
          </w:p>
        </w:tc>
        <w:tc>
          <w:tcPr>
            <w:tcW w:w="624" w:type="dxa"/>
          </w:tcPr>
          <w:p w:rsidR="006A0CF7" w:rsidRDefault="006A0CF7">
            <w:pPr>
              <w:pStyle w:val="ConsPlusNormal"/>
              <w:jc w:val="center"/>
            </w:pPr>
            <w:r>
              <w:t>620</w:t>
            </w:r>
          </w:p>
        </w:tc>
        <w:tc>
          <w:tcPr>
            <w:tcW w:w="1191" w:type="dxa"/>
          </w:tcPr>
          <w:p w:rsidR="006A0CF7" w:rsidRDefault="006A0CF7">
            <w:pPr>
              <w:pStyle w:val="ConsPlusNormal"/>
              <w:jc w:val="center"/>
            </w:pPr>
            <w:r>
              <w:t>135,3</w:t>
            </w:r>
          </w:p>
        </w:tc>
        <w:tc>
          <w:tcPr>
            <w:tcW w:w="1191" w:type="dxa"/>
          </w:tcPr>
          <w:p w:rsidR="006A0CF7" w:rsidRDefault="006A0CF7">
            <w:pPr>
              <w:pStyle w:val="ConsPlusNormal"/>
              <w:jc w:val="center"/>
            </w:pPr>
            <w:r>
              <w:t>94,6</w:t>
            </w:r>
          </w:p>
        </w:tc>
        <w:tc>
          <w:tcPr>
            <w:tcW w:w="1191" w:type="dxa"/>
          </w:tcPr>
          <w:p w:rsidR="006A0CF7" w:rsidRDefault="006A0CF7">
            <w:pPr>
              <w:pStyle w:val="ConsPlusNormal"/>
              <w:jc w:val="center"/>
            </w:pPr>
            <w:r>
              <w:t>40,7</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0705</w:t>
            </w:r>
          </w:p>
        </w:tc>
        <w:tc>
          <w:tcPr>
            <w:tcW w:w="1417" w:type="dxa"/>
          </w:tcPr>
          <w:p w:rsidR="006A0CF7" w:rsidRDefault="006A0CF7">
            <w:pPr>
              <w:pStyle w:val="ConsPlusNormal"/>
              <w:jc w:val="center"/>
            </w:pPr>
            <w:r>
              <w:t>13104R0660</w:t>
            </w:r>
          </w:p>
        </w:tc>
        <w:tc>
          <w:tcPr>
            <w:tcW w:w="624" w:type="dxa"/>
          </w:tcPr>
          <w:p w:rsidR="006A0CF7" w:rsidRDefault="006A0CF7">
            <w:pPr>
              <w:pStyle w:val="ConsPlusNormal"/>
              <w:jc w:val="center"/>
            </w:pPr>
            <w:r>
              <w:t>620</w:t>
            </w:r>
          </w:p>
        </w:tc>
        <w:tc>
          <w:tcPr>
            <w:tcW w:w="1191" w:type="dxa"/>
          </w:tcPr>
          <w:p w:rsidR="006A0CF7" w:rsidRDefault="006A0CF7">
            <w:pPr>
              <w:pStyle w:val="ConsPlusNormal"/>
              <w:jc w:val="center"/>
            </w:pPr>
            <w:r>
              <w:t>112,1</w:t>
            </w:r>
          </w:p>
        </w:tc>
        <w:tc>
          <w:tcPr>
            <w:tcW w:w="1191" w:type="dxa"/>
          </w:tcPr>
          <w:p w:rsidR="006A0CF7" w:rsidRDefault="006A0CF7">
            <w:pPr>
              <w:pStyle w:val="ConsPlusNormal"/>
              <w:jc w:val="center"/>
            </w:pPr>
            <w:r>
              <w:t>94,6</w:t>
            </w:r>
          </w:p>
        </w:tc>
        <w:tc>
          <w:tcPr>
            <w:tcW w:w="1191" w:type="dxa"/>
          </w:tcPr>
          <w:p w:rsidR="006A0CF7" w:rsidRDefault="006A0CF7">
            <w:pPr>
              <w:pStyle w:val="ConsPlusNormal"/>
              <w:jc w:val="center"/>
            </w:pPr>
            <w:r>
              <w:t>17,5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0705</w:t>
            </w:r>
          </w:p>
        </w:tc>
        <w:tc>
          <w:tcPr>
            <w:tcW w:w="1417" w:type="dxa"/>
          </w:tcPr>
          <w:p w:rsidR="006A0CF7" w:rsidRDefault="006A0CF7">
            <w:pPr>
              <w:pStyle w:val="ConsPlusNormal"/>
              <w:jc w:val="center"/>
            </w:pPr>
            <w:r>
              <w:t>13104R0660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954,1</w:t>
            </w:r>
          </w:p>
        </w:tc>
        <w:tc>
          <w:tcPr>
            <w:tcW w:w="1191" w:type="dxa"/>
          </w:tcPr>
          <w:p w:rsidR="006A0CF7" w:rsidRDefault="006A0CF7">
            <w:pPr>
              <w:pStyle w:val="ConsPlusNormal"/>
              <w:jc w:val="center"/>
            </w:pPr>
            <w:r>
              <w:t>435,6</w:t>
            </w:r>
          </w:p>
        </w:tc>
        <w:tc>
          <w:tcPr>
            <w:tcW w:w="1191" w:type="dxa"/>
          </w:tcPr>
          <w:p w:rsidR="006A0CF7" w:rsidRDefault="006A0CF7">
            <w:pPr>
              <w:pStyle w:val="ConsPlusNormal"/>
              <w:jc w:val="center"/>
            </w:pPr>
            <w:r>
              <w:t>518,5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0705</w:t>
            </w:r>
          </w:p>
        </w:tc>
        <w:tc>
          <w:tcPr>
            <w:tcW w:w="1417" w:type="dxa"/>
          </w:tcPr>
          <w:p w:rsidR="006A0CF7" w:rsidRDefault="006A0CF7">
            <w:pPr>
              <w:pStyle w:val="ConsPlusNormal"/>
              <w:jc w:val="center"/>
            </w:pPr>
            <w:r>
              <w:t>13104R0660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657,7</w:t>
            </w:r>
          </w:p>
        </w:tc>
        <w:tc>
          <w:tcPr>
            <w:tcW w:w="1191" w:type="dxa"/>
          </w:tcPr>
          <w:p w:rsidR="006A0CF7" w:rsidRDefault="006A0CF7">
            <w:pPr>
              <w:pStyle w:val="ConsPlusNormal"/>
              <w:jc w:val="center"/>
            </w:pPr>
            <w:r>
              <w:t>435,6</w:t>
            </w:r>
          </w:p>
        </w:tc>
        <w:tc>
          <w:tcPr>
            <w:tcW w:w="1191" w:type="dxa"/>
          </w:tcPr>
          <w:p w:rsidR="006A0CF7" w:rsidRDefault="006A0CF7">
            <w:pPr>
              <w:pStyle w:val="ConsPlusNormal"/>
              <w:jc w:val="center"/>
            </w:pPr>
            <w:r>
              <w:t>222,1</w:t>
            </w:r>
          </w:p>
        </w:tc>
      </w:tr>
      <w:tr w:rsidR="006A0CF7">
        <w:tc>
          <w:tcPr>
            <w:tcW w:w="794" w:type="dxa"/>
          </w:tcPr>
          <w:p w:rsidR="006A0CF7" w:rsidRDefault="006A0CF7">
            <w:pPr>
              <w:pStyle w:val="ConsPlusNormal"/>
            </w:pPr>
            <w:r>
              <w:t>1.4.2.</w:t>
            </w:r>
          </w:p>
        </w:tc>
        <w:tc>
          <w:tcPr>
            <w:tcW w:w="2438" w:type="dxa"/>
          </w:tcPr>
          <w:p w:rsidR="006A0CF7" w:rsidRDefault="006A0CF7">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w:t>
            </w:r>
            <w:r>
              <w:lastRenderedPageBreak/>
              <w:t>институтов развития Сахалинской области по вопросам развития инвестиционной деятельности</w:t>
            </w:r>
          </w:p>
        </w:tc>
        <w:tc>
          <w:tcPr>
            <w:tcW w:w="1928" w:type="dxa"/>
          </w:tcPr>
          <w:p w:rsidR="006A0CF7" w:rsidRDefault="006A0CF7">
            <w:pPr>
              <w:pStyle w:val="ConsPlusNormal"/>
            </w:pPr>
            <w:r>
              <w:lastRenderedPageBreak/>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1310400990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2778,9</w:t>
            </w:r>
          </w:p>
        </w:tc>
        <w:tc>
          <w:tcPr>
            <w:tcW w:w="1191" w:type="dxa"/>
          </w:tcPr>
          <w:p w:rsidR="006A0CF7" w:rsidRDefault="006A0CF7">
            <w:pPr>
              <w:pStyle w:val="ConsPlusNormal"/>
              <w:jc w:val="center"/>
            </w:pPr>
            <w:r>
              <w:t>1428,9</w:t>
            </w:r>
          </w:p>
        </w:tc>
        <w:tc>
          <w:tcPr>
            <w:tcW w:w="1191" w:type="dxa"/>
          </w:tcPr>
          <w:p w:rsidR="006A0CF7" w:rsidRDefault="006A0CF7">
            <w:pPr>
              <w:pStyle w:val="ConsPlusNormal"/>
              <w:jc w:val="center"/>
            </w:pPr>
            <w:r>
              <w:t>1350,0</w:t>
            </w:r>
          </w:p>
        </w:tc>
      </w:tr>
      <w:tr w:rsidR="006A0CF7">
        <w:tc>
          <w:tcPr>
            <w:tcW w:w="794" w:type="dxa"/>
          </w:tcPr>
          <w:p w:rsidR="006A0CF7" w:rsidRDefault="006A0CF7">
            <w:pPr>
              <w:pStyle w:val="ConsPlusNormal"/>
            </w:pPr>
            <w:r>
              <w:lastRenderedPageBreak/>
              <w:t>1.4.3.</w:t>
            </w:r>
          </w:p>
        </w:tc>
        <w:tc>
          <w:tcPr>
            <w:tcW w:w="2438" w:type="dxa"/>
          </w:tcPr>
          <w:p w:rsidR="006A0CF7" w:rsidRDefault="006A0CF7">
            <w:pPr>
              <w:pStyle w:val="ConsPlusNormal"/>
            </w:pPr>
            <w:r>
              <w:t>Гранты Правительства Сахалинской области молодым ученым</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0707</w:t>
            </w:r>
          </w:p>
        </w:tc>
        <w:tc>
          <w:tcPr>
            <w:tcW w:w="1417" w:type="dxa"/>
          </w:tcPr>
          <w:p w:rsidR="006A0CF7" w:rsidRDefault="006A0CF7">
            <w:pPr>
              <w:pStyle w:val="ConsPlusNormal"/>
              <w:jc w:val="center"/>
            </w:pPr>
            <w:r>
              <w:t>1310472801</w:t>
            </w:r>
          </w:p>
        </w:tc>
        <w:tc>
          <w:tcPr>
            <w:tcW w:w="624" w:type="dxa"/>
          </w:tcPr>
          <w:p w:rsidR="006A0CF7" w:rsidRDefault="006A0CF7">
            <w:pPr>
              <w:pStyle w:val="ConsPlusNormal"/>
              <w:jc w:val="center"/>
            </w:pPr>
            <w:r>
              <w:t>350</w:t>
            </w:r>
          </w:p>
        </w:tc>
        <w:tc>
          <w:tcPr>
            <w:tcW w:w="1191" w:type="dxa"/>
          </w:tcPr>
          <w:p w:rsidR="006A0CF7" w:rsidRDefault="006A0CF7">
            <w:pPr>
              <w:pStyle w:val="ConsPlusNormal"/>
              <w:jc w:val="center"/>
            </w:pPr>
            <w:r>
              <w:t>800,0</w:t>
            </w:r>
          </w:p>
        </w:tc>
        <w:tc>
          <w:tcPr>
            <w:tcW w:w="1191" w:type="dxa"/>
          </w:tcPr>
          <w:p w:rsidR="006A0CF7" w:rsidRDefault="006A0CF7">
            <w:pPr>
              <w:pStyle w:val="ConsPlusNormal"/>
              <w:jc w:val="center"/>
            </w:pPr>
            <w:r>
              <w:t>800,0</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t>2.</w:t>
            </w:r>
          </w:p>
        </w:tc>
        <w:tc>
          <w:tcPr>
            <w:tcW w:w="2438" w:type="dxa"/>
            <w:vMerge w:val="restart"/>
          </w:tcPr>
          <w:p w:rsidR="006A0CF7" w:rsidRDefault="006A0CF7">
            <w:pPr>
              <w:pStyle w:val="ConsPlusNormal"/>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c>
          <w:tcPr>
            <w:tcW w:w="1928" w:type="dxa"/>
          </w:tcPr>
          <w:p w:rsidR="006A0CF7" w:rsidRDefault="006A0CF7">
            <w:pPr>
              <w:pStyle w:val="ConsPlusNormal"/>
            </w:pPr>
            <w:r>
              <w:t>Всего</w:t>
            </w:r>
          </w:p>
        </w:tc>
        <w:tc>
          <w:tcPr>
            <w:tcW w:w="1587" w:type="dxa"/>
          </w:tcPr>
          <w:p w:rsidR="006A0CF7" w:rsidRDefault="006A0CF7">
            <w:pPr>
              <w:pStyle w:val="ConsPlusNormal"/>
            </w:pP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658921,1</w:t>
            </w:r>
          </w:p>
        </w:tc>
        <w:tc>
          <w:tcPr>
            <w:tcW w:w="1191" w:type="dxa"/>
          </w:tcPr>
          <w:p w:rsidR="006A0CF7" w:rsidRDefault="006A0CF7">
            <w:pPr>
              <w:pStyle w:val="ConsPlusNormal"/>
              <w:jc w:val="center"/>
            </w:pPr>
            <w:r>
              <w:t>331688,8</w:t>
            </w:r>
          </w:p>
        </w:tc>
        <w:tc>
          <w:tcPr>
            <w:tcW w:w="1191" w:type="dxa"/>
          </w:tcPr>
          <w:p w:rsidR="006A0CF7" w:rsidRDefault="006A0CF7">
            <w:pPr>
              <w:pStyle w:val="ConsPlusNormal"/>
              <w:jc w:val="center"/>
            </w:pPr>
            <w:r>
              <w:t>327232,3</w:t>
            </w:r>
          </w:p>
        </w:tc>
      </w:tr>
      <w:tr w:rsidR="006A0CF7">
        <w:tc>
          <w:tcPr>
            <w:tcW w:w="794" w:type="dxa"/>
            <w:vMerge/>
          </w:tcPr>
          <w:p w:rsidR="006A0CF7" w:rsidRDefault="006A0CF7"/>
        </w:tc>
        <w:tc>
          <w:tcPr>
            <w:tcW w:w="2438" w:type="dxa"/>
            <w:vMerge/>
          </w:tcPr>
          <w:p w:rsidR="006A0CF7" w:rsidRDefault="006A0CF7"/>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598617,6</w:t>
            </w:r>
          </w:p>
        </w:tc>
        <w:tc>
          <w:tcPr>
            <w:tcW w:w="1191" w:type="dxa"/>
          </w:tcPr>
          <w:p w:rsidR="006A0CF7" w:rsidRDefault="006A0CF7">
            <w:pPr>
              <w:pStyle w:val="ConsPlusNormal"/>
              <w:jc w:val="center"/>
            </w:pPr>
            <w:r>
              <w:t>290209,6</w:t>
            </w:r>
          </w:p>
        </w:tc>
        <w:tc>
          <w:tcPr>
            <w:tcW w:w="1191" w:type="dxa"/>
          </w:tcPr>
          <w:p w:rsidR="006A0CF7" w:rsidRDefault="006A0CF7">
            <w:pPr>
              <w:pStyle w:val="ConsPlusNormal"/>
              <w:jc w:val="center"/>
            </w:pPr>
            <w:r>
              <w:t>308408,0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592131,8</w:t>
            </w:r>
          </w:p>
        </w:tc>
        <w:tc>
          <w:tcPr>
            <w:tcW w:w="1191" w:type="dxa"/>
          </w:tcPr>
          <w:p w:rsidR="006A0CF7" w:rsidRDefault="006A0CF7">
            <w:pPr>
              <w:pStyle w:val="ConsPlusNormal"/>
              <w:jc w:val="center"/>
            </w:pPr>
            <w:r>
              <w:t>290209,6</w:t>
            </w:r>
          </w:p>
        </w:tc>
        <w:tc>
          <w:tcPr>
            <w:tcW w:w="1191" w:type="dxa"/>
          </w:tcPr>
          <w:p w:rsidR="006A0CF7" w:rsidRDefault="006A0CF7">
            <w:pPr>
              <w:pStyle w:val="ConsPlusNormal"/>
              <w:jc w:val="center"/>
            </w:pPr>
            <w:r>
              <w:t>301922,2</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6485,8</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6485,8</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10000,0</w:t>
            </w:r>
          </w:p>
        </w:tc>
        <w:tc>
          <w:tcPr>
            <w:tcW w:w="1191" w:type="dxa"/>
          </w:tcPr>
          <w:p w:rsidR="006A0CF7" w:rsidRDefault="006A0CF7">
            <w:pPr>
              <w:pStyle w:val="ConsPlusNormal"/>
              <w:jc w:val="center"/>
            </w:pPr>
            <w:r>
              <w:t>6000,0</w:t>
            </w:r>
          </w:p>
        </w:tc>
        <w:tc>
          <w:tcPr>
            <w:tcW w:w="1191" w:type="dxa"/>
          </w:tcPr>
          <w:p w:rsidR="006A0CF7" w:rsidRDefault="006A0CF7">
            <w:pPr>
              <w:pStyle w:val="ConsPlusNormal"/>
              <w:jc w:val="center"/>
            </w:pPr>
            <w:r>
              <w:t>4000,0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041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29828,2</w:t>
            </w:r>
          </w:p>
        </w:tc>
        <w:tc>
          <w:tcPr>
            <w:tcW w:w="1191" w:type="dxa"/>
          </w:tcPr>
          <w:p w:rsidR="006A0CF7" w:rsidRDefault="006A0CF7">
            <w:pPr>
              <w:pStyle w:val="ConsPlusNormal"/>
              <w:jc w:val="center"/>
            </w:pPr>
            <w:r>
              <w:t>15003,9</w:t>
            </w:r>
          </w:p>
        </w:tc>
        <w:tc>
          <w:tcPr>
            <w:tcW w:w="1191" w:type="dxa"/>
          </w:tcPr>
          <w:p w:rsidR="006A0CF7" w:rsidRDefault="006A0CF7">
            <w:pPr>
              <w:pStyle w:val="ConsPlusNormal"/>
              <w:jc w:val="center"/>
            </w:pPr>
            <w:r>
              <w:t>14824,3</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lastRenderedPageBreak/>
              <w:t>2.1.</w:t>
            </w:r>
          </w:p>
        </w:tc>
        <w:tc>
          <w:tcPr>
            <w:tcW w:w="2438" w:type="dxa"/>
            <w:vMerge w:val="restart"/>
          </w:tcPr>
          <w:p w:rsidR="006A0CF7" w:rsidRDefault="006A0CF7">
            <w:pPr>
              <w:pStyle w:val="ConsPlusNormal"/>
            </w:pPr>
            <w:r>
              <w:t>Основное мероприятие 1. Развитие инфраструктуры поддержки малого и среднего предпринимательства</w:t>
            </w:r>
          </w:p>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152073,8</w:t>
            </w:r>
          </w:p>
        </w:tc>
        <w:tc>
          <w:tcPr>
            <w:tcW w:w="1191" w:type="dxa"/>
          </w:tcPr>
          <w:p w:rsidR="006A0CF7" w:rsidRDefault="006A0CF7">
            <w:pPr>
              <w:pStyle w:val="ConsPlusNormal"/>
              <w:jc w:val="center"/>
            </w:pPr>
            <w:r>
              <w:t>75956,8</w:t>
            </w:r>
          </w:p>
        </w:tc>
        <w:tc>
          <w:tcPr>
            <w:tcW w:w="1191" w:type="dxa"/>
          </w:tcPr>
          <w:p w:rsidR="006A0CF7" w:rsidRDefault="006A0CF7">
            <w:pPr>
              <w:pStyle w:val="ConsPlusNormal"/>
              <w:jc w:val="center"/>
            </w:pPr>
            <w:r>
              <w:t>76117,0</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145588,0</w:t>
            </w:r>
          </w:p>
        </w:tc>
        <w:tc>
          <w:tcPr>
            <w:tcW w:w="1191" w:type="dxa"/>
          </w:tcPr>
          <w:p w:rsidR="006A0CF7" w:rsidRDefault="006A0CF7">
            <w:pPr>
              <w:pStyle w:val="ConsPlusNormal"/>
              <w:jc w:val="center"/>
            </w:pPr>
            <w:r>
              <w:t>75956,8</w:t>
            </w:r>
          </w:p>
        </w:tc>
        <w:tc>
          <w:tcPr>
            <w:tcW w:w="1191" w:type="dxa"/>
          </w:tcPr>
          <w:p w:rsidR="006A0CF7" w:rsidRDefault="006A0CF7">
            <w:pPr>
              <w:pStyle w:val="ConsPlusNormal"/>
              <w:jc w:val="center"/>
            </w:pPr>
            <w:r>
              <w:t>69631,2</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6485,8</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6485,8</w:t>
            </w:r>
          </w:p>
        </w:tc>
      </w:tr>
      <w:tr w:rsidR="006A0CF7">
        <w:tc>
          <w:tcPr>
            <w:tcW w:w="794" w:type="dxa"/>
          </w:tcPr>
          <w:p w:rsidR="006A0CF7" w:rsidRDefault="006A0CF7">
            <w:pPr>
              <w:pStyle w:val="ConsPlusNormal"/>
            </w:pPr>
            <w:r>
              <w:t>2.1.1.</w:t>
            </w:r>
          </w:p>
        </w:tc>
        <w:tc>
          <w:tcPr>
            <w:tcW w:w="2438" w:type="dxa"/>
          </w:tcPr>
          <w:p w:rsidR="006A0CF7" w:rsidRDefault="006A0CF7">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1320183170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13588,0</w:t>
            </w:r>
          </w:p>
        </w:tc>
        <w:tc>
          <w:tcPr>
            <w:tcW w:w="1191" w:type="dxa"/>
          </w:tcPr>
          <w:p w:rsidR="006A0CF7" w:rsidRDefault="006A0CF7">
            <w:pPr>
              <w:pStyle w:val="ConsPlusNormal"/>
              <w:jc w:val="center"/>
            </w:pPr>
            <w:r>
              <w:t>5956,8</w:t>
            </w:r>
          </w:p>
        </w:tc>
        <w:tc>
          <w:tcPr>
            <w:tcW w:w="1191" w:type="dxa"/>
          </w:tcPr>
          <w:p w:rsidR="006A0CF7" w:rsidRDefault="006A0CF7">
            <w:pPr>
              <w:pStyle w:val="ConsPlusNormal"/>
              <w:jc w:val="center"/>
            </w:pPr>
            <w:r>
              <w:t>7631,2</w:t>
            </w:r>
          </w:p>
        </w:tc>
      </w:tr>
      <w:tr w:rsidR="006A0CF7">
        <w:tc>
          <w:tcPr>
            <w:tcW w:w="794" w:type="dxa"/>
            <w:vMerge w:val="restart"/>
          </w:tcPr>
          <w:p w:rsidR="006A0CF7" w:rsidRDefault="006A0CF7">
            <w:pPr>
              <w:pStyle w:val="ConsPlusNormal"/>
            </w:pPr>
            <w:r>
              <w:t>2.1.2.</w:t>
            </w:r>
          </w:p>
        </w:tc>
        <w:tc>
          <w:tcPr>
            <w:tcW w:w="2438" w:type="dxa"/>
            <w:vMerge w:val="restart"/>
          </w:tcPr>
          <w:p w:rsidR="006A0CF7" w:rsidRDefault="006A0CF7">
            <w:pPr>
              <w:pStyle w:val="ConsPlusNormal"/>
            </w:pPr>
            <w:r>
              <w:t>Расширение доступа субъектов малого и среднего предпринимательства к кредитным и иным финансовым ресурсам</w:t>
            </w:r>
          </w:p>
        </w:tc>
        <w:tc>
          <w:tcPr>
            <w:tcW w:w="1928"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138485,8</w:t>
            </w:r>
          </w:p>
        </w:tc>
        <w:tc>
          <w:tcPr>
            <w:tcW w:w="1191" w:type="dxa"/>
          </w:tcPr>
          <w:p w:rsidR="006A0CF7" w:rsidRDefault="006A0CF7">
            <w:pPr>
              <w:pStyle w:val="ConsPlusNormal"/>
              <w:jc w:val="center"/>
            </w:pPr>
            <w:r>
              <w:t>70000,0</w:t>
            </w:r>
          </w:p>
        </w:tc>
        <w:tc>
          <w:tcPr>
            <w:tcW w:w="1191" w:type="dxa"/>
          </w:tcPr>
          <w:p w:rsidR="006A0CF7" w:rsidRDefault="006A0CF7">
            <w:pPr>
              <w:pStyle w:val="ConsPlusNormal"/>
              <w:jc w:val="center"/>
            </w:pPr>
            <w:r>
              <w:t>68485,8</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vMerge w:val="restart"/>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1320183170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123402,5</w:t>
            </w:r>
          </w:p>
        </w:tc>
        <w:tc>
          <w:tcPr>
            <w:tcW w:w="1191" w:type="dxa"/>
          </w:tcPr>
          <w:p w:rsidR="006A0CF7" w:rsidRDefault="006A0CF7">
            <w:pPr>
              <w:pStyle w:val="ConsPlusNormal"/>
              <w:jc w:val="center"/>
            </w:pPr>
            <w:r>
              <w:t>70000,0</w:t>
            </w:r>
          </w:p>
        </w:tc>
        <w:tc>
          <w:tcPr>
            <w:tcW w:w="1191" w:type="dxa"/>
          </w:tcPr>
          <w:p w:rsidR="006A0CF7" w:rsidRDefault="006A0CF7">
            <w:pPr>
              <w:pStyle w:val="ConsPlusNormal"/>
              <w:jc w:val="center"/>
            </w:pPr>
            <w:r>
              <w:t>53402,5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vMerge/>
          </w:tcPr>
          <w:p w:rsidR="006A0CF7" w:rsidRDefault="006A0CF7"/>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13201R5270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8597,5</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8597,5</w:t>
            </w:r>
          </w:p>
        </w:tc>
      </w:tr>
      <w:tr w:rsidR="006A0CF7">
        <w:tc>
          <w:tcPr>
            <w:tcW w:w="794" w:type="dxa"/>
            <w:vMerge/>
          </w:tcPr>
          <w:p w:rsidR="006A0CF7" w:rsidRDefault="006A0CF7"/>
        </w:tc>
        <w:tc>
          <w:tcPr>
            <w:tcW w:w="2438" w:type="dxa"/>
            <w:vMerge/>
          </w:tcPr>
          <w:p w:rsidR="006A0CF7" w:rsidRDefault="006A0CF7"/>
        </w:tc>
        <w:tc>
          <w:tcPr>
            <w:tcW w:w="1928" w:type="dxa"/>
            <w:vMerge/>
          </w:tcPr>
          <w:p w:rsidR="006A0CF7" w:rsidRDefault="006A0CF7"/>
        </w:tc>
        <w:tc>
          <w:tcPr>
            <w:tcW w:w="1587" w:type="dxa"/>
          </w:tcPr>
          <w:p w:rsidR="006A0CF7" w:rsidRDefault="006A0CF7">
            <w:pPr>
              <w:pStyle w:val="ConsPlusNormal"/>
            </w:pPr>
            <w:r>
              <w:t>Федеральный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13201R5270</w:t>
            </w:r>
          </w:p>
        </w:tc>
        <w:tc>
          <w:tcPr>
            <w:tcW w:w="624" w:type="dxa"/>
          </w:tcPr>
          <w:p w:rsidR="006A0CF7" w:rsidRDefault="006A0CF7">
            <w:pPr>
              <w:pStyle w:val="ConsPlusNormal"/>
              <w:jc w:val="center"/>
            </w:pPr>
            <w:r>
              <w:t>630</w:t>
            </w:r>
          </w:p>
        </w:tc>
        <w:tc>
          <w:tcPr>
            <w:tcW w:w="1191" w:type="dxa"/>
          </w:tcPr>
          <w:p w:rsidR="006A0CF7" w:rsidRDefault="006A0CF7">
            <w:pPr>
              <w:pStyle w:val="ConsPlusNormal"/>
              <w:jc w:val="center"/>
            </w:pPr>
            <w:r>
              <w:t>6485,8</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6485,8</w:t>
            </w:r>
          </w:p>
        </w:tc>
      </w:tr>
      <w:tr w:rsidR="006A0CF7">
        <w:tc>
          <w:tcPr>
            <w:tcW w:w="794" w:type="dxa"/>
          </w:tcPr>
          <w:p w:rsidR="006A0CF7" w:rsidRDefault="006A0CF7">
            <w:pPr>
              <w:pStyle w:val="ConsPlusNormal"/>
            </w:pPr>
            <w:r>
              <w:t>2.2.</w:t>
            </w:r>
          </w:p>
        </w:tc>
        <w:tc>
          <w:tcPr>
            <w:tcW w:w="2438" w:type="dxa"/>
          </w:tcPr>
          <w:p w:rsidR="006A0CF7" w:rsidRDefault="006A0CF7">
            <w:pPr>
              <w:pStyle w:val="ConsPlusNormal"/>
            </w:pPr>
            <w:r>
              <w:t xml:space="preserve">Основное мероприятие 2. Формирование </w:t>
            </w:r>
            <w:r>
              <w:lastRenderedPageBreak/>
              <w:t>положительного имиджа предпринимательства</w:t>
            </w:r>
          </w:p>
        </w:tc>
        <w:tc>
          <w:tcPr>
            <w:tcW w:w="1928" w:type="dxa"/>
          </w:tcPr>
          <w:p w:rsidR="006A0CF7" w:rsidRDefault="006A0CF7">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16844,4</w:t>
            </w:r>
          </w:p>
        </w:tc>
        <w:tc>
          <w:tcPr>
            <w:tcW w:w="1191" w:type="dxa"/>
          </w:tcPr>
          <w:p w:rsidR="006A0CF7" w:rsidRDefault="006A0CF7">
            <w:pPr>
              <w:pStyle w:val="ConsPlusNormal"/>
              <w:jc w:val="center"/>
            </w:pPr>
            <w:r>
              <w:t>8115,2</w:t>
            </w:r>
          </w:p>
        </w:tc>
        <w:tc>
          <w:tcPr>
            <w:tcW w:w="1191" w:type="dxa"/>
          </w:tcPr>
          <w:p w:rsidR="006A0CF7" w:rsidRDefault="006A0CF7">
            <w:pPr>
              <w:pStyle w:val="ConsPlusNormal"/>
              <w:jc w:val="center"/>
            </w:pPr>
            <w:r>
              <w:t>8729,2</w:t>
            </w:r>
          </w:p>
        </w:tc>
      </w:tr>
      <w:tr w:rsidR="006A0CF7">
        <w:tc>
          <w:tcPr>
            <w:tcW w:w="794" w:type="dxa"/>
          </w:tcPr>
          <w:p w:rsidR="006A0CF7" w:rsidRDefault="006A0CF7">
            <w:pPr>
              <w:pStyle w:val="ConsPlusNormal"/>
            </w:pPr>
            <w:r>
              <w:lastRenderedPageBreak/>
              <w:t>2.2.1.</w:t>
            </w:r>
          </w:p>
        </w:tc>
        <w:tc>
          <w:tcPr>
            <w:tcW w:w="2438" w:type="dxa"/>
          </w:tcPr>
          <w:p w:rsidR="006A0CF7" w:rsidRDefault="006A0CF7">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14738,8</w:t>
            </w:r>
          </w:p>
        </w:tc>
        <w:tc>
          <w:tcPr>
            <w:tcW w:w="1191" w:type="dxa"/>
          </w:tcPr>
          <w:p w:rsidR="006A0CF7" w:rsidRDefault="006A0CF7">
            <w:pPr>
              <w:pStyle w:val="ConsPlusNormal"/>
              <w:jc w:val="center"/>
            </w:pPr>
            <w:r>
              <w:t>7350,4</w:t>
            </w:r>
          </w:p>
        </w:tc>
        <w:tc>
          <w:tcPr>
            <w:tcW w:w="1191" w:type="dxa"/>
          </w:tcPr>
          <w:p w:rsidR="006A0CF7" w:rsidRDefault="006A0CF7">
            <w:pPr>
              <w:pStyle w:val="ConsPlusNormal"/>
              <w:jc w:val="center"/>
            </w:pPr>
            <w:r>
              <w:t>7388,4</w:t>
            </w:r>
          </w:p>
        </w:tc>
      </w:tr>
      <w:tr w:rsidR="006A0CF7">
        <w:tc>
          <w:tcPr>
            <w:tcW w:w="794" w:type="dxa"/>
          </w:tcPr>
          <w:p w:rsidR="006A0CF7" w:rsidRDefault="006A0CF7">
            <w:pPr>
              <w:pStyle w:val="ConsPlusNormal"/>
            </w:pPr>
            <w:r>
              <w:t>2.2.2.</w:t>
            </w:r>
          </w:p>
        </w:tc>
        <w:tc>
          <w:tcPr>
            <w:tcW w:w="2438" w:type="dxa"/>
          </w:tcPr>
          <w:p w:rsidR="006A0CF7" w:rsidRDefault="006A0CF7">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873,0</w:t>
            </w:r>
          </w:p>
        </w:tc>
        <w:tc>
          <w:tcPr>
            <w:tcW w:w="1191" w:type="dxa"/>
          </w:tcPr>
          <w:p w:rsidR="006A0CF7" w:rsidRDefault="006A0CF7">
            <w:pPr>
              <w:pStyle w:val="ConsPlusNormal"/>
              <w:jc w:val="center"/>
            </w:pPr>
            <w:r>
              <w:t>373,0</w:t>
            </w:r>
          </w:p>
        </w:tc>
        <w:tc>
          <w:tcPr>
            <w:tcW w:w="1191" w:type="dxa"/>
          </w:tcPr>
          <w:p w:rsidR="006A0CF7" w:rsidRDefault="006A0CF7">
            <w:pPr>
              <w:pStyle w:val="ConsPlusNormal"/>
              <w:jc w:val="center"/>
            </w:pPr>
            <w:r>
              <w:t>500,0</w:t>
            </w:r>
          </w:p>
        </w:tc>
      </w:tr>
      <w:tr w:rsidR="006A0CF7">
        <w:tc>
          <w:tcPr>
            <w:tcW w:w="794" w:type="dxa"/>
          </w:tcPr>
          <w:p w:rsidR="006A0CF7" w:rsidRDefault="006A0CF7">
            <w:pPr>
              <w:pStyle w:val="ConsPlusNormal"/>
            </w:pPr>
            <w:r>
              <w:t>2.2.3.</w:t>
            </w:r>
          </w:p>
        </w:tc>
        <w:tc>
          <w:tcPr>
            <w:tcW w:w="2438" w:type="dxa"/>
          </w:tcPr>
          <w:p w:rsidR="006A0CF7" w:rsidRDefault="006A0CF7">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1232,6</w:t>
            </w:r>
          </w:p>
        </w:tc>
        <w:tc>
          <w:tcPr>
            <w:tcW w:w="1191" w:type="dxa"/>
          </w:tcPr>
          <w:p w:rsidR="006A0CF7" w:rsidRDefault="006A0CF7">
            <w:pPr>
              <w:pStyle w:val="ConsPlusNormal"/>
              <w:jc w:val="center"/>
            </w:pPr>
            <w:r>
              <w:t>391,8</w:t>
            </w:r>
          </w:p>
        </w:tc>
        <w:tc>
          <w:tcPr>
            <w:tcW w:w="1191" w:type="dxa"/>
          </w:tcPr>
          <w:p w:rsidR="006A0CF7" w:rsidRDefault="006A0CF7">
            <w:pPr>
              <w:pStyle w:val="ConsPlusNormal"/>
              <w:jc w:val="center"/>
            </w:pPr>
            <w:r>
              <w:t>840,8</w:t>
            </w:r>
          </w:p>
        </w:tc>
      </w:tr>
      <w:tr w:rsidR="006A0CF7">
        <w:tc>
          <w:tcPr>
            <w:tcW w:w="794" w:type="dxa"/>
            <w:vMerge w:val="restart"/>
          </w:tcPr>
          <w:p w:rsidR="006A0CF7" w:rsidRDefault="006A0CF7">
            <w:pPr>
              <w:pStyle w:val="ConsPlusNormal"/>
            </w:pPr>
            <w:r>
              <w:t>2.3.</w:t>
            </w:r>
          </w:p>
        </w:tc>
        <w:tc>
          <w:tcPr>
            <w:tcW w:w="2438" w:type="dxa"/>
            <w:vMerge w:val="restart"/>
          </w:tcPr>
          <w:p w:rsidR="006A0CF7" w:rsidRDefault="006A0CF7">
            <w:pPr>
              <w:pStyle w:val="ConsPlusNormal"/>
            </w:pPr>
            <w:r>
              <w:t xml:space="preserve">Основное мероприятие 3. Формирование финансовой поддержки субъектов малого и среднего </w:t>
            </w:r>
            <w:r>
              <w:lastRenderedPageBreak/>
              <w:t>предпринимательства</w:t>
            </w:r>
          </w:p>
        </w:tc>
        <w:tc>
          <w:tcPr>
            <w:tcW w:w="1928" w:type="dxa"/>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456669,6</w:t>
            </w:r>
          </w:p>
        </w:tc>
        <w:tc>
          <w:tcPr>
            <w:tcW w:w="1191" w:type="dxa"/>
          </w:tcPr>
          <w:p w:rsidR="006A0CF7" w:rsidRDefault="006A0CF7">
            <w:pPr>
              <w:pStyle w:val="ConsPlusNormal"/>
              <w:jc w:val="center"/>
            </w:pPr>
            <w:r>
              <w:t>229907,8</w:t>
            </w:r>
          </w:p>
        </w:tc>
        <w:tc>
          <w:tcPr>
            <w:tcW w:w="1191" w:type="dxa"/>
          </w:tcPr>
          <w:p w:rsidR="006A0CF7" w:rsidRDefault="006A0CF7">
            <w:pPr>
              <w:pStyle w:val="ConsPlusNormal"/>
              <w:jc w:val="center"/>
            </w:pPr>
            <w:r>
              <w:t>226761,8</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 xml:space="preserve">Министерство экономического развития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427194,3</w:t>
            </w:r>
          </w:p>
        </w:tc>
        <w:tc>
          <w:tcPr>
            <w:tcW w:w="1191" w:type="dxa"/>
          </w:tcPr>
          <w:p w:rsidR="006A0CF7" w:rsidRDefault="006A0CF7">
            <w:pPr>
              <w:pStyle w:val="ConsPlusNormal"/>
              <w:jc w:val="center"/>
            </w:pPr>
            <w:r>
              <w:t>204432,5</w:t>
            </w:r>
          </w:p>
        </w:tc>
        <w:tc>
          <w:tcPr>
            <w:tcW w:w="1191" w:type="dxa"/>
          </w:tcPr>
          <w:p w:rsidR="006A0CF7" w:rsidRDefault="006A0CF7">
            <w:pPr>
              <w:pStyle w:val="ConsPlusNormal"/>
              <w:jc w:val="center"/>
            </w:pPr>
            <w:r>
              <w:t>222761,8</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9000,0</w:t>
            </w:r>
          </w:p>
        </w:tc>
        <w:tc>
          <w:tcPr>
            <w:tcW w:w="1191" w:type="dxa"/>
          </w:tcPr>
          <w:p w:rsidR="006A0CF7" w:rsidRDefault="006A0CF7">
            <w:pPr>
              <w:pStyle w:val="ConsPlusNormal"/>
              <w:jc w:val="center"/>
            </w:pPr>
            <w:r>
              <w:t>5000,0</w:t>
            </w:r>
          </w:p>
        </w:tc>
        <w:tc>
          <w:tcPr>
            <w:tcW w:w="1191" w:type="dxa"/>
          </w:tcPr>
          <w:p w:rsidR="006A0CF7" w:rsidRDefault="006A0CF7">
            <w:pPr>
              <w:pStyle w:val="ConsPlusNormal"/>
              <w:jc w:val="center"/>
            </w:pPr>
            <w:r>
              <w:t>4000,0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2.3.1.</w:t>
            </w:r>
          </w:p>
        </w:tc>
        <w:tc>
          <w:tcPr>
            <w:tcW w:w="2438" w:type="dxa"/>
          </w:tcPr>
          <w:p w:rsidR="006A0CF7" w:rsidRDefault="006A0CF7">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928"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0709</w:t>
            </w:r>
          </w:p>
        </w:tc>
        <w:tc>
          <w:tcPr>
            <w:tcW w:w="1417" w:type="dxa"/>
          </w:tcPr>
          <w:p w:rsidR="006A0CF7" w:rsidRDefault="006A0CF7">
            <w:pPr>
              <w:pStyle w:val="ConsPlusNormal"/>
              <w:jc w:val="center"/>
            </w:pPr>
            <w:r>
              <w:t>1320380220</w:t>
            </w:r>
          </w:p>
        </w:tc>
        <w:tc>
          <w:tcPr>
            <w:tcW w:w="624" w:type="dxa"/>
          </w:tcPr>
          <w:p w:rsidR="006A0CF7" w:rsidRDefault="006A0CF7">
            <w:pPr>
              <w:pStyle w:val="ConsPlusNormal"/>
              <w:jc w:val="center"/>
            </w:pPr>
            <w:r>
              <w:t>810</w:t>
            </w:r>
          </w:p>
        </w:tc>
        <w:tc>
          <w:tcPr>
            <w:tcW w:w="1191" w:type="dxa"/>
          </w:tcPr>
          <w:p w:rsidR="006A0CF7" w:rsidRDefault="006A0CF7">
            <w:pPr>
              <w:pStyle w:val="ConsPlusNormal"/>
              <w:jc w:val="center"/>
            </w:pPr>
            <w:r>
              <w:t>9000,0</w:t>
            </w:r>
          </w:p>
        </w:tc>
        <w:tc>
          <w:tcPr>
            <w:tcW w:w="1191" w:type="dxa"/>
          </w:tcPr>
          <w:p w:rsidR="006A0CF7" w:rsidRDefault="006A0CF7">
            <w:pPr>
              <w:pStyle w:val="ConsPlusNormal"/>
              <w:jc w:val="center"/>
            </w:pPr>
            <w:r>
              <w:t>5000,0</w:t>
            </w:r>
          </w:p>
        </w:tc>
        <w:tc>
          <w:tcPr>
            <w:tcW w:w="1191" w:type="dxa"/>
          </w:tcPr>
          <w:p w:rsidR="006A0CF7" w:rsidRDefault="006A0CF7">
            <w:pPr>
              <w:pStyle w:val="ConsPlusNormal"/>
              <w:jc w:val="center"/>
            </w:pPr>
            <w:r>
              <w:t>4000,0</w:t>
            </w:r>
          </w:p>
        </w:tc>
      </w:tr>
      <w:tr w:rsidR="006A0CF7">
        <w:tc>
          <w:tcPr>
            <w:tcW w:w="794" w:type="dxa"/>
            <w:vMerge w:val="restart"/>
          </w:tcPr>
          <w:p w:rsidR="006A0CF7" w:rsidRDefault="006A0CF7">
            <w:pPr>
              <w:pStyle w:val="ConsPlusNormal"/>
            </w:pPr>
            <w:r>
              <w:t>2.3.2.</w:t>
            </w:r>
          </w:p>
        </w:tc>
        <w:tc>
          <w:tcPr>
            <w:tcW w:w="2438" w:type="dxa"/>
            <w:vMerge w:val="restart"/>
          </w:tcPr>
          <w:p w:rsidR="006A0CF7" w:rsidRDefault="006A0CF7">
            <w:pPr>
              <w:pStyle w:val="ConsPlusNormal"/>
            </w:pPr>
            <w:r>
              <w:t xml:space="preserve">Предоставление субсидии муниципальным образованиям на софинансирование мероприятий </w:t>
            </w:r>
            <w:r>
              <w:lastRenderedPageBreak/>
              <w:t>муниципальных программ по поддержке и развитию субъектов малого и среднего предпринимательства</w:t>
            </w:r>
          </w:p>
        </w:tc>
        <w:tc>
          <w:tcPr>
            <w:tcW w:w="1928" w:type="dxa"/>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447669,6</w:t>
            </w:r>
          </w:p>
        </w:tc>
        <w:tc>
          <w:tcPr>
            <w:tcW w:w="1191" w:type="dxa"/>
          </w:tcPr>
          <w:p w:rsidR="006A0CF7" w:rsidRDefault="006A0CF7">
            <w:pPr>
              <w:pStyle w:val="ConsPlusNormal"/>
              <w:jc w:val="center"/>
            </w:pPr>
            <w:r>
              <w:t>224907,8</w:t>
            </w:r>
          </w:p>
        </w:tc>
        <w:tc>
          <w:tcPr>
            <w:tcW w:w="1191" w:type="dxa"/>
          </w:tcPr>
          <w:p w:rsidR="006A0CF7" w:rsidRDefault="006A0CF7">
            <w:pPr>
              <w:pStyle w:val="ConsPlusNormal"/>
              <w:jc w:val="center"/>
            </w:pPr>
            <w:r>
              <w:t>222761,8</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1320363320</w:t>
            </w:r>
          </w:p>
        </w:tc>
        <w:tc>
          <w:tcPr>
            <w:tcW w:w="624" w:type="dxa"/>
          </w:tcPr>
          <w:p w:rsidR="006A0CF7" w:rsidRDefault="006A0CF7">
            <w:pPr>
              <w:pStyle w:val="ConsPlusNormal"/>
              <w:jc w:val="center"/>
            </w:pPr>
            <w:r>
              <w:t>520</w:t>
            </w:r>
          </w:p>
        </w:tc>
        <w:tc>
          <w:tcPr>
            <w:tcW w:w="1191" w:type="dxa"/>
          </w:tcPr>
          <w:p w:rsidR="006A0CF7" w:rsidRDefault="006A0CF7">
            <w:pPr>
              <w:pStyle w:val="ConsPlusNormal"/>
              <w:jc w:val="center"/>
            </w:pPr>
            <w:r>
              <w:t>427194,3</w:t>
            </w:r>
          </w:p>
        </w:tc>
        <w:tc>
          <w:tcPr>
            <w:tcW w:w="1191" w:type="dxa"/>
          </w:tcPr>
          <w:p w:rsidR="006A0CF7" w:rsidRDefault="006A0CF7">
            <w:pPr>
              <w:pStyle w:val="ConsPlusNormal"/>
              <w:jc w:val="center"/>
            </w:pPr>
            <w:r>
              <w:t>204432,5</w:t>
            </w:r>
          </w:p>
        </w:tc>
        <w:tc>
          <w:tcPr>
            <w:tcW w:w="1191" w:type="dxa"/>
          </w:tcPr>
          <w:p w:rsidR="006A0CF7" w:rsidRDefault="006A0CF7">
            <w:pPr>
              <w:pStyle w:val="ConsPlusNormal"/>
              <w:jc w:val="center"/>
            </w:pPr>
            <w:r>
              <w:t>222761,8</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торговли и продовольствия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035</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1320363320</w:t>
            </w:r>
          </w:p>
        </w:tc>
        <w:tc>
          <w:tcPr>
            <w:tcW w:w="624" w:type="dxa"/>
          </w:tcPr>
          <w:p w:rsidR="006A0CF7" w:rsidRDefault="006A0CF7">
            <w:pPr>
              <w:pStyle w:val="ConsPlusNormal"/>
              <w:jc w:val="center"/>
            </w:pPr>
            <w:r>
              <w:t>520</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20475,3</w:t>
            </w:r>
          </w:p>
        </w:tc>
        <w:tc>
          <w:tcPr>
            <w:tcW w:w="1191" w:type="dxa"/>
          </w:tcPr>
          <w:p w:rsidR="006A0CF7" w:rsidRDefault="006A0CF7">
            <w:pPr>
              <w:pStyle w:val="ConsPlusNormal"/>
              <w:jc w:val="center"/>
            </w:pPr>
            <w:r>
              <w:t>0,0</w:t>
            </w:r>
          </w:p>
        </w:tc>
      </w:tr>
      <w:tr w:rsidR="006A0CF7">
        <w:tc>
          <w:tcPr>
            <w:tcW w:w="794" w:type="dxa"/>
            <w:vMerge w:val="restart"/>
          </w:tcPr>
          <w:p w:rsidR="006A0CF7" w:rsidRDefault="006A0CF7">
            <w:pPr>
              <w:pStyle w:val="ConsPlusNormal"/>
            </w:pPr>
            <w:r>
              <w:lastRenderedPageBreak/>
              <w:t>2.4.</w:t>
            </w:r>
          </w:p>
        </w:tc>
        <w:tc>
          <w:tcPr>
            <w:tcW w:w="2438" w:type="dxa"/>
            <w:vMerge w:val="restart"/>
          </w:tcPr>
          <w:p w:rsidR="006A0CF7" w:rsidRDefault="006A0CF7">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28" w:type="dxa"/>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3505,1</w:t>
            </w:r>
          </w:p>
        </w:tc>
        <w:tc>
          <w:tcPr>
            <w:tcW w:w="1191" w:type="dxa"/>
          </w:tcPr>
          <w:p w:rsidR="006A0CF7" w:rsidRDefault="006A0CF7">
            <w:pPr>
              <w:pStyle w:val="ConsPlusNormal"/>
              <w:jc w:val="center"/>
            </w:pPr>
            <w:r>
              <w:t>2705,1</w:t>
            </w:r>
          </w:p>
        </w:tc>
        <w:tc>
          <w:tcPr>
            <w:tcW w:w="1191" w:type="dxa"/>
          </w:tcPr>
          <w:p w:rsidR="006A0CF7" w:rsidRDefault="006A0CF7">
            <w:pPr>
              <w:pStyle w:val="ConsPlusNormal"/>
              <w:jc w:val="center"/>
            </w:pPr>
            <w:r>
              <w:t>800,0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2505,1</w:t>
            </w:r>
          </w:p>
        </w:tc>
        <w:tc>
          <w:tcPr>
            <w:tcW w:w="1191" w:type="dxa"/>
          </w:tcPr>
          <w:p w:rsidR="006A0CF7" w:rsidRDefault="006A0CF7">
            <w:pPr>
              <w:pStyle w:val="ConsPlusNormal"/>
              <w:jc w:val="center"/>
            </w:pPr>
            <w:r>
              <w:t>1705,1</w:t>
            </w:r>
          </w:p>
        </w:tc>
        <w:tc>
          <w:tcPr>
            <w:tcW w:w="1191" w:type="dxa"/>
          </w:tcPr>
          <w:p w:rsidR="006A0CF7" w:rsidRDefault="006A0CF7">
            <w:pPr>
              <w:pStyle w:val="ConsPlusNormal"/>
              <w:jc w:val="center"/>
            </w:pPr>
            <w:r>
              <w:t>800,0</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1000,0</w:t>
            </w:r>
          </w:p>
        </w:tc>
        <w:tc>
          <w:tcPr>
            <w:tcW w:w="1191" w:type="dxa"/>
          </w:tcPr>
          <w:p w:rsidR="006A0CF7" w:rsidRDefault="006A0CF7">
            <w:pPr>
              <w:pStyle w:val="ConsPlusNormal"/>
              <w:jc w:val="center"/>
            </w:pPr>
            <w:r>
              <w:t>1000,0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2.4.1.</w:t>
            </w:r>
          </w:p>
        </w:tc>
        <w:tc>
          <w:tcPr>
            <w:tcW w:w="2438" w:type="dxa"/>
          </w:tcPr>
          <w:p w:rsidR="006A0CF7" w:rsidRDefault="006A0CF7">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1320400990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1905,1</w:t>
            </w:r>
          </w:p>
        </w:tc>
        <w:tc>
          <w:tcPr>
            <w:tcW w:w="1191" w:type="dxa"/>
          </w:tcPr>
          <w:p w:rsidR="006A0CF7" w:rsidRDefault="006A0CF7">
            <w:pPr>
              <w:pStyle w:val="ConsPlusNormal"/>
              <w:jc w:val="center"/>
            </w:pPr>
            <w:r>
              <w:t>1405,1</w:t>
            </w:r>
          </w:p>
        </w:tc>
        <w:tc>
          <w:tcPr>
            <w:tcW w:w="1191" w:type="dxa"/>
          </w:tcPr>
          <w:p w:rsidR="006A0CF7" w:rsidRDefault="006A0CF7">
            <w:pPr>
              <w:pStyle w:val="ConsPlusNormal"/>
              <w:jc w:val="center"/>
            </w:pPr>
            <w:r>
              <w:t>500,0</w:t>
            </w:r>
          </w:p>
        </w:tc>
      </w:tr>
      <w:tr w:rsidR="006A0CF7">
        <w:tc>
          <w:tcPr>
            <w:tcW w:w="794" w:type="dxa"/>
          </w:tcPr>
          <w:p w:rsidR="006A0CF7" w:rsidRDefault="006A0CF7">
            <w:pPr>
              <w:pStyle w:val="ConsPlusNormal"/>
            </w:pPr>
            <w:r>
              <w:t>2.4.2.</w:t>
            </w:r>
          </w:p>
        </w:tc>
        <w:tc>
          <w:tcPr>
            <w:tcW w:w="2438" w:type="dxa"/>
          </w:tcPr>
          <w:p w:rsidR="006A0CF7" w:rsidRDefault="006A0CF7">
            <w:pPr>
              <w:pStyle w:val="ConsPlusNormal"/>
            </w:pPr>
            <w:r>
              <w:t xml:space="preserve">Предоставление образовательных услуг субъектам малого и среднего предпринимательства (включая переподготовку и </w:t>
            </w:r>
            <w:r>
              <w:lastRenderedPageBreak/>
              <w:t>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28" w:type="dxa"/>
          </w:tcPr>
          <w:p w:rsidR="006A0CF7" w:rsidRDefault="006A0CF7">
            <w:pPr>
              <w:pStyle w:val="ConsPlusNormal"/>
            </w:pPr>
            <w:r>
              <w:lastRenderedPageBreak/>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011</w:t>
            </w:r>
          </w:p>
        </w:tc>
        <w:tc>
          <w:tcPr>
            <w:tcW w:w="624" w:type="dxa"/>
          </w:tcPr>
          <w:p w:rsidR="006A0CF7" w:rsidRDefault="006A0CF7">
            <w:pPr>
              <w:pStyle w:val="ConsPlusNormal"/>
              <w:jc w:val="center"/>
            </w:pPr>
            <w:r>
              <w:t>0709</w:t>
            </w:r>
          </w:p>
        </w:tc>
        <w:tc>
          <w:tcPr>
            <w:tcW w:w="1417" w:type="dxa"/>
          </w:tcPr>
          <w:p w:rsidR="006A0CF7" w:rsidRDefault="006A0CF7">
            <w:pPr>
              <w:pStyle w:val="ConsPlusNormal"/>
              <w:jc w:val="center"/>
            </w:pPr>
            <w:r>
              <w:t>1320400990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1000,0</w:t>
            </w:r>
          </w:p>
        </w:tc>
        <w:tc>
          <w:tcPr>
            <w:tcW w:w="1191" w:type="dxa"/>
          </w:tcPr>
          <w:p w:rsidR="006A0CF7" w:rsidRDefault="006A0CF7">
            <w:pPr>
              <w:pStyle w:val="ConsPlusNormal"/>
              <w:jc w:val="center"/>
            </w:pPr>
            <w:r>
              <w:t>1000,0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lastRenderedPageBreak/>
              <w:t>2.4.3.</w:t>
            </w:r>
          </w:p>
        </w:tc>
        <w:tc>
          <w:tcPr>
            <w:tcW w:w="2438" w:type="dxa"/>
          </w:tcPr>
          <w:p w:rsidR="006A0CF7" w:rsidRDefault="006A0CF7">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0412</w:t>
            </w:r>
          </w:p>
        </w:tc>
        <w:tc>
          <w:tcPr>
            <w:tcW w:w="1417" w:type="dxa"/>
          </w:tcPr>
          <w:p w:rsidR="006A0CF7" w:rsidRDefault="006A0CF7">
            <w:pPr>
              <w:pStyle w:val="ConsPlusNormal"/>
              <w:jc w:val="center"/>
            </w:pPr>
            <w:r>
              <w:t>1320400990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600,0</w:t>
            </w:r>
          </w:p>
        </w:tc>
        <w:tc>
          <w:tcPr>
            <w:tcW w:w="1191" w:type="dxa"/>
          </w:tcPr>
          <w:p w:rsidR="006A0CF7" w:rsidRDefault="006A0CF7">
            <w:pPr>
              <w:pStyle w:val="ConsPlusNormal"/>
              <w:jc w:val="center"/>
            </w:pPr>
            <w:r>
              <w:t>300,0</w:t>
            </w:r>
          </w:p>
        </w:tc>
        <w:tc>
          <w:tcPr>
            <w:tcW w:w="1191" w:type="dxa"/>
          </w:tcPr>
          <w:p w:rsidR="006A0CF7" w:rsidRDefault="006A0CF7">
            <w:pPr>
              <w:pStyle w:val="ConsPlusNormal"/>
              <w:jc w:val="center"/>
            </w:pPr>
            <w:r>
              <w:t>300,0</w:t>
            </w:r>
          </w:p>
        </w:tc>
      </w:tr>
      <w:tr w:rsidR="006A0CF7">
        <w:tc>
          <w:tcPr>
            <w:tcW w:w="794" w:type="dxa"/>
          </w:tcPr>
          <w:p w:rsidR="006A0CF7" w:rsidRDefault="006A0CF7">
            <w:pPr>
              <w:pStyle w:val="ConsPlusNormal"/>
            </w:pPr>
            <w:r>
              <w:t>2.5.</w:t>
            </w:r>
          </w:p>
        </w:tc>
        <w:tc>
          <w:tcPr>
            <w:tcW w:w="2438" w:type="dxa"/>
          </w:tcPr>
          <w:p w:rsidR="006A0CF7" w:rsidRDefault="006A0CF7">
            <w:pPr>
              <w:pStyle w:val="ConsPlusNormal"/>
            </w:pPr>
            <w:r>
              <w:t xml:space="preserve">Основное мероприятие 5. Развитие добросовестной конкуренции </w:t>
            </w:r>
            <w:r>
              <w:lastRenderedPageBreak/>
              <w:t>посредством использования Региональной информационной системы в сфере закупок</w:t>
            </w:r>
          </w:p>
        </w:tc>
        <w:tc>
          <w:tcPr>
            <w:tcW w:w="1928" w:type="dxa"/>
          </w:tcPr>
          <w:p w:rsidR="006A0CF7" w:rsidRDefault="006A0CF7">
            <w:pPr>
              <w:pStyle w:val="ConsPlusNormal"/>
            </w:pPr>
            <w:r>
              <w:lastRenderedPageBreak/>
              <w:t xml:space="preserve">Министерство по регулированию контрактной системы в сфере </w:t>
            </w:r>
            <w:r>
              <w:lastRenderedPageBreak/>
              <w:t>закупок Сахалинской 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041</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29828,2</w:t>
            </w:r>
          </w:p>
        </w:tc>
        <w:tc>
          <w:tcPr>
            <w:tcW w:w="1191" w:type="dxa"/>
          </w:tcPr>
          <w:p w:rsidR="006A0CF7" w:rsidRDefault="006A0CF7">
            <w:pPr>
              <w:pStyle w:val="ConsPlusNormal"/>
              <w:jc w:val="center"/>
            </w:pPr>
            <w:r>
              <w:t>15003,9</w:t>
            </w:r>
          </w:p>
        </w:tc>
        <w:tc>
          <w:tcPr>
            <w:tcW w:w="1191" w:type="dxa"/>
          </w:tcPr>
          <w:p w:rsidR="006A0CF7" w:rsidRDefault="006A0CF7">
            <w:pPr>
              <w:pStyle w:val="ConsPlusNormal"/>
              <w:jc w:val="center"/>
            </w:pPr>
            <w:r>
              <w:t>14824,3</w:t>
            </w:r>
          </w:p>
        </w:tc>
      </w:tr>
      <w:tr w:rsidR="006A0CF7">
        <w:tc>
          <w:tcPr>
            <w:tcW w:w="794" w:type="dxa"/>
          </w:tcPr>
          <w:p w:rsidR="006A0CF7" w:rsidRDefault="006A0CF7">
            <w:pPr>
              <w:pStyle w:val="ConsPlusNormal"/>
            </w:pPr>
            <w:r>
              <w:lastRenderedPageBreak/>
              <w:t>2.5.1.</w:t>
            </w:r>
          </w:p>
        </w:tc>
        <w:tc>
          <w:tcPr>
            <w:tcW w:w="2438" w:type="dxa"/>
          </w:tcPr>
          <w:p w:rsidR="006A0CF7" w:rsidRDefault="006A0CF7">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28"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041</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1320500990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29828,2</w:t>
            </w:r>
          </w:p>
        </w:tc>
        <w:tc>
          <w:tcPr>
            <w:tcW w:w="1191" w:type="dxa"/>
          </w:tcPr>
          <w:p w:rsidR="006A0CF7" w:rsidRDefault="006A0CF7">
            <w:pPr>
              <w:pStyle w:val="ConsPlusNormal"/>
              <w:jc w:val="center"/>
            </w:pPr>
            <w:r>
              <w:t>15003,9</w:t>
            </w:r>
          </w:p>
        </w:tc>
        <w:tc>
          <w:tcPr>
            <w:tcW w:w="1191" w:type="dxa"/>
          </w:tcPr>
          <w:p w:rsidR="006A0CF7" w:rsidRDefault="006A0CF7">
            <w:pPr>
              <w:pStyle w:val="ConsPlusNormal"/>
              <w:jc w:val="center"/>
            </w:pPr>
            <w:r>
              <w:t>14824,3</w:t>
            </w:r>
          </w:p>
        </w:tc>
      </w:tr>
      <w:tr w:rsidR="006A0CF7">
        <w:tc>
          <w:tcPr>
            <w:tcW w:w="794" w:type="dxa"/>
            <w:vMerge w:val="restart"/>
          </w:tcPr>
          <w:p w:rsidR="006A0CF7" w:rsidRDefault="006A0CF7">
            <w:pPr>
              <w:pStyle w:val="ConsPlusNormal"/>
            </w:pPr>
            <w:r>
              <w:t>3.</w:t>
            </w:r>
          </w:p>
        </w:tc>
        <w:tc>
          <w:tcPr>
            <w:tcW w:w="2438" w:type="dxa"/>
            <w:vMerge w:val="restart"/>
          </w:tcPr>
          <w:p w:rsidR="006A0CF7" w:rsidRDefault="006A0CF7">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6A0CF7" w:rsidRDefault="006A0CF7">
            <w:pPr>
              <w:pStyle w:val="ConsPlusNormal"/>
            </w:pPr>
          </w:p>
        </w:tc>
        <w:tc>
          <w:tcPr>
            <w:tcW w:w="1587" w:type="dxa"/>
          </w:tcPr>
          <w:p w:rsidR="006A0CF7" w:rsidRDefault="006A0CF7">
            <w:pPr>
              <w:pStyle w:val="ConsPlusNormal"/>
            </w:pPr>
            <w:r>
              <w:t>Всего</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14559,4</w:t>
            </w:r>
          </w:p>
        </w:tc>
        <w:tc>
          <w:tcPr>
            <w:tcW w:w="1191" w:type="dxa"/>
          </w:tcPr>
          <w:p w:rsidR="006A0CF7" w:rsidRDefault="006A0CF7">
            <w:pPr>
              <w:pStyle w:val="ConsPlusNormal"/>
              <w:jc w:val="center"/>
            </w:pPr>
            <w:r>
              <w:t>7113,2</w:t>
            </w:r>
          </w:p>
        </w:tc>
        <w:tc>
          <w:tcPr>
            <w:tcW w:w="1191" w:type="dxa"/>
          </w:tcPr>
          <w:p w:rsidR="006A0CF7" w:rsidRDefault="006A0CF7">
            <w:pPr>
              <w:pStyle w:val="ConsPlusNormal"/>
              <w:jc w:val="center"/>
            </w:pPr>
            <w:r>
              <w:t>7446,2</w:t>
            </w:r>
          </w:p>
        </w:tc>
      </w:tr>
      <w:tr w:rsidR="006A0CF7">
        <w:tc>
          <w:tcPr>
            <w:tcW w:w="794" w:type="dxa"/>
            <w:vMerge/>
          </w:tcPr>
          <w:p w:rsidR="006A0CF7" w:rsidRDefault="006A0CF7"/>
        </w:tc>
        <w:tc>
          <w:tcPr>
            <w:tcW w:w="2438" w:type="dxa"/>
            <w:vMerge/>
          </w:tcPr>
          <w:p w:rsidR="006A0CF7" w:rsidRDefault="006A0CF7"/>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14559,4</w:t>
            </w:r>
          </w:p>
        </w:tc>
        <w:tc>
          <w:tcPr>
            <w:tcW w:w="1191" w:type="dxa"/>
          </w:tcPr>
          <w:p w:rsidR="006A0CF7" w:rsidRDefault="006A0CF7">
            <w:pPr>
              <w:pStyle w:val="ConsPlusNormal"/>
              <w:jc w:val="center"/>
            </w:pPr>
            <w:r>
              <w:t>7113,2</w:t>
            </w:r>
          </w:p>
        </w:tc>
        <w:tc>
          <w:tcPr>
            <w:tcW w:w="1191" w:type="dxa"/>
          </w:tcPr>
          <w:p w:rsidR="006A0CF7" w:rsidRDefault="006A0CF7">
            <w:pPr>
              <w:pStyle w:val="ConsPlusNormal"/>
              <w:jc w:val="center"/>
            </w:pPr>
            <w:r>
              <w:t>7446,2</w:t>
            </w:r>
          </w:p>
        </w:tc>
      </w:tr>
      <w:tr w:rsidR="006A0CF7">
        <w:tc>
          <w:tcPr>
            <w:tcW w:w="794" w:type="dxa"/>
          </w:tcPr>
          <w:p w:rsidR="006A0CF7" w:rsidRDefault="006A0CF7">
            <w:pPr>
              <w:pStyle w:val="ConsPlusNormal"/>
            </w:pPr>
            <w:r>
              <w:t>3.1.</w:t>
            </w:r>
          </w:p>
        </w:tc>
        <w:tc>
          <w:tcPr>
            <w:tcW w:w="2438" w:type="dxa"/>
          </w:tcPr>
          <w:p w:rsidR="006A0CF7" w:rsidRDefault="006A0CF7">
            <w:pPr>
              <w:pStyle w:val="ConsPlusNormal"/>
            </w:pPr>
            <w:r>
              <w:t>Основное мероприятие 1. Развитие международных связей Сахалинской области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9245,6</w:t>
            </w:r>
          </w:p>
        </w:tc>
        <w:tc>
          <w:tcPr>
            <w:tcW w:w="1191" w:type="dxa"/>
          </w:tcPr>
          <w:p w:rsidR="006A0CF7" w:rsidRDefault="006A0CF7">
            <w:pPr>
              <w:pStyle w:val="ConsPlusNormal"/>
              <w:jc w:val="center"/>
            </w:pPr>
            <w:r>
              <w:t>4454,7</w:t>
            </w:r>
          </w:p>
        </w:tc>
        <w:tc>
          <w:tcPr>
            <w:tcW w:w="1191" w:type="dxa"/>
          </w:tcPr>
          <w:p w:rsidR="006A0CF7" w:rsidRDefault="006A0CF7">
            <w:pPr>
              <w:pStyle w:val="ConsPlusNormal"/>
              <w:jc w:val="center"/>
            </w:pPr>
            <w:r>
              <w:t>4790,9</w:t>
            </w:r>
          </w:p>
        </w:tc>
      </w:tr>
      <w:tr w:rsidR="006A0CF7">
        <w:tc>
          <w:tcPr>
            <w:tcW w:w="794" w:type="dxa"/>
          </w:tcPr>
          <w:p w:rsidR="006A0CF7" w:rsidRDefault="006A0CF7">
            <w:pPr>
              <w:pStyle w:val="ConsPlusNormal"/>
            </w:pPr>
            <w:r>
              <w:t>3.1.1.</w:t>
            </w:r>
          </w:p>
        </w:tc>
        <w:tc>
          <w:tcPr>
            <w:tcW w:w="2438" w:type="dxa"/>
          </w:tcPr>
          <w:p w:rsidR="006A0CF7" w:rsidRDefault="006A0CF7">
            <w:pPr>
              <w:pStyle w:val="ConsPlusNormal"/>
            </w:pPr>
            <w:r>
              <w:t xml:space="preserve">Организация приема </w:t>
            </w:r>
            <w:r>
              <w:lastRenderedPageBreak/>
              <w:t>иностранных делегаций в Сахалинской области</w:t>
            </w:r>
          </w:p>
        </w:tc>
        <w:tc>
          <w:tcPr>
            <w:tcW w:w="1928" w:type="dxa"/>
          </w:tcPr>
          <w:p w:rsidR="006A0CF7" w:rsidRDefault="006A0CF7">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24" w:type="dxa"/>
          </w:tcPr>
          <w:p w:rsidR="006A0CF7" w:rsidRDefault="006A0CF7">
            <w:pPr>
              <w:pStyle w:val="ConsPlusNormal"/>
              <w:jc w:val="center"/>
            </w:pPr>
            <w:r>
              <w:lastRenderedPageBreak/>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3468,5</w:t>
            </w:r>
          </w:p>
        </w:tc>
        <w:tc>
          <w:tcPr>
            <w:tcW w:w="1191" w:type="dxa"/>
          </w:tcPr>
          <w:p w:rsidR="006A0CF7" w:rsidRDefault="006A0CF7">
            <w:pPr>
              <w:pStyle w:val="ConsPlusNormal"/>
              <w:jc w:val="center"/>
            </w:pPr>
            <w:r>
              <w:t>2470,0</w:t>
            </w:r>
          </w:p>
        </w:tc>
        <w:tc>
          <w:tcPr>
            <w:tcW w:w="1191" w:type="dxa"/>
          </w:tcPr>
          <w:p w:rsidR="006A0CF7" w:rsidRDefault="006A0CF7">
            <w:pPr>
              <w:pStyle w:val="ConsPlusNormal"/>
              <w:jc w:val="center"/>
            </w:pPr>
            <w:r>
              <w:t>998,5</w:t>
            </w:r>
          </w:p>
        </w:tc>
      </w:tr>
      <w:tr w:rsidR="006A0CF7">
        <w:tc>
          <w:tcPr>
            <w:tcW w:w="794" w:type="dxa"/>
          </w:tcPr>
          <w:p w:rsidR="006A0CF7" w:rsidRDefault="006A0CF7">
            <w:pPr>
              <w:pStyle w:val="ConsPlusNormal"/>
            </w:pPr>
            <w:r>
              <w:lastRenderedPageBreak/>
              <w:t>3.1.2.</w:t>
            </w:r>
          </w:p>
        </w:tc>
        <w:tc>
          <w:tcPr>
            <w:tcW w:w="2438" w:type="dxa"/>
          </w:tcPr>
          <w:p w:rsidR="006A0CF7" w:rsidRDefault="006A0CF7">
            <w:pPr>
              <w:pStyle w:val="ConsPlusNormal"/>
            </w:pPr>
            <w:r>
              <w:t>Организация визитов делегаций Сахалинской области за рубеж</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1030,0</w:t>
            </w:r>
          </w:p>
        </w:tc>
        <w:tc>
          <w:tcPr>
            <w:tcW w:w="1191" w:type="dxa"/>
          </w:tcPr>
          <w:p w:rsidR="006A0CF7" w:rsidRDefault="006A0CF7">
            <w:pPr>
              <w:pStyle w:val="ConsPlusNormal"/>
              <w:jc w:val="center"/>
            </w:pPr>
            <w:r>
              <w:t>30,0</w:t>
            </w:r>
          </w:p>
        </w:tc>
        <w:tc>
          <w:tcPr>
            <w:tcW w:w="1191" w:type="dxa"/>
          </w:tcPr>
          <w:p w:rsidR="006A0CF7" w:rsidRDefault="006A0CF7">
            <w:pPr>
              <w:pStyle w:val="ConsPlusNormal"/>
              <w:jc w:val="center"/>
            </w:pPr>
            <w:r>
              <w:t>1000,0</w:t>
            </w:r>
          </w:p>
        </w:tc>
      </w:tr>
      <w:tr w:rsidR="006A0CF7">
        <w:tc>
          <w:tcPr>
            <w:tcW w:w="794" w:type="dxa"/>
          </w:tcPr>
          <w:p w:rsidR="006A0CF7" w:rsidRDefault="006A0CF7">
            <w:pPr>
              <w:pStyle w:val="ConsPlusNormal"/>
            </w:pPr>
            <w:r>
              <w:t>3.1.3.</w:t>
            </w:r>
          </w:p>
        </w:tc>
        <w:tc>
          <w:tcPr>
            <w:tcW w:w="2438" w:type="dxa"/>
          </w:tcPr>
          <w:p w:rsidR="006A0CF7" w:rsidRDefault="006A0CF7">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999,9</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999,9</w:t>
            </w:r>
          </w:p>
        </w:tc>
      </w:tr>
      <w:tr w:rsidR="006A0CF7">
        <w:tc>
          <w:tcPr>
            <w:tcW w:w="794" w:type="dxa"/>
          </w:tcPr>
          <w:p w:rsidR="006A0CF7" w:rsidRDefault="006A0CF7">
            <w:pPr>
              <w:pStyle w:val="ConsPlusNormal"/>
            </w:pPr>
            <w:r>
              <w:t>3.1.4.</w:t>
            </w:r>
          </w:p>
        </w:tc>
        <w:tc>
          <w:tcPr>
            <w:tcW w:w="2438" w:type="dxa"/>
          </w:tcPr>
          <w:p w:rsidR="006A0CF7" w:rsidRDefault="006A0CF7">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815,3</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815,3</w:t>
            </w:r>
          </w:p>
        </w:tc>
      </w:tr>
      <w:tr w:rsidR="006A0CF7">
        <w:tc>
          <w:tcPr>
            <w:tcW w:w="794" w:type="dxa"/>
          </w:tcPr>
          <w:p w:rsidR="006A0CF7" w:rsidRDefault="006A0CF7">
            <w:pPr>
              <w:pStyle w:val="ConsPlusNormal"/>
            </w:pPr>
            <w:r>
              <w:t>3.1.5.</w:t>
            </w:r>
          </w:p>
        </w:tc>
        <w:tc>
          <w:tcPr>
            <w:tcW w:w="2438" w:type="dxa"/>
          </w:tcPr>
          <w:p w:rsidR="006A0CF7" w:rsidRDefault="006A0CF7">
            <w:pPr>
              <w:pStyle w:val="ConsPlusNormal"/>
            </w:pPr>
            <w:r>
              <w:t xml:space="preserve">Организация проведения (участия) в международных мероприятиях с </w:t>
            </w:r>
            <w:r>
              <w:lastRenderedPageBreak/>
              <w:t>акцентом на развитие экономического и гуманитарного сотрудничества</w:t>
            </w:r>
          </w:p>
        </w:tc>
        <w:tc>
          <w:tcPr>
            <w:tcW w:w="1928"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2931,9</w:t>
            </w:r>
          </w:p>
        </w:tc>
        <w:tc>
          <w:tcPr>
            <w:tcW w:w="1191" w:type="dxa"/>
          </w:tcPr>
          <w:p w:rsidR="006A0CF7" w:rsidRDefault="006A0CF7">
            <w:pPr>
              <w:pStyle w:val="ConsPlusNormal"/>
              <w:jc w:val="center"/>
            </w:pPr>
            <w:r>
              <w:t>1954,7</w:t>
            </w:r>
          </w:p>
        </w:tc>
        <w:tc>
          <w:tcPr>
            <w:tcW w:w="1191" w:type="dxa"/>
          </w:tcPr>
          <w:p w:rsidR="006A0CF7" w:rsidRDefault="006A0CF7">
            <w:pPr>
              <w:pStyle w:val="ConsPlusNormal"/>
              <w:jc w:val="center"/>
            </w:pPr>
            <w:r>
              <w:t>977,2</w:t>
            </w:r>
          </w:p>
        </w:tc>
      </w:tr>
      <w:tr w:rsidR="006A0CF7">
        <w:tc>
          <w:tcPr>
            <w:tcW w:w="794" w:type="dxa"/>
          </w:tcPr>
          <w:p w:rsidR="006A0CF7" w:rsidRDefault="006A0CF7">
            <w:pPr>
              <w:pStyle w:val="ConsPlusNormal"/>
            </w:pPr>
            <w:r>
              <w:lastRenderedPageBreak/>
              <w:t>3.2.</w:t>
            </w:r>
          </w:p>
        </w:tc>
        <w:tc>
          <w:tcPr>
            <w:tcW w:w="2438" w:type="dxa"/>
          </w:tcPr>
          <w:p w:rsidR="006A0CF7" w:rsidRDefault="006A0CF7">
            <w:pPr>
              <w:pStyle w:val="ConsPlusNormal"/>
            </w:pPr>
            <w:r>
              <w:t>Основное мероприятие 2. Развитие межрегиональных связей Сахалинской области с субъектами Российской Федерации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1549,6</w:t>
            </w:r>
          </w:p>
        </w:tc>
        <w:tc>
          <w:tcPr>
            <w:tcW w:w="1191" w:type="dxa"/>
          </w:tcPr>
          <w:p w:rsidR="006A0CF7" w:rsidRDefault="006A0CF7">
            <w:pPr>
              <w:pStyle w:val="ConsPlusNormal"/>
              <w:jc w:val="center"/>
            </w:pPr>
            <w:r>
              <w:t>1549,6</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3.2.1.</w:t>
            </w:r>
          </w:p>
        </w:tc>
        <w:tc>
          <w:tcPr>
            <w:tcW w:w="2438" w:type="dxa"/>
          </w:tcPr>
          <w:p w:rsidR="006A0CF7" w:rsidRDefault="006A0CF7">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1330200990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1549,6</w:t>
            </w:r>
          </w:p>
        </w:tc>
        <w:tc>
          <w:tcPr>
            <w:tcW w:w="1191" w:type="dxa"/>
          </w:tcPr>
          <w:p w:rsidR="006A0CF7" w:rsidRDefault="006A0CF7">
            <w:pPr>
              <w:pStyle w:val="ConsPlusNormal"/>
              <w:jc w:val="center"/>
            </w:pPr>
            <w:r>
              <w:t>1549,6</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3.3.</w:t>
            </w:r>
          </w:p>
        </w:tc>
        <w:tc>
          <w:tcPr>
            <w:tcW w:w="2438" w:type="dxa"/>
          </w:tcPr>
          <w:p w:rsidR="006A0CF7" w:rsidRDefault="006A0CF7">
            <w:pPr>
              <w:pStyle w:val="ConsPlusNormal"/>
            </w:pPr>
            <w:r>
              <w:t>Основное мероприятие 3. Осуществление поддержки развития внешнеэкономических связей</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3764,2</w:t>
            </w:r>
          </w:p>
        </w:tc>
        <w:tc>
          <w:tcPr>
            <w:tcW w:w="1191" w:type="dxa"/>
          </w:tcPr>
          <w:p w:rsidR="006A0CF7" w:rsidRDefault="006A0CF7">
            <w:pPr>
              <w:pStyle w:val="ConsPlusNormal"/>
              <w:jc w:val="center"/>
            </w:pPr>
            <w:r>
              <w:t>1108,9</w:t>
            </w:r>
          </w:p>
        </w:tc>
        <w:tc>
          <w:tcPr>
            <w:tcW w:w="1191" w:type="dxa"/>
          </w:tcPr>
          <w:p w:rsidR="006A0CF7" w:rsidRDefault="006A0CF7">
            <w:pPr>
              <w:pStyle w:val="ConsPlusNormal"/>
              <w:jc w:val="center"/>
            </w:pPr>
            <w:r>
              <w:t>2655,3</w:t>
            </w:r>
          </w:p>
        </w:tc>
      </w:tr>
      <w:tr w:rsidR="006A0CF7">
        <w:tc>
          <w:tcPr>
            <w:tcW w:w="794" w:type="dxa"/>
          </w:tcPr>
          <w:p w:rsidR="006A0CF7" w:rsidRDefault="006A0CF7">
            <w:pPr>
              <w:pStyle w:val="ConsPlusNormal"/>
            </w:pPr>
            <w:r>
              <w:t>3.3.1.</w:t>
            </w:r>
          </w:p>
        </w:tc>
        <w:tc>
          <w:tcPr>
            <w:tcW w:w="2438" w:type="dxa"/>
          </w:tcPr>
          <w:p w:rsidR="006A0CF7" w:rsidRDefault="006A0CF7">
            <w:pPr>
              <w:pStyle w:val="ConsPlusNormal"/>
            </w:pPr>
            <w:r>
              <w:t xml:space="preserve">Проведение презентаций экспортного потенциала Сахалинской области в </w:t>
            </w:r>
            <w:r>
              <w:lastRenderedPageBreak/>
              <w:t>рамках участия официальных делегаций региона в международных мероприятиях</w:t>
            </w:r>
          </w:p>
        </w:tc>
        <w:tc>
          <w:tcPr>
            <w:tcW w:w="1928"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1330300990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774,8</w:t>
            </w:r>
          </w:p>
        </w:tc>
        <w:tc>
          <w:tcPr>
            <w:tcW w:w="1191" w:type="dxa"/>
          </w:tcPr>
          <w:p w:rsidR="006A0CF7" w:rsidRDefault="006A0CF7">
            <w:pPr>
              <w:pStyle w:val="ConsPlusNormal"/>
              <w:jc w:val="center"/>
            </w:pPr>
            <w:r>
              <w:t>119,5</w:t>
            </w:r>
          </w:p>
        </w:tc>
        <w:tc>
          <w:tcPr>
            <w:tcW w:w="1191" w:type="dxa"/>
          </w:tcPr>
          <w:p w:rsidR="006A0CF7" w:rsidRDefault="006A0CF7">
            <w:pPr>
              <w:pStyle w:val="ConsPlusNormal"/>
              <w:jc w:val="center"/>
            </w:pPr>
            <w:r>
              <w:t>655,3</w:t>
            </w:r>
          </w:p>
        </w:tc>
      </w:tr>
      <w:tr w:rsidR="006A0CF7">
        <w:tc>
          <w:tcPr>
            <w:tcW w:w="794" w:type="dxa"/>
          </w:tcPr>
          <w:p w:rsidR="006A0CF7" w:rsidRDefault="006A0CF7">
            <w:pPr>
              <w:pStyle w:val="ConsPlusNormal"/>
            </w:pPr>
            <w:r>
              <w:lastRenderedPageBreak/>
              <w:t>3.3.2.</w:t>
            </w:r>
          </w:p>
        </w:tc>
        <w:tc>
          <w:tcPr>
            <w:tcW w:w="2438" w:type="dxa"/>
          </w:tcPr>
          <w:p w:rsidR="006A0CF7" w:rsidRDefault="006A0CF7">
            <w:pPr>
              <w:pStyle w:val="ConsPlusNormal"/>
            </w:pPr>
            <w:r>
              <w:t>Организация проведения бизнес-миссий Сахалинской области за рубежом</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1330300990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2989,4</w:t>
            </w:r>
          </w:p>
        </w:tc>
        <w:tc>
          <w:tcPr>
            <w:tcW w:w="1191" w:type="dxa"/>
          </w:tcPr>
          <w:p w:rsidR="006A0CF7" w:rsidRDefault="006A0CF7">
            <w:pPr>
              <w:pStyle w:val="ConsPlusNormal"/>
              <w:jc w:val="center"/>
            </w:pPr>
            <w:r>
              <w:t>989,4</w:t>
            </w:r>
          </w:p>
        </w:tc>
        <w:tc>
          <w:tcPr>
            <w:tcW w:w="1191" w:type="dxa"/>
          </w:tcPr>
          <w:p w:rsidR="006A0CF7" w:rsidRDefault="006A0CF7">
            <w:pPr>
              <w:pStyle w:val="ConsPlusNormal"/>
              <w:jc w:val="center"/>
            </w:pPr>
            <w:r>
              <w:t>2000,0</w:t>
            </w:r>
          </w:p>
        </w:tc>
      </w:tr>
      <w:tr w:rsidR="006A0CF7">
        <w:tc>
          <w:tcPr>
            <w:tcW w:w="794" w:type="dxa"/>
          </w:tcPr>
          <w:p w:rsidR="006A0CF7" w:rsidRDefault="006A0CF7">
            <w:pPr>
              <w:pStyle w:val="ConsPlusNormal"/>
            </w:pPr>
            <w:r>
              <w:t>3.4.</w:t>
            </w:r>
          </w:p>
        </w:tc>
        <w:tc>
          <w:tcPr>
            <w:tcW w:w="2438" w:type="dxa"/>
          </w:tcPr>
          <w:p w:rsidR="006A0CF7" w:rsidRDefault="006A0CF7">
            <w:pPr>
              <w:pStyle w:val="ConsPlusNormal"/>
            </w:pPr>
            <w:r>
              <w:t>Основное мероприятие 4. Развитие кадрового потенциала в сфере международных и внешнеэкономических связей</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x</w:t>
            </w:r>
          </w:p>
        </w:tc>
        <w:tc>
          <w:tcPr>
            <w:tcW w:w="1417"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3.4.1.</w:t>
            </w:r>
          </w:p>
        </w:tc>
        <w:tc>
          <w:tcPr>
            <w:tcW w:w="2438" w:type="dxa"/>
          </w:tcPr>
          <w:p w:rsidR="006A0CF7" w:rsidRDefault="006A0CF7">
            <w:pPr>
              <w:pStyle w:val="ConsPlusNormal"/>
            </w:pPr>
            <w:r>
              <w:t>Реализация специализированных программ обучения (повышения квалификации) в сфере международного протокола</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1330400990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r w:rsidR="006A0CF7">
        <w:tc>
          <w:tcPr>
            <w:tcW w:w="794" w:type="dxa"/>
          </w:tcPr>
          <w:p w:rsidR="006A0CF7" w:rsidRDefault="006A0CF7">
            <w:pPr>
              <w:pStyle w:val="ConsPlusNormal"/>
            </w:pPr>
            <w:r>
              <w:t>3.4.2.</w:t>
            </w:r>
          </w:p>
        </w:tc>
        <w:tc>
          <w:tcPr>
            <w:tcW w:w="2438" w:type="dxa"/>
          </w:tcPr>
          <w:p w:rsidR="006A0CF7" w:rsidRDefault="006A0CF7">
            <w:pPr>
              <w:pStyle w:val="ConsPlusNormal"/>
            </w:pPr>
            <w:r>
              <w:t>Реализация специализированных программ обучения в сфере внешнеэкономической деятельности</w:t>
            </w:r>
          </w:p>
        </w:tc>
        <w:tc>
          <w:tcPr>
            <w:tcW w:w="1928"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24" w:type="dxa"/>
          </w:tcPr>
          <w:p w:rsidR="006A0CF7" w:rsidRDefault="006A0CF7">
            <w:pPr>
              <w:pStyle w:val="ConsPlusNormal"/>
              <w:jc w:val="center"/>
            </w:pPr>
            <w:r>
              <w:t>006</w:t>
            </w:r>
          </w:p>
        </w:tc>
        <w:tc>
          <w:tcPr>
            <w:tcW w:w="624" w:type="dxa"/>
          </w:tcPr>
          <w:p w:rsidR="006A0CF7" w:rsidRDefault="006A0CF7">
            <w:pPr>
              <w:pStyle w:val="ConsPlusNormal"/>
              <w:jc w:val="center"/>
            </w:pPr>
            <w:r>
              <w:t>0113</w:t>
            </w:r>
          </w:p>
        </w:tc>
        <w:tc>
          <w:tcPr>
            <w:tcW w:w="1417" w:type="dxa"/>
          </w:tcPr>
          <w:p w:rsidR="006A0CF7" w:rsidRDefault="006A0CF7">
            <w:pPr>
              <w:pStyle w:val="ConsPlusNormal"/>
              <w:jc w:val="center"/>
            </w:pPr>
            <w:r>
              <w:t>1330400990</w:t>
            </w:r>
          </w:p>
        </w:tc>
        <w:tc>
          <w:tcPr>
            <w:tcW w:w="624" w:type="dxa"/>
          </w:tcPr>
          <w:p w:rsidR="006A0CF7" w:rsidRDefault="006A0CF7">
            <w:pPr>
              <w:pStyle w:val="ConsPlusNormal"/>
              <w:jc w:val="center"/>
            </w:pPr>
            <w:r>
              <w:t>240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c>
          <w:tcPr>
            <w:tcW w:w="1191" w:type="dxa"/>
          </w:tcPr>
          <w:p w:rsidR="006A0CF7" w:rsidRDefault="006A0CF7">
            <w:pPr>
              <w:pStyle w:val="ConsPlusNormal"/>
              <w:jc w:val="center"/>
            </w:pPr>
            <w:r>
              <w:t>0,0</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5.2</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pPr>
    </w:p>
    <w:p w:rsidR="006A0CF7" w:rsidRDefault="006A0CF7">
      <w:pPr>
        <w:pStyle w:val="ConsPlusTitle"/>
        <w:jc w:val="center"/>
      </w:pPr>
      <w:bookmarkStart w:id="22" w:name="P6930"/>
      <w:bookmarkEnd w:id="22"/>
      <w:r>
        <w:t>РЕСУРСНОЕ ОБЕСПЕЧЕНИЕ</w:t>
      </w:r>
    </w:p>
    <w:p w:rsidR="006A0CF7" w:rsidRDefault="006A0CF7">
      <w:pPr>
        <w:pStyle w:val="ConsPlusTitle"/>
        <w:jc w:val="center"/>
      </w:pPr>
      <w:r>
        <w:t>ГОСУДАРСТВЕННОЙ ПРОГРАММЫ ЗА СЧЕТ СРЕДСТВ ОБЛАСТНОГО</w:t>
      </w:r>
    </w:p>
    <w:p w:rsidR="006A0CF7" w:rsidRDefault="006A0CF7">
      <w:pPr>
        <w:pStyle w:val="ConsPlusTitle"/>
        <w:jc w:val="center"/>
      </w:pPr>
      <w:r>
        <w:t>И ФЕДЕРАЛЬНОГО БЮДЖЕТОВ, ЮРИДИЧЕСКИХ И ФИЗИЧЕСКИХ ЛИЦ</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 ред. </w:t>
            </w:r>
            <w:hyperlink r:id="rId328" w:history="1">
              <w:r>
                <w:rPr>
                  <w:color w:val="0000FF"/>
                </w:rPr>
                <w:t>Постановления</w:t>
              </w:r>
            </w:hyperlink>
            <w:r>
              <w:rPr>
                <w:color w:val="392C69"/>
              </w:rPr>
              <w:t xml:space="preserve"> Правительства Сахалинской области</w:t>
            </w:r>
          </w:p>
          <w:p w:rsidR="006A0CF7" w:rsidRDefault="006A0CF7">
            <w:pPr>
              <w:pStyle w:val="ConsPlusNormal"/>
              <w:jc w:val="center"/>
            </w:pPr>
            <w:r>
              <w:rPr>
                <w:color w:val="392C69"/>
              </w:rPr>
              <w:t>от 20.08.2020 N 395)</w:t>
            </w:r>
          </w:p>
        </w:tc>
      </w:tr>
    </w:tbl>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814"/>
        <w:gridCol w:w="1587"/>
        <w:gridCol w:w="637"/>
        <w:gridCol w:w="680"/>
        <w:gridCol w:w="1474"/>
        <w:gridCol w:w="624"/>
        <w:gridCol w:w="1304"/>
        <w:gridCol w:w="1304"/>
        <w:gridCol w:w="1304"/>
        <w:gridCol w:w="1304"/>
        <w:gridCol w:w="1361"/>
        <w:gridCol w:w="1304"/>
        <w:gridCol w:w="1247"/>
        <w:gridCol w:w="1304"/>
      </w:tblGrid>
      <w:tr w:rsidR="006A0CF7">
        <w:tc>
          <w:tcPr>
            <w:tcW w:w="850" w:type="dxa"/>
            <w:vMerge w:val="restart"/>
          </w:tcPr>
          <w:p w:rsidR="006A0CF7" w:rsidRDefault="006A0CF7">
            <w:pPr>
              <w:pStyle w:val="ConsPlusNormal"/>
              <w:jc w:val="center"/>
            </w:pPr>
            <w:r>
              <w:t>N п/п</w:t>
            </w:r>
          </w:p>
        </w:tc>
        <w:tc>
          <w:tcPr>
            <w:tcW w:w="2551" w:type="dxa"/>
            <w:vMerge w:val="restart"/>
          </w:tcPr>
          <w:p w:rsidR="006A0CF7" w:rsidRDefault="006A0CF7">
            <w:pPr>
              <w:pStyle w:val="ConsPlusNormal"/>
              <w:jc w:val="center"/>
            </w:pPr>
            <w:r>
              <w:t>Наименование мероприятия</w:t>
            </w:r>
          </w:p>
        </w:tc>
        <w:tc>
          <w:tcPr>
            <w:tcW w:w="1814" w:type="dxa"/>
            <w:vMerge w:val="restart"/>
          </w:tcPr>
          <w:p w:rsidR="006A0CF7" w:rsidRDefault="006A0CF7">
            <w:pPr>
              <w:pStyle w:val="ConsPlusNormal"/>
              <w:jc w:val="center"/>
            </w:pPr>
          </w:p>
        </w:tc>
        <w:tc>
          <w:tcPr>
            <w:tcW w:w="1587" w:type="dxa"/>
            <w:vMerge w:val="restart"/>
          </w:tcPr>
          <w:p w:rsidR="006A0CF7" w:rsidRDefault="006A0CF7">
            <w:pPr>
              <w:pStyle w:val="ConsPlusNormal"/>
              <w:jc w:val="center"/>
            </w:pPr>
            <w:r>
              <w:t>Источники средств</w:t>
            </w:r>
          </w:p>
        </w:tc>
        <w:tc>
          <w:tcPr>
            <w:tcW w:w="3415" w:type="dxa"/>
            <w:gridSpan w:val="4"/>
          </w:tcPr>
          <w:p w:rsidR="006A0CF7" w:rsidRDefault="006A0CF7">
            <w:pPr>
              <w:pStyle w:val="ConsPlusNormal"/>
              <w:jc w:val="center"/>
            </w:pPr>
            <w:r>
              <w:t>Код бюджетной классификации</w:t>
            </w:r>
          </w:p>
        </w:tc>
        <w:tc>
          <w:tcPr>
            <w:tcW w:w="10432" w:type="dxa"/>
            <w:gridSpan w:val="8"/>
          </w:tcPr>
          <w:p w:rsidR="006A0CF7" w:rsidRDefault="006A0CF7">
            <w:pPr>
              <w:pStyle w:val="ConsPlusNormal"/>
              <w:jc w:val="center"/>
            </w:pPr>
            <w:r>
              <w:t>Расходы по годам реализации, тыс. рублей</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vMerge/>
          </w:tcPr>
          <w:p w:rsidR="006A0CF7" w:rsidRDefault="006A0CF7"/>
        </w:tc>
        <w:tc>
          <w:tcPr>
            <w:tcW w:w="637" w:type="dxa"/>
          </w:tcPr>
          <w:p w:rsidR="006A0CF7" w:rsidRDefault="006A0CF7">
            <w:pPr>
              <w:pStyle w:val="ConsPlusNormal"/>
              <w:jc w:val="center"/>
            </w:pPr>
            <w:r>
              <w:t>ГРБС</w:t>
            </w:r>
          </w:p>
        </w:tc>
        <w:tc>
          <w:tcPr>
            <w:tcW w:w="680" w:type="dxa"/>
          </w:tcPr>
          <w:p w:rsidR="006A0CF7" w:rsidRDefault="006A0CF7">
            <w:pPr>
              <w:pStyle w:val="ConsPlusNormal"/>
              <w:jc w:val="center"/>
            </w:pPr>
            <w:r>
              <w:t>Рз, Пр</w:t>
            </w:r>
          </w:p>
        </w:tc>
        <w:tc>
          <w:tcPr>
            <w:tcW w:w="1474" w:type="dxa"/>
          </w:tcPr>
          <w:p w:rsidR="006A0CF7" w:rsidRDefault="006A0CF7">
            <w:pPr>
              <w:pStyle w:val="ConsPlusNormal"/>
              <w:jc w:val="center"/>
            </w:pPr>
            <w:r>
              <w:t>ЦСР</w:t>
            </w:r>
          </w:p>
        </w:tc>
        <w:tc>
          <w:tcPr>
            <w:tcW w:w="624" w:type="dxa"/>
          </w:tcPr>
          <w:p w:rsidR="006A0CF7" w:rsidRDefault="006A0CF7">
            <w:pPr>
              <w:pStyle w:val="ConsPlusNormal"/>
              <w:jc w:val="center"/>
            </w:pPr>
            <w:r>
              <w:t>ВР</w:t>
            </w:r>
          </w:p>
        </w:tc>
        <w:tc>
          <w:tcPr>
            <w:tcW w:w="1304" w:type="dxa"/>
          </w:tcPr>
          <w:p w:rsidR="006A0CF7" w:rsidRDefault="006A0CF7">
            <w:pPr>
              <w:pStyle w:val="ConsPlusNormal"/>
              <w:jc w:val="center"/>
            </w:pPr>
            <w:r>
              <w:t>всего</w:t>
            </w:r>
          </w:p>
        </w:tc>
        <w:tc>
          <w:tcPr>
            <w:tcW w:w="1304" w:type="dxa"/>
          </w:tcPr>
          <w:p w:rsidR="006A0CF7" w:rsidRDefault="006A0CF7">
            <w:pPr>
              <w:pStyle w:val="ConsPlusNormal"/>
              <w:jc w:val="center"/>
            </w:pPr>
            <w:r>
              <w:t>2019</w:t>
            </w:r>
          </w:p>
        </w:tc>
        <w:tc>
          <w:tcPr>
            <w:tcW w:w="1304" w:type="dxa"/>
          </w:tcPr>
          <w:p w:rsidR="006A0CF7" w:rsidRDefault="006A0CF7">
            <w:pPr>
              <w:pStyle w:val="ConsPlusNormal"/>
              <w:jc w:val="center"/>
            </w:pPr>
            <w:r>
              <w:t>2020</w:t>
            </w:r>
          </w:p>
        </w:tc>
        <w:tc>
          <w:tcPr>
            <w:tcW w:w="1304" w:type="dxa"/>
          </w:tcPr>
          <w:p w:rsidR="006A0CF7" w:rsidRDefault="006A0CF7">
            <w:pPr>
              <w:pStyle w:val="ConsPlusNormal"/>
              <w:jc w:val="center"/>
            </w:pPr>
            <w:r>
              <w:t>2021</w:t>
            </w:r>
          </w:p>
        </w:tc>
        <w:tc>
          <w:tcPr>
            <w:tcW w:w="1361" w:type="dxa"/>
          </w:tcPr>
          <w:p w:rsidR="006A0CF7" w:rsidRDefault="006A0CF7">
            <w:pPr>
              <w:pStyle w:val="ConsPlusNormal"/>
              <w:jc w:val="center"/>
            </w:pPr>
            <w:r>
              <w:t>2022</w:t>
            </w:r>
          </w:p>
        </w:tc>
        <w:tc>
          <w:tcPr>
            <w:tcW w:w="1304" w:type="dxa"/>
          </w:tcPr>
          <w:p w:rsidR="006A0CF7" w:rsidRDefault="006A0CF7">
            <w:pPr>
              <w:pStyle w:val="ConsPlusNormal"/>
              <w:jc w:val="center"/>
            </w:pPr>
            <w:r>
              <w:t>2023</w:t>
            </w:r>
          </w:p>
        </w:tc>
        <w:tc>
          <w:tcPr>
            <w:tcW w:w="1247" w:type="dxa"/>
          </w:tcPr>
          <w:p w:rsidR="006A0CF7" w:rsidRDefault="006A0CF7">
            <w:pPr>
              <w:pStyle w:val="ConsPlusNormal"/>
              <w:jc w:val="center"/>
            </w:pPr>
            <w:r>
              <w:t>2024</w:t>
            </w:r>
          </w:p>
        </w:tc>
        <w:tc>
          <w:tcPr>
            <w:tcW w:w="1304" w:type="dxa"/>
          </w:tcPr>
          <w:p w:rsidR="006A0CF7" w:rsidRDefault="006A0CF7">
            <w:pPr>
              <w:pStyle w:val="ConsPlusNormal"/>
              <w:jc w:val="center"/>
            </w:pPr>
            <w:r>
              <w:t>2025</w:t>
            </w:r>
          </w:p>
        </w:tc>
      </w:tr>
      <w:tr w:rsidR="006A0CF7">
        <w:tc>
          <w:tcPr>
            <w:tcW w:w="850" w:type="dxa"/>
            <w:vMerge w:val="restart"/>
          </w:tcPr>
          <w:p w:rsidR="006A0CF7" w:rsidRDefault="006A0CF7">
            <w:pPr>
              <w:pStyle w:val="ConsPlusNormal"/>
            </w:pPr>
          </w:p>
        </w:tc>
        <w:tc>
          <w:tcPr>
            <w:tcW w:w="2551" w:type="dxa"/>
            <w:vMerge w:val="restart"/>
          </w:tcPr>
          <w:p w:rsidR="006A0CF7" w:rsidRDefault="006A0CF7">
            <w:pPr>
              <w:pStyle w:val="ConsPlusNormal"/>
            </w:pPr>
            <w:r>
              <w:t xml:space="preserve">Государственная программа "Экономическое </w:t>
            </w:r>
            <w:r>
              <w:lastRenderedPageBreak/>
              <w:t>развитие и инновационная политика Сахалинской области"</w:t>
            </w:r>
          </w:p>
        </w:tc>
        <w:tc>
          <w:tcPr>
            <w:tcW w:w="1814"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6198857,1</w:t>
            </w:r>
          </w:p>
        </w:tc>
        <w:tc>
          <w:tcPr>
            <w:tcW w:w="1304" w:type="dxa"/>
          </w:tcPr>
          <w:p w:rsidR="006A0CF7" w:rsidRDefault="006A0CF7">
            <w:pPr>
              <w:pStyle w:val="ConsPlusNormal"/>
              <w:jc w:val="center"/>
            </w:pPr>
            <w:r>
              <w:t>1063336,9</w:t>
            </w:r>
          </w:p>
        </w:tc>
        <w:tc>
          <w:tcPr>
            <w:tcW w:w="1304" w:type="dxa"/>
          </w:tcPr>
          <w:p w:rsidR="006A0CF7" w:rsidRDefault="006A0CF7">
            <w:pPr>
              <w:pStyle w:val="ConsPlusNormal"/>
              <w:jc w:val="center"/>
            </w:pPr>
            <w:r>
              <w:t>1340191,2</w:t>
            </w:r>
          </w:p>
        </w:tc>
        <w:tc>
          <w:tcPr>
            <w:tcW w:w="1304" w:type="dxa"/>
          </w:tcPr>
          <w:p w:rsidR="006A0CF7" w:rsidRDefault="006A0CF7">
            <w:pPr>
              <w:pStyle w:val="ConsPlusNormal"/>
              <w:jc w:val="center"/>
            </w:pPr>
            <w:r>
              <w:t>742500,3</w:t>
            </w:r>
          </w:p>
        </w:tc>
        <w:tc>
          <w:tcPr>
            <w:tcW w:w="1361" w:type="dxa"/>
          </w:tcPr>
          <w:p w:rsidR="006A0CF7" w:rsidRDefault="006A0CF7">
            <w:pPr>
              <w:pStyle w:val="ConsPlusNormal"/>
              <w:jc w:val="center"/>
            </w:pPr>
            <w:r>
              <w:t>1181523,8</w:t>
            </w:r>
          </w:p>
        </w:tc>
        <w:tc>
          <w:tcPr>
            <w:tcW w:w="1304" w:type="dxa"/>
          </w:tcPr>
          <w:p w:rsidR="006A0CF7" w:rsidRDefault="006A0CF7">
            <w:pPr>
              <w:pStyle w:val="ConsPlusNormal"/>
              <w:jc w:val="center"/>
            </w:pPr>
            <w:r>
              <w:t>599484,1</w:t>
            </w:r>
          </w:p>
        </w:tc>
        <w:tc>
          <w:tcPr>
            <w:tcW w:w="1247" w:type="dxa"/>
          </w:tcPr>
          <w:p w:rsidR="006A0CF7" w:rsidRDefault="006A0CF7">
            <w:pPr>
              <w:pStyle w:val="ConsPlusNormal"/>
              <w:jc w:val="center"/>
            </w:pPr>
            <w:r>
              <w:t>623405,4</w:t>
            </w:r>
          </w:p>
        </w:tc>
        <w:tc>
          <w:tcPr>
            <w:tcW w:w="1304" w:type="dxa"/>
          </w:tcPr>
          <w:p w:rsidR="006A0CF7" w:rsidRDefault="006A0CF7">
            <w:pPr>
              <w:pStyle w:val="ConsPlusNormal"/>
              <w:jc w:val="center"/>
            </w:pPr>
            <w:r>
              <w:t>648415,4</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5430983,8</w:t>
            </w:r>
          </w:p>
        </w:tc>
        <w:tc>
          <w:tcPr>
            <w:tcW w:w="1304" w:type="dxa"/>
          </w:tcPr>
          <w:p w:rsidR="006A0CF7" w:rsidRDefault="006A0CF7">
            <w:pPr>
              <w:pStyle w:val="ConsPlusNormal"/>
              <w:jc w:val="center"/>
            </w:pPr>
            <w:r>
              <w:t>859893,2</w:t>
            </w:r>
          </w:p>
        </w:tc>
        <w:tc>
          <w:tcPr>
            <w:tcW w:w="1304" w:type="dxa"/>
          </w:tcPr>
          <w:p w:rsidR="006A0CF7" w:rsidRDefault="006A0CF7">
            <w:pPr>
              <w:pStyle w:val="ConsPlusNormal"/>
              <w:jc w:val="center"/>
            </w:pPr>
            <w:r>
              <w:t>1203370,3</w:t>
            </w:r>
          </w:p>
        </w:tc>
        <w:tc>
          <w:tcPr>
            <w:tcW w:w="1304" w:type="dxa"/>
          </w:tcPr>
          <w:p w:rsidR="006A0CF7" w:rsidRDefault="006A0CF7">
            <w:pPr>
              <w:pStyle w:val="ConsPlusNormal"/>
              <w:jc w:val="center"/>
            </w:pPr>
            <w:r>
              <w:t>680604,9</w:t>
            </w:r>
          </w:p>
        </w:tc>
        <w:tc>
          <w:tcPr>
            <w:tcW w:w="1361" w:type="dxa"/>
          </w:tcPr>
          <w:p w:rsidR="006A0CF7" w:rsidRDefault="006A0CF7">
            <w:pPr>
              <w:pStyle w:val="ConsPlusNormal"/>
              <w:jc w:val="center"/>
            </w:pPr>
            <w:r>
              <w:t>816720,5</w:t>
            </w:r>
          </w:p>
        </w:tc>
        <w:tc>
          <w:tcPr>
            <w:tcW w:w="1304" w:type="dxa"/>
          </w:tcPr>
          <w:p w:rsidR="006A0CF7" w:rsidRDefault="006A0CF7">
            <w:pPr>
              <w:pStyle w:val="ConsPlusNormal"/>
              <w:jc w:val="center"/>
            </w:pPr>
            <w:r>
              <w:t>599192,6</w:t>
            </w:r>
          </w:p>
        </w:tc>
        <w:tc>
          <w:tcPr>
            <w:tcW w:w="1247" w:type="dxa"/>
          </w:tcPr>
          <w:p w:rsidR="006A0CF7" w:rsidRDefault="006A0CF7">
            <w:pPr>
              <w:pStyle w:val="ConsPlusNormal"/>
              <w:jc w:val="center"/>
            </w:pPr>
            <w:r>
              <w:t>623102,2</w:t>
            </w:r>
          </w:p>
        </w:tc>
        <w:tc>
          <w:tcPr>
            <w:tcW w:w="1304" w:type="dxa"/>
          </w:tcPr>
          <w:p w:rsidR="006A0CF7" w:rsidRDefault="006A0CF7">
            <w:pPr>
              <w:pStyle w:val="ConsPlusNormal"/>
              <w:jc w:val="center"/>
            </w:pPr>
            <w:r>
              <w:t>648100,1</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767873,3</w:t>
            </w:r>
          </w:p>
        </w:tc>
        <w:tc>
          <w:tcPr>
            <w:tcW w:w="1304" w:type="dxa"/>
          </w:tcPr>
          <w:p w:rsidR="006A0CF7" w:rsidRDefault="006A0CF7">
            <w:pPr>
              <w:pStyle w:val="ConsPlusNormal"/>
              <w:jc w:val="center"/>
            </w:pPr>
            <w:r>
              <w:t>203443,7</w:t>
            </w:r>
          </w:p>
        </w:tc>
        <w:tc>
          <w:tcPr>
            <w:tcW w:w="1304" w:type="dxa"/>
          </w:tcPr>
          <w:p w:rsidR="006A0CF7" w:rsidRDefault="006A0CF7">
            <w:pPr>
              <w:pStyle w:val="ConsPlusNormal"/>
              <w:jc w:val="center"/>
            </w:pPr>
            <w:r>
              <w:t>136820,9</w:t>
            </w:r>
          </w:p>
        </w:tc>
        <w:tc>
          <w:tcPr>
            <w:tcW w:w="1304" w:type="dxa"/>
          </w:tcPr>
          <w:p w:rsidR="006A0CF7" w:rsidRDefault="006A0CF7">
            <w:pPr>
              <w:pStyle w:val="ConsPlusNormal"/>
              <w:jc w:val="center"/>
            </w:pPr>
            <w:r>
              <w:t>61895,4</w:t>
            </w:r>
          </w:p>
        </w:tc>
        <w:tc>
          <w:tcPr>
            <w:tcW w:w="1361" w:type="dxa"/>
          </w:tcPr>
          <w:p w:rsidR="006A0CF7" w:rsidRDefault="006A0CF7">
            <w:pPr>
              <w:pStyle w:val="ConsPlusNormal"/>
              <w:jc w:val="center"/>
            </w:pPr>
            <w:r>
              <w:t>364803,3</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5149675,9</w:t>
            </w:r>
          </w:p>
        </w:tc>
        <w:tc>
          <w:tcPr>
            <w:tcW w:w="1304" w:type="dxa"/>
          </w:tcPr>
          <w:p w:rsidR="006A0CF7" w:rsidRDefault="006A0CF7">
            <w:pPr>
              <w:pStyle w:val="ConsPlusNormal"/>
              <w:jc w:val="center"/>
            </w:pPr>
            <w:r>
              <w:t>765494,6</w:t>
            </w:r>
          </w:p>
        </w:tc>
        <w:tc>
          <w:tcPr>
            <w:tcW w:w="1304" w:type="dxa"/>
          </w:tcPr>
          <w:p w:rsidR="006A0CF7" w:rsidRDefault="006A0CF7">
            <w:pPr>
              <w:pStyle w:val="ConsPlusNormal"/>
              <w:jc w:val="center"/>
            </w:pPr>
            <w:r>
              <w:t>724513,3</w:t>
            </w:r>
          </w:p>
        </w:tc>
        <w:tc>
          <w:tcPr>
            <w:tcW w:w="1304" w:type="dxa"/>
          </w:tcPr>
          <w:p w:rsidR="006A0CF7" w:rsidRDefault="006A0CF7">
            <w:pPr>
              <w:pStyle w:val="ConsPlusNormal"/>
              <w:jc w:val="center"/>
            </w:pPr>
            <w:r>
              <w:t>714298,6</w:t>
            </w:r>
          </w:p>
        </w:tc>
        <w:tc>
          <w:tcPr>
            <w:tcW w:w="1361" w:type="dxa"/>
          </w:tcPr>
          <w:p w:rsidR="006A0CF7" w:rsidRDefault="006A0CF7">
            <w:pPr>
              <w:pStyle w:val="ConsPlusNormal"/>
              <w:jc w:val="center"/>
            </w:pPr>
            <w:r>
              <w:t>1154299,3</w:t>
            </w:r>
          </w:p>
        </w:tc>
        <w:tc>
          <w:tcPr>
            <w:tcW w:w="1304" w:type="dxa"/>
          </w:tcPr>
          <w:p w:rsidR="006A0CF7" w:rsidRDefault="006A0CF7">
            <w:pPr>
              <w:pStyle w:val="ConsPlusNormal"/>
              <w:jc w:val="center"/>
            </w:pPr>
            <w:r>
              <w:t>573781,0</w:t>
            </w:r>
          </w:p>
        </w:tc>
        <w:tc>
          <w:tcPr>
            <w:tcW w:w="1247" w:type="dxa"/>
          </w:tcPr>
          <w:p w:rsidR="006A0CF7" w:rsidRDefault="006A0CF7">
            <w:pPr>
              <w:pStyle w:val="ConsPlusNormal"/>
              <w:jc w:val="center"/>
            </w:pPr>
            <w:r>
              <w:t>596674,2</w:t>
            </w:r>
          </w:p>
        </w:tc>
        <w:tc>
          <w:tcPr>
            <w:tcW w:w="1304" w:type="dxa"/>
          </w:tcPr>
          <w:p w:rsidR="006A0CF7" w:rsidRDefault="006A0CF7">
            <w:pPr>
              <w:pStyle w:val="ConsPlusNormal"/>
              <w:jc w:val="center"/>
            </w:pPr>
            <w:r>
              <w:t>620614,9</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4381802,6</w:t>
            </w:r>
          </w:p>
        </w:tc>
        <w:tc>
          <w:tcPr>
            <w:tcW w:w="1304" w:type="dxa"/>
          </w:tcPr>
          <w:p w:rsidR="006A0CF7" w:rsidRDefault="006A0CF7">
            <w:pPr>
              <w:pStyle w:val="ConsPlusNormal"/>
              <w:jc w:val="center"/>
            </w:pPr>
            <w:r>
              <w:t>562050,9</w:t>
            </w:r>
          </w:p>
        </w:tc>
        <w:tc>
          <w:tcPr>
            <w:tcW w:w="1304" w:type="dxa"/>
          </w:tcPr>
          <w:p w:rsidR="006A0CF7" w:rsidRDefault="006A0CF7">
            <w:pPr>
              <w:pStyle w:val="ConsPlusNormal"/>
              <w:jc w:val="center"/>
            </w:pPr>
            <w:r>
              <w:t>587692,4</w:t>
            </w:r>
          </w:p>
        </w:tc>
        <w:tc>
          <w:tcPr>
            <w:tcW w:w="1304" w:type="dxa"/>
          </w:tcPr>
          <w:p w:rsidR="006A0CF7" w:rsidRDefault="006A0CF7">
            <w:pPr>
              <w:pStyle w:val="ConsPlusNormal"/>
              <w:jc w:val="center"/>
            </w:pPr>
            <w:r>
              <w:t>652403,2</w:t>
            </w:r>
          </w:p>
        </w:tc>
        <w:tc>
          <w:tcPr>
            <w:tcW w:w="1361" w:type="dxa"/>
          </w:tcPr>
          <w:p w:rsidR="006A0CF7" w:rsidRDefault="006A0CF7">
            <w:pPr>
              <w:pStyle w:val="ConsPlusNormal"/>
              <w:jc w:val="center"/>
            </w:pPr>
            <w:r>
              <w:t>789496,0</w:t>
            </w:r>
          </w:p>
        </w:tc>
        <w:tc>
          <w:tcPr>
            <w:tcW w:w="1304" w:type="dxa"/>
          </w:tcPr>
          <w:p w:rsidR="006A0CF7" w:rsidRDefault="006A0CF7">
            <w:pPr>
              <w:pStyle w:val="ConsPlusNormal"/>
              <w:jc w:val="center"/>
            </w:pPr>
            <w:r>
              <w:t>573489,5</w:t>
            </w:r>
          </w:p>
        </w:tc>
        <w:tc>
          <w:tcPr>
            <w:tcW w:w="1247" w:type="dxa"/>
          </w:tcPr>
          <w:p w:rsidR="006A0CF7" w:rsidRDefault="006A0CF7">
            <w:pPr>
              <w:pStyle w:val="ConsPlusNormal"/>
              <w:jc w:val="center"/>
            </w:pPr>
            <w:r>
              <w:t>596371,0</w:t>
            </w:r>
          </w:p>
        </w:tc>
        <w:tc>
          <w:tcPr>
            <w:tcW w:w="1304" w:type="dxa"/>
          </w:tcPr>
          <w:p w:rsidR="006A0CF7" w:rsidRDefault="006A0CF7">
            <w:pPr>
              <w:pStyle w:val="ConsPlusNormal"/>
              <w:jc w:val="center"/>
            </w:pPr>
            <w:r>
              <w:t>620299,6</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767873,3</w:t>
            </w:r>
          </w:p>
        </w:tc>
        <w:tc>
          <w:tcPr>
            <w:tcW w:w="1304" w:type="dxa"/>
          </w:tcPr>
          <w:p w:rsidR="006A0CF7" w:rsidRDefault="006A0CF7">
            <w:pPr>
              <w:pStyle w:val="ConsPlusNormal"/>
              <w:jc w:val="center"/>
            </w:pPr>
            <w:r>
              <w:t>203443,7</w:t>
            </w:r>
          </w:p>
        </w:tc>
        <w:tc>
          <w:tcPr>
            <w:tcW w:w="1304" w:type="dxa"/>
          </w:tcPr>
          <w:p w:rsidR="006A0CF7" w:rsidRDefault="006A0CF7">
            <w:pPr>
              <w:pStyle w:val="ConsPlusNormal"/>
              <w:jc w:val="center"/>
            </w:pPr>
            <w:r>
              <w:t>136820,9</w:t>
            </w:r>
          </w:p>
        </w:tc>
        <w:tc>
          <w:tcPr>
            <w:tcW w:w="1304" w:type="dxa"/>
          </w:tcPr>
          <w:p w:rsidR="006A0CF7" w:rsidRDefault="006A0CF7">
            <w:pPr>
              <w:pStyle w:val="ConsPlusNormal"/>
              <w:jc w:val="center"/>
            </w:pPr>
            <w:r>
              <w:t>61895,4</w:t>
            </w:r>
          </w:p>
        </w:tc>
        <w:tc>
          <w:tcPr>
            <w:tcW w:w="1361" w:type="dxa"/>
          </w:tcPr>
          <w:p w:rsidR="006A0CF7" w:rsidRDefault="006A0CF7">
            <w:pPr>
              <w:pStyle w:val="ConsPlusNormal"/>
              <w:jc w:val="center"/>
            </w:pPr>
            <w:r>
              <w:t>364803,3</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041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127353,6</w:t>
            </w:r>
          </w:p>
        </w:tc>
        <w:tc>
          <w:tcPr>
            <w:tcW w:w="1304" w:type="dxa"/>
          </w:tcPr>
          <w:p w:rsidR="006A0CF7" w:rsidRDefault="006A0CF7">
            <w:pPr>
              <w:pStyle w:val="ConsPlusNormal"/>
              <w:jc w:val="center"/>
            </w:pPr>
            <w:r>
              <w:t>15780,1</w:t>
            </w:r>
          </w:p>
        </w:tc>
        <w:tc>
          <w:tcPr>
            <w:tcW w:w="1304" w:type="dxa"/>
          </w:tcPr>
          <w:p w:rsidR="006A0CF7" w:rsidRDefault="006A0CF7">
            <w:pPr>
              <w:pStyle w:val="ConsPlusNormal"/>
              <w:jc w:val="center"/>
            </w:pPr>
            <w:r>
              <w:t>16318,4</w:t>
            </w:r>
          </w:p>
        </w:tc>
        <w:tc>
          <w:tcPr>
            <w:tcW w:w="1304" w:type="dxa"/>
          </w:tcPr>
          <w:p w:rsidR="006A0CF7" w:rsidRDefault="006A0CF7">
            <w:pPr>
              <w:pStyle w:val="ConsPlusNormal"/>
              <w:jc w:val="center"/>
            </w:pPr>
            <w:r>
              <w:t>16818,5</w:t>
            </w:r>
          </w:p>
        </w:tc>
        <w:tc>
          <w:tcPr>
            <w:tcW w:w="1361" w:type="dxa"/>
          </w:tcPr>
          <w:p w:rsidR="006A0CF7" w:rsidRDefault="006A0CF7">
            <w:pPr>
              <w:pStyle w:val="ConsPlusNormal"/>
              <w:jc w:val="center"/>
            </w:pPr>
            <w:r>
              <w:t>16461,4</w:t>
            </w:r>
          </w:p>
        </w:tc>
        <w:tc>
          <w:tcPr>
            <w:tcW w:w="1304" w:type="dxa"/>
          </w:tcPr>
          <w:p w:rsidR="006A0CF7" w:rsidRDefault="006A0CF7">
            <w:pPr>
              <w:pStyle w:val="ConsPlusNormal"/>
              <w:jc w:val="center"/>
            </w:pPr>
            <w:r>
              <w:t>19853,7</w:t>
            </w:r>
          </w:p>
        </w:tc>
        <w:tc>
          <w:tcPr>
            <w:tcW w:w="1247" w:type="dxa"/>
          </w:tcPr>
          <w:p w:rsidR="006A0CF7" w:rsidRDefault="006A0CF7">
            <w:pPr>
              <w:pStyle w:val="ConsPlusNormal"/>
              <w:jc w:val="center"/>
            </w:pPr>
            <w:r>
              <w:t>20647,8</w:t>
            </w:r>
          </w:p>
        </w:tc>
        <w:tc>
          <w:tcPr>
            <w:tcW w:w="1304" w:type="dxa"/>
          </w:tcPr>
          <w:p w:rsidR="006A0CF7" w:rsidRDefault="006A0CF7">
            <w:pPr>
              <w:pStyle w:val="ConsPlusNormal"/>
              <w:jc w:val="center"/>
            </w:pPr>
            <w:r>
              <w:t>21473,7</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33838,3</w:t>
            </w:r>
          </w:p>
        </w:tc>
        <w:tc>
          <w:tcPr>
            <w:tcW w:w="1304" w:type="dxa"/>
          </w:tcPr>
          <w:p w:rsidR="006A0CF7" w:rsidRDefault="006A0CF7">
            <w:pPr>
              <w:pStyle w:val="ConsPlusNormal"/>
              <w:jc w:val="center"/>
            </w:pPr>
            <w:r>
              <w:t>7845,6</w:t>
            </w:r>
          </w:p>
        </w:tc>
        <w:tc>
          <w:tcPr>
            <w:tcW w:w="1304" w:type="dxa"/>
          </w:tcPr>
          <w:p w:rsidR="006A0CF7" w:rsidRDefault="006A0CF7">
            <w:pPr>
              <w:pStyle w:val="ConsPlusNormal"/>
              <w:jc w:val="center"/>
            </w:pPr>
            <w:r>
              <w:t>7733,1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5849,4</w:t>
            </w:r>
          </w:p>
        </w:tc>
        <w:tc>
          <w:tcPr>
            <w:tcW w:w="1247" w:type="dxa"/>
          </w:tcPr>
          <w:p w:rsidR="006A0CF7" w:rsidRDefault="006A0CF7">
            <w:pPr>
              <w:pStyle w:val="ConsPlusNormal"/>
              <w:jc w:val="center"/>
            </w:pPr>
            <w:r>
              <w:t>6083,4</w:t>
            </w:r>
          </w:p>
        </w:tc>
        <w:tc>
          <w:tcPr>
            <w:tcW w:w="1304" w:type="dxa"/>
          </w:tcPr>
          <w:p w:rsidR="006A0CF7" w:rsidRDefault="006A0CF7">
            <w:pPr>
              <w:pStyle w:val="ConsPlusNormal"/>
              <w:jc w:val="center"/>
            </w:pPr>
            <w:r>
              <w:t>6326,8</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146544,7</w:t>
            </w:r>
          </w:p>
        </w:tc>
        <w:tc>
          <w:tcPr>
            <w:tcW w:w="1304" w:type="dxa"/>
          </w:tcPr>
          <w:p w:rsidR="006A0CF7" w:rsidRDefault="006A0CF7">
            <w:pPr>
              <w:pStyle w:val="ConsPlusNormal"/>
              <w:jc w:val="center"/>
            </w:pPr>
            <w:r>
              <w:t>21339,4</w:t>
            </w:r>
          </w:p>
        </w:tc>
        <w:tc>
          <w:tcPr>
            <w:tcW w:w="1304" w:type="dxa"/>
          </w:tcPr>
          <w:p w:rsidR="006A0CF7" w:rsidRDefault="006A0CF7">
            <w:pPr>
              <w:pStyle w:val="ConsPlusNormal"/>
              <w:jc w:val="center"/>
            </w:pPr>
            <w:r>
              <w:t>103059,0</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Министерство жилищно-коммунального хозяйства </w:t>
            </w:r>
            <w:r>
              <w:lastRenderedPageBreak/>
              <w:t>Сахалинской 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018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457797,2</w:t>
            </w:r>
          </w:p>
        </w:tc>
        <w:tc>
          <w:tcPr>
            <w:tcW w:w="1304" w:type="dxa"/>
          </w:tcPr>
          <w:p w:rsidR="006A0CF7" w:rsidRDefault="006A0CF7">
            <w:pPr>
              <w:pStyle w:val="ConsPlusNormal"/>
              <w:jc w:val="center"/>
            </w:pPr>
            <w:r>
              <w:t>152877,2</w:t>
            </w:r>
          </w:p>
        </w:tc>
        <w:tc>
          <w:tcPr>
            <w:tcW w:w="1304" w:type="dxa"/>
          </w:tcPr>
          <w:p w:rsidR="006A0CF7" w:rsidRDefault="006A0CF7">
            <w:pPr>
              <w:pStyle w:val="ConsPlusNormal"/>
              <w:jc w:val="center"/>
            </w:pPr>
            <w:r>
              <w:t>304920,0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цифрового и технологического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019</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014</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инвестиционной политики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021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1.</w:t>
            </w:r>
          </w:p>
        </w:tc>
        <w:tc>
          <w:tcPr>
            <w:tcW w:w="2551" w:type="dxa"/>
            <w:vMerge w:val="restart"/>
          </w:tcPr>
          <w:p w:rsidR="006A0CF7" w:rsidRDefault="006A0CF7">
            <w:pPr>
              <w:pStyle w:val="ConsPlusNormal"/>
            </w:pPr>
            <w:hyperlink w:anchor="P421" w:history="1">
              <w:r>
                <w:rPr>
                  <w:color w:val="0000FF"/>
                </w:rPr>
                <w:t>Подпрограмма 1</w:t>
              </w:r>
            </w:hyperlink>
            <w:r>
              <w:t xml:space="preserve"> </w:t>
            </w:r>
            <w:r>
              <w:lastRenderedPageBreak/>
              <w:t>"Развитие инвестиционного потенциала Сахалинской области"</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2641451,9</w:t>
            </w:r>
          </w:p>
        </w:tc>
        <w:tc>
          <w:tcPr>
            <w:tcW w:w="1304" w:type="dxa"/>
          </w:tcPr>
          <w:p w:rsidR="006A0CF7" w:rsidRDefault="006A0CF7">
            <w:pPr>
              <w:pStyle w:val="ConsPlusNormal"/>
              <w:jc w:val="center"/>
            </w:pPr>
            <w:r>
              <w:t>360769,8</w:t>
            </w:r>
          </w:p>
        </w:tc>
        <w:tc>
          <w:tcPr>
            <w:tcW w:w="1304" w:type="dxa"/>
          </w:tcPr>
          <w:p w:rsidR="006A0CF7" w:rsidRDefault="006A0CF7">
            <w:pPr>
              <w:pStyle w:val="ConsPlusNormal"/>
              <w:jc w:val="center"/>
            </w:pPr>
            <w:r>
              <w:t>764008,0</w:t>
            </w:r>
          </w:p>
        </w:tc>
        <w:tc>
          <w:tcPr>
            <w:tcW w:w="1304" w:type="dxa"/>
          </w:tcPr>
          <w:p w:rsidR="006A0CF7" w:rsidRDefault="006A0CF7">
            <w:pPr>
              <w:pStyle w:val="ConsPlusNormal"/>
              <w:jc w:val="center"/>
            </w:pPr>
            <w:r>
              <w:t>385708,0</w:t>
            </w:r>
          </w:p>
        </w:tc>
        <w:tc>
          <w:tcPr>
            <w:tcW w:w="1361" w:type="dxa"/>
          </w:tcPr>
          <w:p w:rsidR="006A0CF7" w:rsidRDefault="006A0CF7">
            <w:pPr>
              <w:pStyle w:val="ConsPlusNormal"/>
              <w:jc w:val="center"/>
            </w:pPr>
            <w:r>
              <w:t>313717,2</w:t>
            </w:r>
          </w:p>
        </w:tc>
        <w:tc>
          <w:tcPr>
            <w:tcW w:w="1304" w:type="dxa"/>
          </w:tcPr>
          <w:p w:rsidR="006A0CF7" w:rsidRDefault="006A0CF7">
            <w:pPr>
              <w:pStyle w:val="ConsPlusNormal"/>
              <w:jc w:val="center"/>
            </w:pPr>
            <w:r>
              <w:t>261828,1</w:t>
            </w:r>
          </w:p>
        </w:tc>
        <w:tc>
          <w:tcPr>
            <w:tcW w:w="1247" w:type="dxa"/>
          </w:tcPr>
          <w:p w:rsidR="006A0CF7" w:rsidRDefault="006A0CF7">
            <w:pPr>
              <w:pStyle w:val="ConsPlusNormal"/>
              <w:jc w:val="center"/>
            </w:pPr>
            <w:r>
              <w:t>272240,7</w:t>
            </w:r>
          </w:p>
        </w:tc>
        <w:tc>
          <w:tcPr>
            <w:tcW w:w="1304" w:type="dxa"/>
          </w:tcPr>
          <w:p w:rsidR="006A0CF7" w:rsidRDefault="006A0CF7">
            <w:pPr>
              <w:pStyle w:val="ConsPlusNormal"/>
              <w:jc w:val="center"/>
            </w:pPr>
            <w:r>
              <w:t>283180,1</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1815733,3</w:t>
            </w:r>
          </w:p>
        </w:tc>
        <w:tc>
          <w:tcPr>
            <w:tcW w:w="1304" w:type="dxa"/>
          </w:tcPr>
          <w:p w:rsidR="006A0CF7" w:rsidRDefault="006A0CF7">
            <w:pPr>
              <w:pStyle w:val="ConsPlusNormal"/>
              <w:jc w:val="center"/>
            </w:pPr>
            <w:r>
              <w:t>107892,6</w:t>
            </w:r>
          </w:p>
        </w:tc>
        <w:tc>
          <w:tcPr>
            <w:tcW w:w="1304" w:type="dxa"/>
          </w:tcPr>
          <w:p w:rsidR="006A0CF7" w:rsidRDefault="006A0CF7">
            <w:pPr>
              <w:pStyle w:val="ConsPlusNormal"/>
              <w:jc w:val="center"/>
            </w:pPr>
            <w:r>
              <w:t>191166,6</w:t>
            </w:r>
          </w:p>
        </w:tc>
        <w:tc>
          <w:tcPr>
            <w:tcW w:w="1304" w:type="dxa"/>
          </w:tcPr>
          <w:p w:rsidR="006A0CF7" w:rsidRDefault="006A0CF7">
            <w:pPr>
              <w:pStyle w:val="ConsPlusNormal"/>
              <w:jc w:val="center"/>
            </w:pPr>
            <w:r>
              <w:t>385708,0</w:t>
            </w:r>
          </w:p>
        </w:tc>
        <w:tc>
          <w:tcPr>
            <w:tcW w:w="1361" w:type="dxa"/>
          </w:tcPr>
          <w:p w:rsidR="006A0CF7" w:rsidRDefault="006A0CF7">
            <w:pPr>
              <w:pStyle w:val="ConsPlusNormal"/>
              <w:jc w:val="center"/>
            </w:pPr>
            <w:r>
              <w:t>313717,2</w:t>
            </w:r>
          </w:p>
        </w:tc>
        <w:tc>
          <w:tcPr>
            <w:tcW w:w="1304" w:type="dxa"/>
          </w:tcPr>
          <w:p w:rsidR="006A0CF7" w:rsidRDefault="006A0CF7">
            <w:pPr>
              <w:pStyle w:val="ConsPlusNormal"/>
              <w:jc w:val="center"/>
            </w:pPr>
            <w:r>
              <w:t>261828,1</w:t>
            </w:r>
          </w:p>
        </w:tc>
        <w:tc>
          <w:tcPr>
            <w:tcW w:w="1247" w:type="dxa"/>
          </w:tcPr>
          <w:p w:rsidR="006A0CF7" w:rsidRDefault="006A0CF7">
            <w:pPr>
              <w:pStyle w:val="ConsPlusNormal"/>
              <w:jc w:val="center"/>
            </w:pPr>
            <w:r>
              <w:t>272240,7</w:t>
            </w:r>
          </w:p>
        </w:tc>
        <w:tc>
          <w:tcPr>
            <w:tcW w:w="1304" w:type="dxa"/>
          </w:tcPr>
          <w:p w:rsidR="006A0CF7" w:rsidRDefault="006A0CF7">
            <w:pPr>
              <w:pStyle w:val="ConsPlusNormal"/>
              <w:jc w:val="center"/>
            </w:pPr>
            <w:r>
              <w:t>283180,1</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1751581,0</w:t>
            </w:r>
          </w:p>
        </w:tc>
        <w:tc>
          <w:tcPr>
            <w:tcW w:w="1304" w:type="dxa"/>
          </w:tcPr>
          <w:p w:rsidR="006A0CF7" w:rsidRDefault="006A0CF7">
            <w:pPr>
              <w:pStyle w:val="ConsPlusNormal"/>
              <w:jc w:val="center"/>
            </w:pPr>
            <w:r>
              <w:t>107548,3</w:t>
            </w:r>
          </w:p>
        </w:tc>
        <w:tc>
          <w:tcPr>
            <w:tcW w:w="1304" w:type="dxa"/>
          </w:tcPr>
          <w:p w:rsidR="006A0CF7" w:rsidRDefault="006A0CF7">
            <w:pPr>
              <w:pStyle w:val="ConsPlusNormal"/>
              <w:jc w:val="center"/>
            </w:pPr>
            <w:r>
              <w:t>161902,3</w:t>
            </w:r>
          </w:p>
        </w:tc>
        <w:tc>
          <w:tcPr>
            <w:tcW w:w="1304" w:type="dxa"/>
          </w:tcPr>
          <w:p w:rsidR="006A0CF7" w:rsidRDefault="006A0CF7">
            <w:pPr>
              <w:pStyle w:val="ConsPlusNormal"/>
              <w:jc w:val="center"/>
            </w:pPr>
            <w:r>
              <w:t>367934,6</w:t>
            </w:r>
          </w:p>
        </w:tc>
        <w:tc>
          <w:tcPr>
            <w:tcW w:w="1361" w:type="dxa"/>
          </w:tcPr>
          <w:p w:rsidR="006A0CF7" w:rsidRDefault="006A0CF7">
            <w:pPr>
              <w:pStyle w:val="ConsPlusNormal"/>
              <w:jc w:val="center"/>
            </w:pPr>
            <w:r>
              <w:t>297856,9</w:t>
            </w:r>
          </w:p>
        </w:tc>
        <w:tc>
          <w:tcPr>
            <w:tcW w:w="1304" w:type="dxa"/>
          </w:tcPr>
          <w:p w:rsidR="006A0CF7" w:rsidRDefault="006A0CF7">
            <w:pPr>
              <w:pStyle w:val="ConsPlusNormal"/>
              <w:jc w:val="center"/>
            </w:pPr>
            <w:r>
              <w:t>261536,6</w:t>
            </w:r>
          </w:p>
        </w:tc>
        <w:tc>
          <w:tcPr>
            <w:tcW w:w="1247" w:type="dxa"/>
          </w:tcPr>
          <w:p w:rsidR="006A0CF7" w:rsidRDefault="006A0CF7">
            <w:pPr>
              <w:pStyle w:val="ConsPlusNormal"/>
              <w:jc w:val="center"/>
            </w:pPr>
            <w:r>
              <w:t>271937,5</w:t>
            </w:r>
          </w:p>
        </w:tc>
        <w:tc>
          <w:tcPr>
            <w:tcW w:w="1304" w:type="dxa"/>
          </w:tcPr>
          <w:p w:rsidR="006A0CF7" w:rsidRDefault="006A0CF7">
            <w:pPr>
              <w:pStyle w:val="ConsPlusNormal"/>
              <w:jc w:val="center"/>
            </w:pPr>
            <w:r>
              <w:t>282864,8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64152,3</w:t>
            </w:r>
          </w:p>
        </w:tc>
        <w:tc>
          <w:tcPr>
            <w:tcW w:w="1304" w:type="dxa"/>
          </w:tcPr>
          <w:p w:rsidR="006A0CF7" w:rsidRDefault="006A0CF7">
            <w:pPr>
              <w:pStyle w:val="ConsPlusNormal"/>
              <w:jc w:val="center"/>
            </w:pPr>
            <w:r>
              <w:t>344,3</w:t>
            </w:r>
          </w:p>
        </w:tc>
        <w:tc>
          <w:tcPr>
            <w:tcW w:w="1304" w:type="dxa"/>
          </w:tcPr>
          <w:p w:rsidR="006A0CF7" w:rsidRDefault="006A0CF7">
            <w:pPr>
              <w:pStyle w:val="ConsPlusNormal"/>
              <w:jc w:val="center"/>
            </w:pPr>
            <w:r>
              <w:t>29264,3</w:t>
            </w:r>
          </w:p>
        </w:tc>
        <w:tc>
          <w:tcPr>
            <w:tcW w:w="1304" w:type="dxa"/>
          </w:tcPr>
          <w:p w:rsidR="006A0CF7" w:rsidRDefault="006A0CF7">
            <w:pPr>
              <w:pStyle w:val="ConsPlusNormal"/>
              <w:jc w:val="center"/>
            </w:pPr>
            <w:r>
              <w:t>17773,4</w:t>
            </w:r>
          </w:p>
        </w:tc>
        <w:tc>
          <w:tcPr>
            <w:tcW w:w="1361" w:type="dxa"/>
          </w:tcPr>
          <w:p w:rsidR="006A0CF7" w:rsidRDefault="006A0CF7">
            <w:pPr>
              <w:pStyle w:val="ConsPlusNormal"/>
              <w:jc w:val="center"/>
            </w:pPr>
            <w:r>
              <w:t>15860,3</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жилищно-коммунального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457797,2</w:t>
            </w:r>
          </w:p>
        </w:tc>
        <w:tc>
          <w:tcPr>
            <w:tcW w:w="1304" w:type="dxa"/>
          </w:tcPr>
          <w:p w:rsidR="006A0CF7" w:rsidRDefault="006A0CF7">
            <w:pPr>
              <w:pStyle w:val="ConsPlusNormal"/>
              <w:jc w:val="center"/>
            </w:pPr>
            <w:r>
              <w:t>152877,2</w:t>
            </w:r>
          </w:p>
        </w:tc>
        <w:tc>
          <w:tcPr>
            <w:tcW w:w="1304" w:type="dxa"/>
          </w:tcPr>
          <w:p w:rsidR="006A0CF7" w:rsidRDefault="006A0CF7">
            <w:pPr>
              <w:pStyle w:val="ConsPlusNormal"/>
              <w:jc w:val="center"/>
            </w:pPr>
            <w:r>
              <w:t>304920,0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цифрового и технологического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019</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Министерство </w:t>
            </w:r>
            <w:r>
              <w:lastRenderedPageBreak/>
              <w:t>транспорта и дорожного хозяйства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37" w:type="dxa"/>
          </w:tcPr>
          <w:p w:rsidR="006A0CF7" w:rsidRDefault="006A0CF7">
            <w:pPr>
              <w:pStyle w:val="ConsPlusNormal"/>
              <w:jc w:val="center"/>
            </w:pPr>
            <w:r>
              <w:lastRenderedPageBreak/>
              <w:t>038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014</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инвестиционной политики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021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w:t>
            </w:r>
          </w:p>
        </w:tc>
        <w:tc>
          <w:tcPr>
            <w:tcW w:w="2551" w:type="dxa"/>
            <w:vMerge w:val="restart"/>
          </w:tcPr>
          <w:p w:rsidR="006A0CF7" w:rsidRDefault="006A0CF7">
            <w:pPr>
              <w:pStyle w:val="ConsPlusNormal"/>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c>
          <w:tcPr>
            <w:tcW w:w="1814"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3367106,1</w:t>
            </w:r>
          </w:p>
        </w:tc>
        <w:tc>
          <w:tcPr>
            <w:tcW w:w="1304" w:type="dxa"/>
          </w:tcPr>
          <w:p w:rsidR="006A0CF7" w:rsidRDefault="006A0CF7">
            <w:pPr>
              <w:pStyle w:val="ConsPlusNormal"/>
              <w:jc w:val="center"/>
            </w:pPr>
            <w:r>
              <w:t>650066,8</w:t>
            </w:r>
          </w:p>
        </w:tc>
        <w:tc>
          <w:tcPr>
            <w:tcW w:w="1304" w:type="dxa"/>
          </w:tcPr>
          <w:p w:rsidR="006A0CF7" w:rsidRDefault="006A0CF7">
            <w:pPr>
              <w:pStyle w:val="ConsPlusNormal"/>
              <w:jc w:val="center"/>
            </w:pPr>
            <w:r>
              <w:t>532733,8</w:t>
            </w:r>
          </w:p>
        </w:tc>
        <w:tc>
          <w:tcPr>
            <w:tcW w:w="1304" w:type="dxa"/>
          </w:tcPr>
          <w:p w:rsidR="006A0CF7" w:rsidRDefault="006A0CF7">
            <w:pPr>
              <w:pStyle w:val="ConsPlusNormal"/>
              <w:jc w:val="center"/>
            </w:pPr>
            <w:r>
              <w:t>329242,6</w:t>
            </w:r>
          </w:p>
        </w:tc>
        <w:tc>
          <w:tcPr>
            <w:tcW w:w="1361" w:type="dxa"/>
          </w:tcPr>
          <w:p w:rsidR="006A0CF7" w:rsidRDefault="006A0CF7">
            <w:pPr>
              <w:pStyle w:val="ConsPlusNormal"/>
              <w:jc w:val="center"/>
            </w:pPr>
            <w:r>
              <w:t>836746,9</w:t>
            </w:r>
          </w:p>
        </w:tc>
        <w:tc>
          <w:tcPr>
            <w:tcW w:w="1304" w:type="dxa"/>
          </w:tcPr>
          <w:p w:rsidR="006A0CF7" w:rsidRDefault="006A0CF7">
            <w:pPr>
              <w:pStyle w:val="ConsPlusNormal"/>
              <w:jc w:val="center"/>
            </w:pPr>
            <w:r>
              <w:t>326216,0</w:t>
            </w:r>
          </w:p>
        </w:tc>
        <w:tc>
          <w:tcPr>
            <w:tcW w:w="1247" w:type="dxa"/>
          </w:tcPr>
          <w:p w:rsidR="006A0CF7" w:rsidRDefault="006A0CF7">
            <w:pPr>
              <w:pStyle w:val="ConsPlusNormal"/>
              <w:jc w:val="center"/>
            </w:pPr>
            <w:r>
              <w:t>339264,7</w:t>
            </w:r>
          </w:p>
        </w:tc>
        <w:tc>
          <w:tcPr>
            <w:tcW w:w="1304" w:type="dxa"/>
          </w:tcPr>
          <w:p w:rsidR="006A0CF7" w:rsidRDefault="006A0CF7">
            <w:pPr>
              <w:pStyle w:val="ConsPlusNormal"/>
              <w:jc w:val="center"/>
            </w:pPr>
            <w:r>
              <w:t>352835,3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2735914,9</w:t>
            </w:r>
          </w:p>
        </w:tc>
        <w:tc>
          <w:tcPr>
            <w:tcW w:w="1304" w:type="dxa"/>
          </w:tcPr>
          <w:p w:rsidR="006A0CF7" w:rsidRDefault="006A0CF7">
            <w:pPr>
              <w:pStyle w:val="ConsPlusNormal"/>
              <w:jc w:val="center"/>
            </w:pPr>
            <w:r>
              <w:t>472557,6</w:t>
            </w:r>
          </w:p>
        </w:tc>
        <w:tc>
          <w:tcPr>
            <w:tcW w:w="1304" w:type="dxa"/>
          </w:tcPr>
          <w:p w:rsidR="006A0CF7" w:rsidRDefault="006A0CF7">
            <w:pPr>
              <w:pStyle w:val="ConsPlusNormal"/>
              <w:jc w:val="center"/>
            </w:pPr>
            <w:r>
              <w:t>449337,3</w:t>
            </w:r>
          </w:p>
        </w:tc>
        <w:tc>
          <w:tcPr>
            <w:tcW w:w="1304" w:type="dxa"/>
          </w:tcPr>
          <w:p w:rsidR="006A0CF7" w:rsidRDefault="006A0CF7">
            <w:pPr>
              <w:pStyle w:val="ConsPlusNormal"/>
              <w:jc w:val="center"/>
            </w:pPr>
            <w:r>
              <w:t>295474,9</w:t>
            </w:r>
          </w:p>
        </w:tc>
        <w:tc>
          <w:tcPr>
            <w:tcW w:w="1361" w:type="dxa"/>
          </w:tcPr>
          <w:p w:rsidR="006A0CF7" w:rsidRDefault="006A0CF7">
            <w:pPr>
              <w:pStyle w:val="ConsPlusNormal"/>
              <w:jc w:val="center"/>
            </w:pPr>
            <w:r>
              <w:t>500229,1</w:t>
            </w:r>
          </w:p>
        </w:tc>
        <w:tc>
          <w:tcPr>
            <w:tcW w:w="1304" w:type="dxa"/>
          </w:tcPr>
          <w:p w:rsidR="006A0CF7" w:rsidRDefault="006A0CF7">
            <w:pPr>
              <w:pStyle w:val="ConsPlusNormal"/>
              <w:jc w:val="center"/>
            </w:pPr>
            <w:r>
              <w:t>326216,0</w:t>
            </w:r>
          </w:p>
        </w:tc>
        <w:tc>
          <w:tcPr>
            <w:tcW w:w="1247" w:type="dxa"/>
          </w:tcPr>
          <w:p w:rsidR="006A0CF7" w:rsidRDefault="006A0CF7">
            <w:pPr>
              <w:pStyle w:val="ConsPlusNormal"/>
              <w:jc w:val="center"/>
            </w:pPr>
            <w:r>
              <w:t>339264,7</w:t>
            </w:r>
          </w:p>
        </w:tc>
        <w:tc>
          <w:tcPr>
            <w:tcW w:w="1304" w:type="dxa"/>
          </w:tcPr>
          <w:p w:rsidR="006A0CF7" w:rsidRDefault="006A0CF7">
            <w:pPr>
              <w:pStyle w:val="ConsPlusNormal"/>
              <w:jc w:val="center"/>
            </w:pPr>
            <w:r>
              <w:t>352835,3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631191,2</w:t>
            </w:r>
          </w:p>
        </w:tc>
        <w:tc>
          <w:tcPr>
            <w:tcW w:w="1304" w:type="dxa"/>
          </w:tcPr>
          <w:p w:rsidR="006A0CF7" w:rsidRDefault="006A0CF7">
            <w:pPr>
              <w:pStyle w:val="ConsPlusNormal"/>
              <w:jc w:val="center"/>
            </w:pPr>
            <w:r>
              <w:t>177509,2</w:t>
            </w:r>
          </w:p>
        </w:tc>
        <w:tc>
          <w:tcPr>
            <w:tcW w:w="1304" w:type="dxa"/>
          </w:tcPr>
          <w:p w:rsidR="006A0CF7" w:rsidRDefault="006A0CF7">
            <w:pPr>
              <w:pStyle w:val="ConsPlusNormal"/>
              <w:jc w:val="center"/>
            </w:pPr>
            <w:r>
              <w:t>83396,5</w:t>
            </w:r>
          </w:p>
        </w:tc>
        <w:tc>
          <w:tcPr>
            <w:tcW w:w="1304" w:type="dxa"/>
          </w:tcPr>
          <w:p w:rsidR="006A0CF7" w:rsidRDefault="006A0CF7">
            <w:pPr>
              <w:pStyle w:val="ConsPlusNormal"/>
              <w:jc w:val="center"/>
            </w:pPr>
            <w:r>
              <w:t>33767,7</w:t>
            </w:r>
          </w:p>
        </w:tc>
        <w:tc>
          <w:tcPr>
            <w:tcW w:w="1361" w:type="dxa"/>
          </w:tcPr>
          <w:p w:rsidR="006A0CF7" w:rsidRDefault="006A0CF7">
            <w:pPr>
              <w:pStyle w:val="ConsPlusNormal"/>
              <w:jc w:val="center"/>
            </w:pPr>
            <w:r>
              <w:t>336517,8</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3143643,5</w:t>
            </w:r>
          </w:p>
        </w:tc>
        <w:tc>
          <w:tcPr>
            <w:tcW w:w="1304" w:type="dxa"/>
          </w:tcPr>
          <w:p w:rsidR="006A0CF7" w:rsidRDefault="006A0CF7">
            <w:pPr>
              <w:pStyle w:val="ConsPlusNormal"/>
              <w:jc w:val="center"/>
            </w:pPr>
            <w:r>
              <w:t>605101,7</w:t>
            </w:r>
          </w:p>
        </w:tc>
        <w:tc>
          <w:tcPr>
            <w:tcW w:w="1304" w:type="dxa"/>
          </w:tcPr>
          <w:p w:rsidR="006A0CF7" w:rsidRDefault="006A0CF7">
            <w:pPr>
              <w:pStyle w:val="ConsPlusNormal"/>
              <w:jc w:val="center"/>
            </w:pPr>
            <w:r>
              <w:t>489897,3</w:t>
            </w:r>
          </w:p>
        </w:tc>
        <w:tc>
          <w:tcPr>
            <w:tcW w:w="1304" w:type="dxa"/>
          </w:tcPr>
          <w:p w:rsidR="006A0CF7" w:rsidRDefault="006A0CF7">
            <w:pPr>
              <w:pStyle w:val="ConsPlusNormal"/>
              <w:jc w:val="center"/>
            </w:pPr>
            <w:r>
              <w:t>301040,9</w:t>
            </w:r>
          </w:p>
        </w:tc>
        <w:tc>
          <w:tcPr>
            <w:tcW w:w="1361" w:type="dxa"/>
          </w:tcPr>
          <w:p w:rsidR="006A0CF7" w:rsidRDefault="006A0CF7">
            <w:pPr>
              <w:pStyle w:val="ConsPlusNormal"/>
              <w:jc w:val="center"/>
            </w:pPr>
            <w:r>
              <w:t>809522,4</w:t>
            </w:r>
          </w:p>
        </w:tc>
        <w:tc>
          <w:tcPr>
            <w:tcW w:w="1304" w:type="dxa"/>
          </w:tcPr>
          <w:p w:rsidR="006A0CF7" w:rsidRDefault="006A0CF7">
            <w:pPr>
              <w:pStyle w:val="ConsPlusNormal"/>
              <w:jc w:val="center"/>
            </w:pPr>
            <w:r>
              <w:t>300512,9</w:t>
            </w:r>
          </w:p>
        </w:tc>
        <w:tc>
          <w:tcPr>
            <w:tcW w:w="1247" w:type="dxa"/>
          </w:tcPr>
          <w:p w:rsidR="006A0CF7" w:rsidRDefault="006A0CF7">
            <w:pPr>
              <w:pStyle w:val="ConsPlusNormal"/>
              <w:jc w:val="center"/>
            </w:pPr>
            <w:r>
              <w:t>312533,5</w:t>
            </w:r>
          </w:p>
        </w:tc>
        <w:tc>
          <w:tcPr>
            <w:tcW w:w="1304" w:type="dxa"/>
          </w:tcPr>
          <w:p w:rsidR="006A0CF7" w:rsidRDefault="006A0CF7">
            <w:pPr>
              <w:pStyle w:val="ConsPlusNormal"/>
              <w:jc w:val="center"/>
            </w:pPr>
            <w:r>
              <w:t>325034,8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2512452,3</w:t>
            </w:r>
          </w:p>
        </w:tc>
        <w:tc>
          <w:tcPr>
            <w:tcW w:w="1304" w:type="dxa"/>
          </w:tcPr>
          <w:p w:rsidR="006A0CF7" w:rsidRDefault="006A0CF7">
            <w:pPr>
              <w:pStyle w:val="ConsPlusNormal"/>
              <w:jc w:val="center"/>
            </w:pPr>
            <w:r>
              <w:t>427592,5</w:t>
            </w:r>
          </w:p>
        </w:tc>
        <w:tc>
          <w:tcPr>
            <w:tcW w:w="1304" w:type="dxa"/>
          </w:tcPr>
          <w:p w:rsidR="006A0CF7" w:rsidRDefault="006A0CF7">
            <w:pPr>
              <w:pStyle w:val="ConsPlusNormal"/>
              <w:jc w:val="center"/>
            </w:pPr>
            <w:r>
              <w:t>406500,8</w:t>
            </w:r>
          </w:p>
        </w:tc>
        <w:tc>
          <w:tcPr>
            <w:tcW w:w="1304" w:type="dxa"/>
          </w:tcPr>
          <w:p w:rsidR="006A0CF7" w:rsidRDefault="006A0CF7">
            <w:pPr>
              <w:pStyle w:val="ConsPlusNormal"/>
              <w:jc w:val="center"/>
            </w:pPr>
            <w:r>
              <w:t>267273,2</w:t>
            </w:r>
          </w:p>
        </w:tc>
        <w:tc>
          <w:tcPr>
            <w:tcW w:w="1361" w:type="dxa"/>
          </w:tcPr>
          <w:p w:rsidR="006A0CF7" w:rsidRDefault="006A0CF7">
            <w:pPr>
              <w:pStyle w:val="ConsPlusNormal"/>
              <w:jc w:val="center"/>
            </w:pPr>
            <w:r>
              <w:t>473004,6</w:t>
            </w:r>
          </w:p>
        </w:tc>
        <w:tc>
          <w:tcPr>
            <w:tcW w:w="1304" w:type="dxa"/>
          </w:tcPr>
          <w:p w:rsidR="006A0CF7" w:rsidRDefault="006A0CF7">
            <w:pPr>
              <w:pStyle w:val="ConsPlusNormal"/>
              <w:jc w:val="center"/>
            </w:pPr>
            <w:r>
              <w:t>300512,9</w:t>
            </w:r>
          </w:p>
        </w:tc>
        <w:tc>
          <w:tcPr>
            <w:tcW w:w="1247" w:type="dxa"/>
          </w:tcPr>
          <w:p w:rsidR="006A0CF7" w:rsidRDefault="006A0CF7">
            <w:pPr>
              <w:pStyle w:val="ConsPlusNormal"/>
              <w:jc w:val="center"/>
            </w:pPr>
            <w:r>
              <w:t>312533,5</w:t>
            </w:r>
          </w:p>
        </w:tc>
        <w:tc>
          <w:tcPr>
            <w:tcW w:w="1304" w:type="dxa"/>
          </w:tcPr>
          <w:p w:rsidR="006A0CF7" w:rsidRDefault="006A0CF7">
            <w:pPr>
              <w:pStyle w:val="ConsPlusNormal"/>
              <w:jc w:val="center"/>
            </w:pPr>
            <w:r>
              <w:t>325034,8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631191,2</w:t>
            </w:r>
          </w:p>
        </w:tc>
        <w:tc>
          <w:tcPr>
            <w:tcW w:w="1304" w:type="dxa"/>
          </w:tcPr>
          <w:p w:rsidR="006A0CF7" w:rsidRDefault="006A0CF7">
            <w:pPr>
              <w:pStyle w:val="ConsPlusNormal"/>
              <w:jc w:val="center"/>
            </w:pPr>
            <w:r>
              <w:t>177509,2</w:t>
            </w:r>
          </w:p>
        </w:tc>
        <w:tc>
          <w:tcPr>
            <w:tcW w:w="1304" w:type="dxa"/>
          </w:tcPr>
          <w:p w:rsidR="006A0CF7" w:rsidRDefault="006A0CF7">
            <w:pPr>
              <w:pStyle w:val="ConsPlusNormal"/>
              <w:jc w:val="center"/>
            </w:pPr>
            <w:r>
              <w:t>83396,5</w:t>
            </w:r>
          </w:p>
        </w:tc>
        <w:tc>
          <w:tcPr>
            <w:tcW w:w="1304" w:type="dxa"/>
          </w:tcPr>
          <w:p w:rsidR="006A0CF7" w:rsidRDefault="006A0CF7">
            <w:pPr>
              <w:pStyle w:val="ConsPlusNormal"/>
              <w:jc w:val="center"/>
            </w:pPr>
            <w:r>
              <w:t>33767,7</w:t>
            </w:r>
          </w:p>
        </w:tc>
        <w:tc>
          <w:tcPr>
            <w:tcW w:w="1361" w:type="dxa"/>
          </w:tcPr>
          <w:p w:rsidR="006A0CF7" w:rsidRDefault="006A0CF7">
            <w:pPr>
              <w:pStyle w:val="ConsPlusNormal"/>
              <w:jc w:val="center"/>
            </w:pPr>
            <w:r>
              <w:t>336517,8</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Министерство образования </w:t>
            </w:r>
            <w:r>
              <w:lastRenderedPageBreak/>
              <w:t>Сахалинской 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33838,3</w:t>
            </w:r>
          </w:p>
        </w:tc>
        <w:tc>
          <w:tcPr>
            <w:tcW w:w="1304" w:type="dxa"/>
          </w:tcPr>
          <w:p w:rsidR="006A0CF7" w:rsidRDefault="006A0CF7">
            <w:pPr>
              <w:pStyle w:val="ConsPlusNormal"/>
              <w:jc w:val="center"/>
            </w:pPr>
            <w:r>
              <w:t>7845,6</w:t>
            </w:r>
          </w:p>
        </w:tc>
        <w:tc>
          <w:tcPr>
            <w:tcW w:w="1304" w:type="dxa"/>
          </w:tcPr>
          <w:p w:rsidR="006A0CF7" w:rsidRDefault="006A0CF7">
            <w:pPr>
              <w:pStyle w:val="ConsPlusNormal"/>
              <w:jc w:val="center"/>
            </w:pPr>
            <w:r>
              <w:t>7733,1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5849,4</w:t>
            </w:r>
          </w:p>
        </w:tc>
        <w:tc>
          <w:tcPr>
            <w:tcW w:w="1247" w:type="dxa"/>
          </w:tcPr>
          <w:p w:rsidR="006A0CF7" w:rsidRDefault="006A0CF7">
            <w:pPr>
              <w:pStyle w:val="ConsPlusNormal"/>
              <w:jc w:val="center"/>
            </w:pPr>
            <w:r>
              <w:t>6083,4</w:t>
            </w:r>
          </w:p>
        </w:tc>
        <w:tc>
          <w:tcPr>
            <w:tcW w:w="1304" w:type="dxa"/>
          </w:tcPr>
          <w:p w:rsidR="006A0CF7" w:rsidRDefault="006A0CF7">
            <w:pPr>
              <w:pStyle w:val="ConsPlusNormal"/>
              <w:jc w:val="center"/>
            </w:pPr>
            <w:r>
              <w:t>6326,8</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041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127353,6</w:t>
            </w:r>
          </w:p>
        </w:tc>
        <w:tc>
          <w:tcPr>
            <w:tcW w:w="1304" w:type="dxa"/>
          </w:tcPr>
          <w:p w:rsidR="006A0CF7" w:rsidRDefault="006A0CF7">
            <w:pPr>
              <w:pStyle w:val="ConsPlusNormal"/>
              <w:jc w:val="center"/>
            </w:pPr>
            <w:r>
              <w:t>15780,1</w:t>
            </w:r>
          </w:p>
        </w:tc>
        <w:tc>
          <w:tcPr>
            <w:tcW w:w="1304" w:type="dxa"/>
          </w:tcPr>
          <w:p w:rsidR="006A0CF7" w:rsidRDefault="006A0CF7">
            <w:pPr>
              <w:pStyle w:val="ConsPlusNormal"/>
              <w:jc w:val="center"/>
            </w:pPr>
            <w:r>
              <w:t>16318,4</w:t>
            </w:r>
          </w:p>
        </w:tc>
        <w:tc>
          <w:tcPr>
            <w:tcW w:w="1304" w:type="dxa"/>
          </w:tcPr>
          <w:p w:rsidR="006A0CF7" w:rsidRDefault="006A0CF7">
            <w:pPr>
              <w:pStyle w:val="ConsPlusNormal"/>
              <w:jc w:val="center"/>
            </w:pPr>
            <w:r>
              <w:t>16818,5</w:t>
            </w:r>
          </w:p>
        </w:tc>
        <w:tc>
          <w:tcPr>
            <w:tcW w:w="1361" w:type="dxa"/>
          </w:tcPr>
          <w:p w:rsidR="006A0CF7" w:rsidRDefault="006A0CF7">
            <w:pPr>
              <w:pStyle w:val="ConsPlusNormal"/>
              <w:jc w:val="center"/>
            </w:pPr>
            <w:r>
              <w:t>16461,4</w:t>
            </w:r>
          </w:p>
        </w:tc>
        <w:tc>
          <w:tcPr>
            <w:tcW w:w="1304" w:type="dxa"/>
          </w:tcPr>
          <w:p w:rsidR="006A0CF7" w:rsidRDefault="006A0CF7">
            <w:pPr>
              <w:pStyle w:val="ConsPlusNormal"/>
              <w:jc w:val="center"/>
            </w:pPr>
            <w:r>
              <w:t>19853,7</w:t>
            </w:r>
          </w:p>
        </w:tc>
        <w:tc>
          <w:tcPr>
            <w:tcW w:w="1247" w:type="dxa"/>
          </w:tcPr>
          <w:p w:rsidR="006A0CF7" w:rsidRDefault="006A0CF7">
            <w:pPr>
              <w:pStyle w:val="ConsPlusNormal"/>
              <w:jc w:val="center"/>
            </w:pPr>
            <w:r>
              <w:t>20647,8</w:t>
            </w:r>
          </w:p>
        </w:tc>
        <w:tc>
          <w:tcPr>
            <w:tcW w:w="1304" w:type="dxa"/>
          </w:tcPr>
          <w:p w:rsidR="006A0CF7" w:rsidRDefault="006A0CF7">
            <w:pPr>
              <w:pStyle w:val="ConsPlusNormal"/>
              <w:jc w:val="center"/>
            </w:pPr>
            <w:r>
              <w:t>21473,7</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62270,7</w:t>
            </w:r>
          </w:p>
        </w:tc>
        <w:tc>
          <w:tcPr>
            <w:tcW w:w="1304" w:type="dxa"/>
          </w:tcPr>
          <w:p w:rsidR="006A0CF7" w:rsidRDefault="006A0CF7">
            <w:pPr>
              <w:pStyle w:val="ConsPlusNormal"/>
              <w:jc w:val="center"/>
            </w:pPr>
            <w:r>
              <w:t>21339,4</w:t>
            </w:r>
          </w:p>
        </w:tc>
        <w:tc>
          <w:tcPr>
            <w:tcW w:w="1304" w:type="dxa"/>
          </w:tcPr>
          <w:p w:rsidR="006A0CF7" w:rsidRDefault="006A0CF7">
            <w:pPr>
              <w:pStyle w:val="ConsPlusNormal"/>
              <w:jc w:val="center"/>
            </w:pPr>
            <w:r>
              <w:t>18785,0</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3.</w:t>
            </w:r>
          </w:p>
        </w:tc>
        <w:tc>
          <w:tcPr>
            <w:tcW w:w="2551" w:type="dxa"/>
            <w:vMerge w:val="restart"/>
          </w:tcPr>
          <w:p w:rsidR="006A0CF7" w:rsidRDefault="006A0CF7">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190299,1</w:t>
            </w:r>
          </w:p>
        </w:tc>
        <w:tc>
          <w:tcPr>
            <w:tcW w:w="1304" w:type="dxa"/>
          </w:tcPr>
          <w:p w:rsidR="006A0CF7" w:rsidRDefault="006A0CF7">
            <w:pPr>
              <w:pStyle w:val="ConsPlusNormal"/>
              <w:jc w:val="center"/>
            </w:pPr>
            <w:r>
              <w:t>52500,3</w:t>
            </w:r>
          </w:p>
        </w:tc>
        <w:tc>
          <w:tcPr>
            <w:tcW w:w="1304" w:type="dxa"/>
          </w:tcPr>
          <w:p w:rsidR="006A0CF7" w:rsidRDefault="006A0CF7">
            <w:pPr>
              <w:pStyle w:val="ConsPlusNormal"/>
              <w:jc w:val="center"/>
            </w:pPr>
            <w:r>
              <w:t>43449,4</w:t>
            </w:r>
          </w:p>
        </w:tc>
        <w:tc>
          <w:tcPr>
            <w:tcW w:w="1304" w:type="dxa"/>
          </w:tcPr>
          <w:p w:rsidR="006A0CF7" w:rsidRDefault="006A0CF7">
            <w:pPr>
              <w:pStyle w:val="ConsPlusNormal"/>
              <w:jc w:val="center"/>
            </w:pPr>
            <w:r>
              <w:t>27549,7</w:t>
            </w:r>
          </w:p>
        </w:tc>
        <w:tc>
          <w:tcPr>
            <w:tcW w:w="1361" w:type="dxa"/>
          </w:tcPr>
          <w:p w:rsidR="006A0CF7" w:rsidRDefault="006A0CF7">
            <w:pPr>
              <w:pStyle w:val="ConsPlusNormal"/>
              <w:jc w:val="center"/>
            </w:pPr>
            <w:r>
              <w:t>31059,7</w:t>
            </w:r>
          </w:p>
        </w:tc>
        <w:tc>
          <w:tcPr>
            <w:tcW w:w="1304" w:type="dxa"/>
          </w:tcPr>
          <w:p w:rsidR="006A0CF7" w:rsidRDefault="006A0CF7">
            <w:pPr>
              <w:pStyle w:val="ConsPlusNormal"/>
              <w:jc w:val="center"/>
            </w:pPr>
            <w:r>
              <w:t>11440,0</w:t>
            </w:r>
          </w:p>
        </w:tc>
        <w:tc>
          <w:tcPr>
            <w:tcW w:w="1247" w:type="dxa"/>
          </w:tcPr>
          <w:p w:rsidR="006A0CF7" w:rsidRDefault="006A0CF7">
            <w:pPr>
              <w:pStyle w:val="ConsPlusNormal"/>
              <w:jc w:val="center"/>
            </w:pPr>
            <w:r>
              <w:t>11900,0</w:t>
            </w:r>
          </w:p>
        </w:tc>
        <w:tc>
          <w:tcPr>
            <w:tcW w:w="1304" w:type="dxa"/>
          </w:tcPr>
          <w:p w:rsidR="006A0CF7" w:rsidRDefault="006A0CF7">
            <w:pPr>
              <w:pStyle w:val="ConsPlusNormal"/>
              <w:jc w:val="center"/>
            </w:pPr>
            <w:r>
              <w:t>12400,0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117769,3</w:t>
            </w:r>
          </w:p>
        </w:tc>
        <w:tc>
          <w:tcPr>
            <w:tcW w:w="1304" w:type="dxa"/>
          </w:tcPr>
          <w:p w:rsidR="006A0CF7" w:rsidRDefault="006A0CF7">
            <w:pPr>
              <w:pStyle w:val="ConsPlusNormal"/>
              <w:jc w:val="center"/>
            </w:pPr>
            <w:r>
              <w:t>26910,1</w:t>
            </w:r>
          </w:p>
        </w:tc>
        <w:tc>
          <w:tcPr>
            <w:tcW w:w="1304" w:type="dxa"/>
          </w:tcPr>
          <w:p w:rsidR="006A0CF7" w:rsidRDefault="006A0CF7">
            <w:pPr>
              <w:pStyle w:val="ConsPlusNormal"/>
              <w:jc w:val="center"/>
            </w:pPr>
            <w:r>
              <w:t>19289,3</w:t>
            </w:r>
          </w:p>
        </w:tc>
        <w:tc>
          <w:tcPr>
            <w:tcW w:w="1304" w:type="dxa"/>
          </w:tcPr>
          <w:p w:rsidR="006A0CF7" w:rsidRDefault="006A0CF7">
            <w:pPr>
              <w:pStyle w:val="ConsPlusNormal"/>
              <w:jc w:val="center"/>
            </w:pPr>
            <w:r>
              <w:t>17195,4</w:t>
            </w:r>
          </w:p>
        </w:tc>
        <w:tc>
          <w:tcPr>
            <w:tcW w:w="1361" w:type="dxa"/>
          </w:tcPr>
          <w:p w:rsidR="006A0CF7" w:rsidRDefault="006A0CF7">
            <w:pPr>
              <w:pStyle w:val="ConsPlusNormal"/>
              <w:jc w:val="center"/>
            </w:pPr>
            <w:r>
              <w:t>18634,5</w:t>
            </w:r>
          </w:p>
        </w:tc>
        <w:tc>
          <w:tcPr>
            <w:tcW w:w="1304" w:type="dxa"/>
          </w:tcPr>
          <w:p w:rsidR="006A0CF7" w:rsidRDefault="006A0CF7">
            <w:pPr>
              <w:pStyle w:val="ConsPlusNormal"/>
              <w:jc w:val="center"/>
            </w:pPr>
            <w:r>
              <w:t>11440,0</w:t>
            </w:r>
          </w:p>
        </w:tc>
        <w:tc>
          <w:tcPr>
            <w:tcW w:w="1247" w:type="dxa"/>
          </w:tcPr>
          <w:p w:rsidR="006A0CF7" w:rsidRDefault="006A0CF7">
            <w:pPr>
              <w:pStyle w:val="ConsPlusNormal"/>
              <w:jc w:val="center"/>
            </w:pPr>
            <w:r>
              <w:t>11900,0</w:t>
            </w:r>
          </w:p>
        </w:tc>
        <w:tc>
          <w:tcPr>
            <w:tcW w:w="1304" w:type="dxa"/>
          </w:tcPr>
          <w:p w:rsidR="006A0CF7" w:rsidRDefault="006A0CF7">
            <w:pPr>
              <w:pStyle w:val="ConsPlusNormal"/>
              <w:jc w:val="center"/>
            </w:pPr>
            <w:r>
              <w:t>12400,0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72529,8</w:t>
            </w:r>
          </w:p>
        </w:tc>
        <w:tc>
          <w:tcPr>
            <w:tcW w:w="1304" w:type="dxa"/>
          </w:tcPr>
          <w:p w:rsidR="006A0CF7" w:rsidRDefault="006A0CF7">
            <w:pPr>
              <w:pStyle w:val="ConsPlusNormal"/>
              <w:jc w:val="center"/>
            </w:pPr>
            <w:r>
              <w:t>25590,2</w:t>
            </w:r>
          </w:p>
        </w:tc>
        <w:tc>
          <w:tcPr>
            <w:tcW w:w="1304" w:type="dxa"/>
          </w:tcPr>
          <w:p w:rsidR="006A0CF7" w:rsidRDefault="006A0CF7">
            <w:pPr>
              <w:pStyle w:val="ConsPlusNormal"/>
              <w:jc w:val="center"/>
            </w:pPr>
            <w:r>
              <w:t>24160,1</w:t>
            </w:r>
          </w:p>
        </w:tc>
        <w:tc>
          <w:tcPr>
            <w:tcW w:w="1304" w:type="dxa"/>
          </w:tcPr>
          <w:p w:rsidR="006A0CF7" w:rsidRDefault="006A0CF7">
            <w:pPr>
              <w:pStyle w:val="ConsPlusNormal"/>
              <w:jc w:val="center"/>
            </w:pPr>
            <w:r>
              <w:t>10354,3</w:t>
            </w:r>
          </w:p>
        </w:tc>
        <w:tc>
          <w:tcPr>
            <w:tcW w:w="1361" w:type="dxa"/>
          </w:tcPr>
          <w:p w:rsidR="006A0CF7" w:rsidRDefault="006A0CF7">
            <w:pPr>
              <w:pStyle w:val="ConsPlusNormal"/>
              <w:jc w:val="center"/>
            </w:pPr>
            <w:r>
              <w:t>12425,2</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1.</w:t>
            </w:r>
          </w:p>
        </w:tc>
        <w:tc>
          <w:tcPr>
            <w:tcW w:w="2551" w:type="dxa"/>
            <w:vMerge w:val="restart"/>
          </w:tcPr>
          <w:p w:rsidR="006A0CF7" w:rsidRDefault="006A0CF7">
            <w:pPr>
              <w:pStyle w:val="ConsPlusNormal"/>
            </w:pPr>
            <w:hyperlink w:anchor="P421" w:history="1">
              <w:r>
                <w:rPr>
                  <w:color w:val="0000FF"/>
                </w:rPr>
                <w:t>Подпрограмма 1</w:t>
              </w:r>
            </w:hyperlink>
            <w:r>
              <w:t xml:space="preserve"> "Развитие инвестиционного потенциала Сахалинской области"</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2641451,9</w:t>
            </w:r>
          </w:p>
        </w:tc>
        <w:tc>
          <w:tcPr>
            <w:tcW w:w="1304" w:type="dxa"/>
          </w:tcPr>
          <w:p w:rsidR="006A0CF7" w:rsidRDefault="006A0CF7">
            <w:pPr>
              <w:pStyle w:val="ConsPlusNormal"/>
              <w:jc w:val="center"/>
            </w:pPr>
            <w:r>
              <w:t>360769,8</w:t>
            </w:r>
          </w:p>
        </w:tc>
        <w:tc>
          <w:tcPr>
            <w:tcW w:w="1304" w:type="dxa"/>
          </w:tcPr>
          <w:p w:rsidR="006A0CF7" w:rsidRDefault="006A0CF7">
            <w:pPr>
              <w:pStyle w:val="ConsPlusNormal"/>
              <w:jc w:val="center"/>
            </w:pPr>
            <w:r>
              <w:t>764008,0</w:t>
            </w:r>
          </w:p>
        </w:tc>
        <w:tc>
          <w:tcPr>
            <w:tcW w:w="1304" w:type="dxa"/>
          </w:tcPr>
          <w:p w:rsidR="006A0CF7" w:rsidRDefault="006A0CF7">
            <w:pPr>
              <w:pStyle w:val="ConsPlusNormal"/>
              <w:jc w:val="center"/>
            </w:pPr>
            <w:r>
              <w:t>385708,0</w:t>
            </w:r>
          </w:p>
        </w:tc>
        <w:tc>
          <w:tcPr>
            <w:tcW w:w="1361" w:type="dxa"/>
          </w:tcPr>
          <w:p w:rsidR="006A0CF7" w:rsidRDefault="006A0CF7">
            <w:pPr>
              <w:pStyle w:val="ConsPlusNormal"/>
              <w:jc w:val="center"/>
            </w:pPr>
            <w:r>
              <w:t>313717,2</w:t>
            </w:r>
          </w:p>
        </w:tc>
        <w:tc>
          <w:tcPr>
            <w:tcW w:w="1304" w:type="dxa"/>
          </w:tcPr>
          <w:p w:rsidR="006A0CF7" w:rsidRDefault="006A0CF7">
            <w:pPr>
              <w:pStyle w:val="ConsPlusNormal"/>
              <w:jc w:val="center"/>
            </w:pPr>
            <w:r>
              <w:t>261828,1</w:t>
            </w:r>
          </w:p>
        </w:tc>
        <w:tc>
          <w:tcPr>
            <w:tcW w:w="1247" w:type="dxa"/>
          </w:tcPr>
          <w:p w:rsidR="006A0CF7" w:rsidRDefault="006A0CF7">
            <w:pPr>
              <w:pStyle w:val="ConsPlusNormal"/>
              <w:jc w:val="center"/>
            </w:pPr>
            <w:r>
              <w:t>272240,7</w:t>
            </w:r>
          </w:p>
        </w:tc>
        <w:tc>
          <w:tcPr>
            <w:tcW w:w="1304" w:type="dxa"/>
          </w:tcPr>
          <w:p w:rsidR="006A0CF7" w:rsidRDefault="006A0CF7">
            <w:pPr>
              <w:pStyle w:val="ConsPlusNormal"/>
              <w:jc w:val="center"/>
            </w:pPr>
            <w:r>
              <w:t>283180,1</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1815733,3</w:t>
            </w:r>
          </w:p>
        </w:tc>
        <w:tc>
          <w:tcPr>
            <w:tcW w:w="1304" w:type="dxa"/>
          </w:tcPr>
          <w:p w:rsidR="006A0CF7" w:rsidRDefault="006A0CF7">
            <w:pPr>
              <w:pStyle w:val="ConsPlusNormal"/>
              <w:jc w:val="center"/>
            </w:pPr>
            <w:r>
              <w:t>107892,6</w:t>
            </w:r>
          </w:p>
        </w:tc>
        <w:tc>
          <w:tcPr>
            <w:tcW w:w="1304" w:type="dxa"/>
          </w:tcPr>
          <w:p w:rsidR="006A0CF7" w:rsidRDefault="006A0CF7">
            <w:pPr>
              <w:pStyle w:val="ConsPlusNormal"/>
              <w:jc w:val="center"/>
            </w:pPr>
            <w:r>
              <w:t>191166,6</w:t>
            </w:r>
          </w:p>
        </w:tc>
        <w:tc>
          <w:tcPr>
            <w:tcW w:w="1304" w:type="dxa"/>
          </w:tcPr>
          <w:p w:rsidR="006A0CF7" w:rsidRDefault="006A0CF7">
            <w:pPr>
              <w:pStyle w:val="ConsPlusNormal"/>
              <w:jc w:val="center"/>
            </w:pPr>
            <w:r>
              <w:t>385708,0</w:t>
            </w:r>
          </w:p>
        </w:tc>
        <w:tc>
          <w:tcPr>
            <w:tcW w:w="1361" w:type="dxa"/>
          </w:tcPr>
          <w:p w:rsidR="006A0CF7" w:rsidRDefault="006A0CF7">
            <w:pPr>
              <w:pStyle w:val="ConsPlusNormal"/>
              <w:jc w:val="center"/>
            </w:pPr>
            <w:r>
              <w:t>313717,2</w:t>
            </w:r>
          </w:p>
        </w:tc>
        <w:tc>
          <w:tcPr>
            <w:tcW w:w="1304" w:type="dxa"/>
          </w:tcPr>
          <w:p w:rsidR="006A0CF7" w:rsidRDefault="006A0CF7">
            <w:pPr>
              <w:pStyle w:val="ConsPlusNormal"/>
              <w:jc w:val="center"/>
            </w:pPr>
            <w:r>
              <w:t>261828,1</w:t>
            </w:r>
          </w:p>
        </w:tc>
        <w:tc>
          <w:tcPr>
            <w:tcW w:w="1247" w:type="dxa"/>
          </w:tcPr>
          <w:p w:rsidR="006A0CF7" w:rsidRDefault="006A0CF7">
            <w:pPr>
              <w:pStyle w:val="ConsPlusNormal"/>
              <w:jc w:val="center"/>
            </w:pPr>
            <w:r>
              <w:t>272240,7</w:t>
            </w:r>
          </w:p>
        </w:tc>
        <w:tc>
          <w:tcPr>
            <w:tcW w:w="1304" w:type="dxa"/>
          </w:tcPr>
          <w:p w:rsidR="006A0CF7" w:rsidRDefault="006A0CF7">
            <w:pPr>
              <w:pStyle w:val="ConsPlusNormal"/>
              <w:jc w:val="center"/>
            </w:pPr>
            <w:r>
              <w:t>283180,1</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1751581,0</w:t>
            </w:r>
          </w:p>
        </w:tc>
        <w:tc>
          <w:tcPr>
            <w:tcW w:w="1304" w:type="dxa"/>
          </w:tcPr>
          <w:p w:rsidR="006A0CF7" w:rsidRDefault="006A0CF7">
            <w:pPr>
              <w:pStyle w:val="ConsPlusNormal"/>
              <w:jc w:val="center"/>
            </w:pPr>
            <w:r>
              <w:t>107548,3</w:t>
            </w:r>
          </w:p>
        </w:tc>
        <w:tc>
          <w:tcPr>
            <w:tcW w:w="1304" w:type="dxa"/>
          </w:tcPr>
          <w:p w:rsidR="006A0CF7" w:rsidRDefault="006A0CF7">
            <w:pPr>
              <w:pStyle w:val="ConsPlusNormal"/>
              <w:jc w:val="center"/>
            </w:pPr>
            <w:r>
              <w:t>161902,3</w:t>
            </w:r>
          </w:p>
        </w:tc>
        <w:tc>
          <w:tcPr>
            <w:tcW w:w="1304" w:type="dxa"/>
          </w:tcPr>
          <w:p w:rsidR="006A0CF7" w:rsidRDefault="006A0CF7">
            <w:pPr>
              <w:pStyle w:val="ConsPlusNormal"/>
              <w:jc w:val="center"/>
            </w:pPr>
            <w:r>
              <w:t>367934,6</w:t>
            </w:r>
          </w:p>
        </w:tc>
        <w:tc>
          <w:tcPr>
            <w:tcW w:w="1361" w:type="dxa"/>
          </w:tcPr>
          <w:p w:rsidR="006A0CF7" w:rsidRDefault="006A0CF7">
            <w:pPr>
              <w:pStyle w:val="ConsPlusNormal"/>
              <w:jc w:val="center"/>
            </w:pPr>
            <w:r>
              <w:t>297856,9</w:t>
            </w:r>
          </w:p>
        </w:tc>
        <w:tc>
          <w:tcPr>
            <w:tcW w:w="1304" w:type="dxa"/>
          </w:tcPr>
          <w:p w:rsidR="006A0CF7" w:rsidRDefault="006A0CF7">
            <w:pPr>
              <w:pStyle w:val="ConsPlusNormal"/>
              <w:jc w:val="center"/>
            </w:pPr>
            <w:r>
              <w:t>261536,6</w:t>
            </w:r>
          </w:p>
        </w:tc>
        <w:tc>
          <w:tcPr>
            <w:tcW w:w="1247" w:type="dxa"/>
          </w:tcPr>
          <w:p w:rsidR="006A0CF7" w:rsidRDefault="006A0CF7">
            <w:pPr>
              <w:pStyle w:val="ConsPlusNormal"/>
              <w:jc w:val="center"/>
            </w:pPr>
            <w:r>
              <w:t>271937,5</w:t>
            </w:r>
          </w:p>
        </w:tc>
        <w:tc>
          <w:tcPr>
            <w:tcW w:w="1304" w:type="dxa"/>
          </w:tcPr>
          <w:p w:rsidR="006A0CF7" w:rsidRDefault="006A0CF7">
            <w:pPr>
              <w:pStyle w:val="ConsPlusNormal"/>
              <w:jc w:val="center"/>
            </w:pPr>
            <w:r>
              <w:t>282864,8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64152,3</w:t>
            </w:r>
          </w:p>
        </w:tc>
        <w:tc>
          <w:tcPr>
            <w:tcW w:w="1304" w:type="dxa"/>
          </w:tcPr>
          <w:p w:rsidR="006A0CF7" w:rsidRDefault="006A0CF7">
            <w:pPr>
              <w:pStyle w:val="ConsPlusNormal"/>
              <w:jc w:val="center"/>
            </w:pPr>
            <w:r>
              <w:t>344,3</w:t>
            </w:r>
          </w:p>
        </w:tc>
        <w:tc>
          <w:tcPr>
            <w:tcW w:w="1304" w:type="dxa"/>
          </w:tcPr>
          <w:p w:rsidR="006A0CF7" w:rsidRDefault="006A0CF7">
            <w:pPr>
              <w:pStyle w:val="ConsPlusNormal"/>
              <w:jc w:val="center"/>
            </w:pPr>
            <w:r>
              <w:t>29264,3</w:t>
            </w:r>
          </w:p>
        </w:tc>
        <w:tc>
          <w:tcPr>
            <w:tcW w:w="1304" w:type="dxa"/>
          </w:tcPr>
          <w:p w:rsidR="006A0CF7" w:rsidRDefault="006A0CF7">
            <w:pPr>
              <w:pStyle w:val="ConsPlusNormal"/>
              <w:jc w:val="center"/>
            </w:pPr>
            <w:r>
              <w:t>17773,4</w:t>
            </w:r>
          </w:p>
        </w:tc>
        <w:tc>
          <w:tcPr>
            <w:tcW w:w="1361" w:type="dxa"/>
          </w:tcPr>
          <w:p w:rsidR="006A0CF7" w:rsidRDefault="006A0CF7">
            <w:pPr>
              <w:pStyle w:val="ConsPlusNormal"/>
              <w:jc w:val="center"/>
            </w:pPr>
            <w:r>
              <w:t>15860,3</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жилищно-коммунального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457797,2</w:t>
            </w:r>
          </w:p>
        </w:tc>
        <w:tc>
          <w:tcPr>
            <w:tcW w:w="1304" w:type="dxa"/>
          </w:tcPr>
          <w:p w:rsidR="006A0CF7" w:rsidRDefault="006A0CF7">
            <w:pPr>
              <w:pStyle w:val="ConsPlusNormal"/>
              <w:jc w:val="center"/>
            </w:pPr>
            <w:r>
              <w:t>152877,2</w:t>
            </w:r>
          </w:p>
        </w:tc>
        <w:tc>
          <w:tcPr>
            <w:tcW w:w="1304" w:type="dxa"/>
          </w:tcPr>
          <w:p w:rsidR="006A0CF7" w:rsidRDefault="006A0CF7">
            <w:pPr>
              <w:pStyle w:val="ConsPlusNormal"/>
              <w:jc w:val="center"/>
            </w:pPr>
            <w:r>
              <w:t>304920,0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цифрового и технологического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019</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Министерство строительства </w:t>
            </w:r>
            <w:r>
              <w:lastRenderedPageBreak/>
              <w:t>Сахалинской 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014</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инвестиционной политики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021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1.1.</w:t>
            </w:r>
          </w:p>
        </w:tc>
        <w:tc>
          <w:tcPr>
            <w:tcW w:w="2551" w:type="dxa"/>
          </w:tcPr>
          <w:p w:rsidR="006A0CF7" w:rsidRDefault="006A0CF7">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37000,0</w:t>
            </w:r>
          </w:p>
        </w:tc>
        <w:tc>
          <w:tcPr>
            <w:tcW w:w="1304" w:type="dxa"/>
          </w:tcPr>
          <w:p w:rsidR="006A0CF7" w:rsidRDefault="006A0CF7">
            <w:pPr>
              <w:pStyle w:val="ConsPlusNormal"/>
              <w:jc w:val="center"/>
            </w:pPr>
            <w:r>
              <w:t>37000,0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1.1.1.</w:t>
            </w:r>
          </w:p>
        </w:tc>
        <w:tc>
          <w:tcPr>
            <w:tcW w:w="2551" w:type="dxa"/>
          </w:tcPr>
          <w:p w:rsidR="006A0CF7" w:rsidRDefault="006A0CF7">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1310100990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37000,0</w:t>
            </w:r>
          </w:p>
        </w:tc>
        <w:tc>
          <w:tcPr>
            <w:tcW w:w="1304" w:type="dxa"/>
          </w:tcPr>
          <w:p w:rsidR="006A0CF7" w:rsidRDefault="006A0CF7">
            <w:pPr>
              <w:pStyle w:val="ConsPlusNormal"/>
              <w:jc w:val="center"/>
            </w:pPr>
            <w:r>
              <w:t>37000,0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lastRenderedPageBreak/>
              <w:t>1.2.</w:t>
            </w:r>
          </w:p>
        </w:tc>
        <w:tc>
          <w:tcPr>
            <w:tcW w:w="2551" w:type="dxa"/>
            <w:vMerge w:val="restart"/>
          </w:tcPr>
          <w:p w:rsidR="006A0CF7" w:rsidRDefault="006A0CF7">
            <w:pPr>
              <w:pStyle w:val="ConsPlusNormal"/>
            </w:pPr>
            <w:r>
              <w:t>Основное мероприятие 2. Продвижение инвестиционного потенциала Сахалинской области</w:t>
            </w:r>
          </w:p>
        </w:tc>
        <w:tc>
          <w:tcPr>
            <w:tcW w:w="1814" w:type="dxa"/>
          </w:tcPr>
          <w:p w:rsidR="006A0CF7" w:rsidRDefault="006A0CF7">
            <w:pPr>
              <w:pStyle w:val="ConsPlusNormal"/>
            </w:pPr>
            <w:r>
              <w:t>Всего</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509124,0</w:t>
            </w:r>
          </w:p>
        </w:tc>
        <w:tc>
          <w:tcPr>
            <w:tcW w:w="1304" w:type="dxa"/>
          </w:tcPr>
          <w:p w:rsidR="006A0CF7" w:rsidRDefault="006A0CF7">
            <w:pPr>
              <w:pStyle w:val="ConsPlusNormal"/>
              <w:jc w:val="center"/>
            </w:pPr>
            <w:r>
              <w:t>66955,9</w:t>
            </w:r>
          </w:p>
        </w:tc>
        <w:tc>
          <w:tcPr>
            <w:tcW w:w="1304" w:type="dxa"/>
          </w:tcPr>
          <w:p w:rsidR="006A0CF7" w:rsidRDefault="006A0CF7">
            <w:pPr>
              <w:pStyle w:val="ConsPlusNormal"/>
              <w:jc w:val="center"/>
            </w:pPr>
            <w:r>
              <w:t>71294,8</w:t>
            </w:r>
          </w:p>
        </w:tc>
        <w:tc>
          <w:tcPr>
            <w:tcW w:w="1304" w:type="dxa"/>
          </w:tcPr>
          <w:p w:rsidR="006A0CF7" w:rsidRDefault="006A0CF7">
            <w:pPr>
              <w:pStyle w:val="ConsPlusNormal"/>
              <w:jc w:val="center"/>
            </w:pPr>
            <w:r>
              <w:t>71920,0</w:t>
            </w:r>
          </w:p>
        </w:tc>
        <w:tc>
          <w:tcPr>
            <w:tcW w:w="1361" w:type="dxa"/>
          </w:tcPr>
          <w:p w:rsidR="006A0CF7" w:rsidRDefault="006A0CF7">
            <w:pPr>
              <w:pStyle w:val="ConsPlusNormal"/>
              <w:jc w:val="center"/>
            </w:pPr>
            <w:r>
              <w:t>71920,0</w:t>
            </w:r>
          </w:p>
        </w:tc>
        <w:tc>
          <w:tcPr>
            <w:tcW w:w="1304" w:type="dxa"/>
          </w:tcPr>
          <w:p w:rsidR="006A0CF7" w:rsidRDefault="006A0CF7">
            <w:pPr>
              <w:pStyle w:val="ConsPlusNormal"/>
              <w:jc w:val="center"/>
            </w:pPr>
            <w:r>
              <w:t>72746,3</w:t>
            </w:r>
          </w:p>
        </w:tc>
        <w:tc>
          <w:tcPr>
            <w:tcW w:w="1247" w:type="dxa"/>
          </w:tcPr>
          <w:p w:rsidR="006A0CF7" w:rsidRDefault="006A0CF7">
            <w:pPr>
              <w:pStyle w:val="ConsPlusNormal"/>
              <w:jc w:val="center"/>
            </w:pPr>
            <w:r>
              <w:t>75632,0</w:t>
            </w:r>
          </w:p>
        </w:tc>
        <w:tc>
          <w:tcPr>
            <w:tcW w:w="1304" w:type="dxa"/>
          </w:tcPr>
          <w:p w:rsidR="006A0CF7" w:rsidRDefault="006A0CF7">
            <w:pPr>
              <w:pStyle w:val="ConsPlusNormal"/>
              <w:jc w:val="center"/>
            </w:pPr>
            <w:r>
              <w:t>78655,0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508504,0</w:t>
            </w:r>
          </w:p>
        </w:tc>
        <w:tc>
          <w:tcPr>
            <w:tcW w:w="1304" w:type="dxa"/>
          </w:tcPr>
          <w:p w:rsidR="006A0CF7" w:rsidRDefault="006A0CF7">
            <w:pPr>
              <w:pStyle w:val="ConsPlusNormal"/>
              <w:jc w:val="center"/>
            </w:pPr>
            <w:r>
              <w:t>66955,9</w:t>
            </w:r>
          </w:p>
        </w:tc>
        <w:tc>
          <w:tcPr>
            <w:tcW w:w="1304" w:type="dxa"/>
          </w:tcPr>
          <w:p w:rsidR="006A0CF7" w:rsidRDefault="006A0CF7">
            <w:pPr>
              <w:pStyle w:val="ConsPlusNormal"/>
              <w:jc w:val="center"/>
            </w:pPr>
            <w:r>
              <w:t>70674,8</w:t>
            </w:r>
          </w:p>
        </w:tc>
        <w:tc>
          <w:tcPr>
            <w:tcW w:w="1304" w:type="dxa"/>
          </w:tcPr>
          <w:p w:rsidR="006A0CF7" w:rsidRDefault="006A0CF7">
            <w:pPr>
              <w:pStyle w:val="ConsPlusNormal"/>
              <w:jc w:val="center"/>
            </w:pPr>
            <w:r>
              <w:t>71920,0</w:t>
            </w:r>
          </w:p>
        </w:tc>
        <w:tc>
          <w:tcPr>
            <w:tcW w:w="1361" w:type="dxa"/>
          </w:tcPr>
          <w:p w:rsidR="006A0CF7" w:rsidRDefault="006A0CF7">
            <w:pPr>
              <w:pStyle w:val="ConsPlusNormal"/>
              <w:jc w:val="center"/>
            </w:pPr>
            <w:r>
              <w:t>71920,0</w:t>
            </w:r>
          </w:p>
        </w:tc>
        <w:tc>
          <w:tcPr>
            <w:tcW w:w="1304" w:type="dxa"/>
          </w:tcPr>
          <w:p w:rsidR="006A0CF7" w:rsidRDefault="006A0CF7">
            <w:pPr>
              <w:pStyle w:val="ConsPlusNormal"/>
              <w:jc w:val="center"/>
            </w:pPr>
            <w:r>
              <w:t>72746,3</w:t>
            </w:r>
          </w:p>
        </w:tc>
        <w:tc>
          <w:tcPr>
            <w:tcW w:w="1247" w:type="dxa"/>
          </w:tcPr>
          <w:p w:rsidR="006A0CF7" w:rsidRDefault="006A0CF7">
            <w:pPr>
              <w:pStyle w:val="ConsPlusNormal"/>
              <w:jc w:val="center"/>
            </w:pPr>
            <w:r>
              <w:t>75632,0</w:t>
            </w:r>
          </w:p>
        </w:tc>
        <w:tc>
          <w:tcPr>
            <w:tcW w:w="1304" w:type="dxa"/>
          </w:tcPr>
          <w:p w:rsidR="006A0CF7" w:rsidRDefault="006A0CF7">
            <w:pPr>
              <w:pStyle w:val="ConsPlusNormal"/>
              <w:jc w:val="center"/>
            </w:pPr>
            <w:r>
              <w:t>78655,0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инвестиционной политики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021</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1.2.1.</w:t>
            </w:r>
          </w:p>
        </w:tc>
        <w:tc>
          <w:tcPr>
            <w:tcW w:w="2551" w:type="dxa"/>
          </w:tcPr>
          <w:p w:rsidR="006A0CF7" w:rsidRDefault="006A0CF7">
            <w:pPr>
              <w:pStyle w:val="ConsPlusNormal"/>
            </w:pPr>
            <w:r>
              <w:t>Проведение выставочно-ярмарочных и конгрессных мероприятий</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41342,3</w:t>
            </w:r>
          </w:p>
        </w:tc>
        <w:tc>
          <w:tcPr>
            <w:tcW w:w="1304" w:type="dxa"/>
          </w:tcPr>
          <w:p w:rsidR="006A0CF7" w:rsidRDefault="006A0CF7">
            <w:pPr>
              <w:pStyle w:val="ConsPlusNormal"/>
              <w:jc w:val="center"/>
            </w:pPr>
            <w:r>
              <w:t>5912,3</w:t>
            </w:r>
          </w:p>
        </w:tc>
        <w:tc>
          <w:tcPr>
            <w:tcW w:w="1304" w:type="dxa"/>
          </w:tcPr>
          <w:p w:rsidR="006A0CF7" w:rsidRDefault="006A0CF7">
            <w:pPr>
              <w:pStyle w:val="ConsPlusNormal"/>
              <w:jc w:val="center"/>
            </w:pPr>
            <w:r>
              <w:t>6000,0</w:t>
            </w:r>
          </w:p>
        </w:tc>
        <w:tc>
          <w:tcPr>
            <w:tcW w:w="1304" w:type="dxa"/>
          </w:tcPr>
          <w:p w:rsidR="006A0CF7" w:rsidRDefault="006A0CF7">
            <w:pPr>
              <w:pStyle w:val="ConsPlusNormal"/>
              <w:jc w:val="center"/>
            </w:pPr>
            <w:r>
              <w:t>6000,0</w:t>
            </w:r>
          </w:p>
        </w:tc>
        <w:tc>
          <w:tcPr>
            <w:tcW w:w="1361" w:type="dxa"/>
          </w:tcPr>
          <w:p w:rsidR="006A0CF7" w:rsidRDefault="006A0CF7">
            <w:pPr>
              <w:pStyle w:val="ConsPlusNormal"/>
              <w:jc w:val="center"/>
            </w:pPr>
            <w:r>
              <w:t>6000,0</w:t>
            </w:r>
          </w:p>
        </w:tc>
        <w:tc>
          <w:tcPr>
            <w:tcW w:w="1304" w:type="dxa"/>
          </w:tcPr>
          <w:p w:rsidR="006A0CF7" w:rsidRDefault="006A0CF7">
            <w:pPr>
              <w:pStyle w:val="ConsPlusNormal"/>
              <w:jc w:val="center"/>
            </w:pPr>
            <w:r>
              <w:t>5600,0</w:t>
            </w:r>
          </w:p>
        </w:tc>
        <w:tc>
          <w:tcPr>
            <w:tcW w:w="1247" w:type="dxa"/>
          </w:tcPr>
          <w:p w:rsidR="006A0CF7" w:rsidRDefault="006A0CF7">
            <w:pPr>
              <w:pStyle w:val="ConsPlusNormal"/>
              <w:jc w:val="center"/>
            </w:pPr>
            <w:r>
              <w:t>5800,0</w:t>
            </w:r>
          </w:p>
        </w:tc>
        <w:tc>
          <w:tcPr>
            <w:tcW w:w="1304" w:type="dxa"/>
          </w:tcPr>
          <w:p w:rsidR="006A0CF7" w:rsidRDefault="006A0CF7">
            <w:pPr>
              <w:pStyle w:val="ConsPlusNormal"/>
              <w:jc w:val="center"/>
            </w:pPr>
            <w:r>
              <w:t>6030,0</w:t>
            </w:r>
          </w:p>
        </w:tc>
      </w:tr>
      <w:tr w:rsidR="006A0CF7">
        <w:tc>
          <w:tcPr>
            <w:tcW w:w="850" w:type="dxa"/>
            <w:vMerge w:val="restart"/>
          </w:tcPr>
          <w:p w:rsidR="006A0CF7" w:rsidRDefault="006A0CF7">
            <w:pPr>
              <w:pStyle w:val="ConsPlusNormal"/>
            </w:pPr>
            <w:r>
              <w:t>1.2.2.</w:t>
            </w:r>
          </w:p>
        </w:tc>
        <w:tc>
          <w:tcPr>
            <w:tcW w:w="2551" w:type="dxa"/>
            <w:vMerge w:val="restart"/>
          </w:tcPr>
          <w:p w:rsidR="006A0CF7" w:rsidRDefault="006A0CF7">
            <w:pPr>
              <w:pStyle w:val="ConsPlusNormal"/>
            </w:pPr>
            <w:r>
              <w:t>Продвижение региональных инвестиционных проектов и инвестиционного потенциала Сахалинской области</w:t>
            </w:r>
          </w:p>
        </w:tc>
        <w:tc>
          <w:tcPr>
            <w:tcW w:w="1814" w:type="dxa"/>
          </w:tcPr>
          <w:p w:rsidR="006A0CF7" w:rsidRDefault="006A0CF7">
            <w:pPr>
              <w:pStyle w:val="ConsPlusNormal"/>
            </w:pPr>
            <w:r>
              <w:t>Всего</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419295,0</w:t>
            </w:r>
          </w:p>
        </w:tc>
        <w:tc>
          <w:tcPr>
            <w:tcW w:w="1304" w:type="dxa"/>
          </w:tcPr>
          <w:p w:rsidR="006A0CF7" w:rsidRDefault="006A0CF7">
            <w:pPr>
              <w:pStyle w:val="ConsPlusNormal"/>
              <w:jc w:val="center"/>
            </w:pPr>
            <w:r>
              <w:t>54137,7</w:t>
            </w:r>
          </w:p>
        </w:tc>
        <w:tc>
          <w:tcPr>
            <w:tcW w:w="1304" w:type="dxa"/>
          </w:tcPr>
          <w:p w:rsidR="006A0CF7" w:rsidRDefault="006A0CF7">
            <w:pPr>
              <w:pStyle w:val="ConsPlusNormal"/>
              <w:jc w:val="center"/>
            </w:pPr>
            <w:r>
              <w:t>60620,0</w:t>
            </w:r>
          </w:p>
        </w:tc>
        <w:tc>
          <w:tcPr>
            <w:tcW w:w="1304" w:type="dxa"/>
          </w:tcPr>
          <w:p w:rsidR="006A0CF7" w:rsidRDefault="006A0CF7">
            <w:pPr>
              <w:pStyle w:val="ConsPlusNormal"/>
              <w:jc w:val="center"/>
            </w:pPr>
            <w:r>
              <w:t>60000,0</w:t>
            </w:r>
          </w:p>
        </w:tc>
        <w:tc>
          <w:tcPr>
            <w:tcW w:w="1361" w:type="dxa"/>
          </w:tcPr>
          <w:p w:rsidR="006A0CF7" w:rsidRDefault="006A0CF7">
            <w:pPr>
              <w:pStyle w:val="ConsPlusNormal"/>
              <w:jc w:val="center"/>
            </w:pPr>
            <w:r>
              <w:t>60000,0</w:t>
            </w:r>
          </w:p>
        </w:tc>
        <w:tc>
          <w:tcPr>
            <w:tcW w:w="1304" w:type="dxa"/>
          </w:tcPr>
          <w:p w:rsidR="006A0CF7" w:rsidRDefault="006A0CF7">
            <w:pPr>
              <w:pStyle w:val="ConsPlusNormal"/>
              <w:jc w:val="center"/>
            </w:pPr>
            <w:r>
              <w:t>59116,3</w:t>
            </w:r>
          </w:p>
        </w:tc>
        <w:tc>
          <w:tcPr>
            <w:tcW w:w="1247" w:type="dxa"/>
          </w:tcPr>
          <w:p w:rsidR="006A0CF7" w:rsidRDefault="006A0CF7">
            <w:pPr>
              <w:pStyle w:val="ConsPlusNormal"/>
              <w:jc w:val="center"/>
            </w:pPr>
            <w:r>
              <w:t>61481,0</w:t>
            </w:r>
          </w:p>
        </w:tc>
        <w:tc>
          <w:tcPr>
            <w:tcW w:w="1304" w:type="dxa"/>
          </w:tcPr>
          <w:p w:rsidR="006A0CF7" w:rsidRDefault="006A0CF7">
            <w:pPr>
              <w:pStyle w:val="ConsPlusNormal"/>
              <w:jc w:val="center"/>
            </w:pPr>
            <w:r>
              <w:t>63940,0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418675,0</w:t>
            </w:r>
          </w:p>
        </w:tc>
        <w:tc>
          <w:tcPr>
            <w:tcW w:w="1304" w:type="dxa"/>
          </w:tcPr>
          <w:p w:rsidR="006A0CF7" w:rsidRDefault="006A0CF7">
            <w:pPr>
              <w:pStyle w:val="ConsPlusNormal"/>
              <w:jc w:val="center"/>
            </w:pPr>
            <w:r>
              <w:t>54137,7</w:t>
            </w:r>
          </w:p>
        </w:tc>
        <w:tc>
          <w:tcPr>
            <w:tcW w:w="1304" w:type="dxa"/>
          </w:tcPr>
          <w:p w:rsidR="006A0CF7" w:rsidRDefault="006A0CF7">
            <w:pPr>
              <w:pStyle w:val="ConsPlusNormal"/>
              <w:jc w:val="center"/>
            </w:pPr>
            <w:r>
              <w:t>60000,0</w:t>
            </w:r>
          </w:p>
        </w:tc>
        <w:tc>
          <w:tcPr>
            <w:tcW w:w="1304" w:type="dxa"/>
          </w:tcPr>
          <w:p w:rsidR="006A0CF7" w:rsidRDefault="006A0CF7">
            <w:pPr>
              <w:pStyle w:val="ConsPlusNormal"/>
              <w:jc w:val="center"/>
            </w:pPr>
            <w:r>
              <w:t>60000,0</w:t>
            </w:r>
          </w:p>
        </w:tc>
        <w:tc>
          <w:tcPr>
            <w:tcW w:w="1361" w:type="dxa"/>
          </w:tcPr>
          <w:p w:rsidR="006A0CF7" w:rsidRDefault="006A0CF7">
            <w:pPr>
              <w:pStyle w:val="ConsPlusNormal"/>
              <w:jc w:val="center"/>
            </w:pPr>
            <w:r>
              <w:t>60000,0</w:t>
            </w:r>
          </w:p>
        </w:tc>
        <w:tc>
          <w:tcPr>
            <w:tcW w:w="1304" w:type="dxa"/>
          </w:tcPr>
          <w:p w:rsidR="006A0CF7" w:rsidRDefault="006A0CF7">
            <w:pPr>
              <w:pStyle w:val="ConsPlusNormal"/>
              <w:jc w:val="center"/>
            </w:pPr>
            <w:r>
              <w:t>59116,3</w:t>
            </w:r>
          </w:p>
        </w:tc>
        <w:tc>
          <w:tcPr>
            <w:tcW w:w="1247" w:type="dxa"/>
          </w:tcPr>
          <w:p w:rsidR="006A0CF7" w:rsidRDefault="006A0CF7">
            <w:pPr>
              <w:pStyle w:val="ConsPlusNormal"/>
              <w:jc w:val="center"/>
            </w:pPr>
            <w:r>
              <w:t>61481,0</w:t>
            </w:r>
          </w:p>
        </w:tc>
        <w:tc>
          <w:tcPr>
            <w:tcW w:w="1304" w:type="dxa"/>
          </w:tcPr>
          <w:p w:rsidR="006A0CF7" w:rsidRDefault="006A0CF7">
            <w:pPr>
              <w:pStyle w:val="ConsPlusNormal"/>
              <w:jc w:val="center"/>
            </w:pPr>
            <w:r>
              <w:t>63940,0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инвестиционной политики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021</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620,0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lastRenderedPageBreak/>
              <w:t>1.2.3.</w:t>
            </w:r>
          </w:p>
        </w:tc>
        <w:tc>
          <w:tcPr>
            <w:tcW w:w="2551" w:type="dxa"/>
          </w:tcPr>
          <w:p w:rsidR="006A0CF7" w:rsidRDefault="006A0CF7">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40845,9</w:t>
            </w:r>
          </w:p>
        </w:tc>
        <w:tc>
          <w:tcPr>
            <w:tcW w:w="1304" w:type="dxa"/>
          </w:tcPr>
          <w:p w:rsidR="006A0CF7" w:rsidRDefault="006A0CF7">
            <w:pPr>
              <w:pStyle w:val="ConsPlusNormal"/>
              <w:jc w:val="center"/>
            </w:pPr>
            <w:r>
              <w:t>5823,1</w:t>
            </w:r>
          </w:p>
        </w:tc>
        <w:tc>
          <w:tcPr>
            <w:tcW w:w="1304" w:type="dxa"/>
          </w:tcPr>
          <w:p w:rsidR="006A0CF7" w:rsidRDefault="006A0CF7">
            <w:pPr>
              <w:pStyle w:val="ConsPlusNormal"/>
              <w:jc w:val="center"/>
            </w:pPr>
            <w:r>
              <w:t>3754,8</w:t>
            </w:r>
          </w:p>
        </w:tc>
        <w:tc>
          <w:tcPr>
            <w:tcW w:w="1304" w:type="dxa"/>
          </w:tcPr>
          <w:p w:rsidR="006A0CF7" w:rsidRDefault="006A0CF7">
            <w:pPr>
              <w:pStyle w:val="ConsPlusNormal"/>
              <w:jc w:val="center"/>
            </w:pPr>
            <w:r>
              <w:t>5000,0</w:t>
            </w:r>
          </w:p>
        </w:tc>
        <w:tc>
          <w:tcPr>
            <w:tcW w:w="1361" w:type="dxa"/>
          </w:tcPr>
          <w:p w:rsidR="006A0CF7" w:rsidRDefault="006A0CF7">
            <w:pPr>
              <w:pStyle w:val="ConsPlusNormal"/>
              <w:jc w:val="center"/>
            </w:pPr>
            <w:r>
              <w:t>5000,0</w:t>
            </w:r>
          </w:p>
        </w:tc>
        <w:tc>
          <w:tcPr>
            <w:tcW w:w="1304" w:type="dxa"/>
          </w:tcPr>
          <w:p w:rsidR="006A0CF7" w:rsidRDefault="006A0CF7">
            <w:pPr>
              <w:pStyle w:val="ConsPlusNormal"/>
              <w:jc w:val="center"/>
            </w:pPr>
            <w:r>
              <w:t>6813,0</w:t>
            </w:r>
          </w:p>
        </w:tc>
        <w:tc>
          <w:tcPr>
            <w:tcW w:w="1247" w:type="dxa"/>
          </w:tcPr>
          <w:p w:rsidR="006A0CF7" w:rsidRDefault="006A0CF7">
            <w:pPr>
              <w:pStyle w:val="ConsPlusNormal"/>
              <w:jc w:val="center"/>
            </w:pPr>
            <w:r>
              <w:t>7086,0</w:t>
            </w:r>
          </w:p>
        </w:tc>
        <w:tc>
          <w:tcPr>
            <w:tcW w:w="1304" w:type="dxa"/>
          </w:tcPr>
          <w:p w:rsidR="006A0CF7" w:rsidRDefault="006A0CF7">
            <w:pPr>
              <w:pStyle w:val="ConsPlusNormal"/>
              <w:jc w:val="center"/>
            </w:pPr>
            <w:r>
              <w:t>7369,0</w:t>
            </w:r>
          </w:p>
        </w:tc>
      </w:tr>
      <w:tr w:rsidR="006A0CF7">
        <w:tc>
          <w:tcPr>
            <w:tcW w:w="850" w:type="dxa"/>
          </w:tcPr>
          <w:p w:rsidR="006A0CF7" w:rsidRDefault="006A0CF7">
            <w:pPr>
              <w:pStyle w:val="ConsPlusNormal"/>
            </w:pPr>
            <w:r>
              <w:t>1.2.4.</w:t>
            </w:r>
          </w:p>
        </w:tc>
        <w:tc>
          <w:tcPr>
            <w:tcW w:w="2551" w:type="dxa"/>
          </w:tcPr>
          <w:p w:rsidR="006A0CF7" w:rsidRDefault="006A0CF7">
            <w:pPr>
              <w:pStyle w:val="ConsPlusNormal"/>
            </w:pPr>
            <w:r>
              <w:t>Обеспечение работы Интернет-ресурсов об инвестиционной деятельности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7640,8</w:t>
            </w:r>
          </w:p>
        </w:tc>
        <w:tc>
          <w:tcPr>
            <w:tcW w:w="1304" w:type="dxa"/>
          </w:tcPr>
          <w:p w:rsidR="006A0CF7" w:rsidRDefault="006A0CF7">
            <w:pPr>
              <w:pStyle w:val="ConsPlusNormal"/>
              <w:jc w:val="center"/>
            </w:pPr>
            <w:r>
              <w:t>1082,8</w:t>
            </w:r>
          </w:p>
        </w:tc>
        <w:tc>
          <w:tcPr>
            <w:tcW w:w="1304" w:type="dxa"/>
          </w:tcPr>
          <w:p w:rsidR="006A0CF7" w:rsidRDefault="006A0CF7">
            <w:pPr>
              <w:pStyle w:val="ConsPlusNormal"/>
              <w:jc w:val="center"/>
            </w:pPr>
            <w:r>
              <w:t>920,0</w:t>
            </w:r>
          </w:p>
        </w:tc>
        <w:tc>
          <w:tcPr>
            <w:tcW w:w="1304" w:type="dxa"/>
          </w:tcPr>
          <w:p w:rsidR="006A0CF7" w:rsidRDefault="006A0CF7">
            <w:pPr>
              <w:pStyle w:val="ConsPlusNormal"/>
              <w:jc w:val="center"/>
            </w:pPr>
            <w:r>
              <w:t>920,0</w:t>
            </w:r>
          </w:p>
        </w:tc>
        <w:tc>
          <w:tcPr>
            <w:tcW w:w="1361" w:type="dxa"/>
          </w:tcPr>
          <w:p w:rsidR="006A0CF7" w:rsidRDefault="006A0CF7">
            <w:pPr>
              <w:pStyle w:val="ConsPlusNormal"/>
              <w:jc w:val="center"/>
            </w:pPr>
            <w:r>
              <w:t>920,0</w:t>
            </w:r>
          </w:p>
        </w:tc>
        <w:tc>
          <w:tcPr>
            <w:tcW w:w="1304" w:type="dxa"/>
          </w:tcPr>
          <w:p w:rsidR="006A0CF7" w:rsidRDefault="006A0CF7">
            <w:pPr>
              <w:pStyle w:val="ConsPlusNormal"/>
              <w:jc w:val="center"/>
            </w:pPr>
            <w:r>
              <w:t>1217,0</w:t>
            </w:r>
          </w:p>
        </w:tc>
        <w:tc>
          <w:tcPr>
            <w:tcW w:w="1247" w:type="dxa"/>
          </w:tcPr>
          <w:p w:rsidR="006A0CF7" w:rsidRDefault="006A0CF7">
            <w:pPr>
              <w:pStyle w:val="ConsPlusNormal"/>
              <w:jc w:val="center"/>
            </w:pPr>
            <w:r>
              <w:t>1265,0</w:t>
            </w:r>
          </w:p>
        </w:tc>
        <w:tc>
          <w:tcPr>
            <w:tcW w:w="1304" w:type="dxa"/>
          </w:tcPr>
          <w:p w:rsidR="006A0CF7" w:rsidRDefault="006A0CF7">
            <w:pPr>
              <w:pStyle w:val="ConsPlusNormal"/>
              <w:jc w:val="center"/>
            </w:pPr>
            <w:r>
              <w:t>1316,0</w:t>
            </w:r>
          </w:p>
        </w:tc>
      </w:tr>
      <w:tr w:rsidR="006A0CF7">
        <w:tc>
          <w:tcPr>
            <w:tcW w:w="850" w:type="dxa"/>
            <w:vMerge w:val="restart"/>
          </w:tcPr>
          <w:p w:rsidR="006A0CF7" w:rsidRDefault="006A0CF7">
            <w:pPr>
              <w:pStyle w:val="ConsPlusNormal"/>
            </w:pPr>
            <w:r>
              <w:t>1.3.</w:t>
            </w:r>
          </w:p>
        </w:tc>
        <w:tc>
          <w:tcPr>
            <w:tcW w:w="2551" w:type="dxa"/>
            <w:vMerge w:val="restart"/>
          </w:tcPr>
          <w:p w:rsidR="006A0CF7" w:rsidRDefault="006A0CF7">
            <w:pPr>
              <w:pStyle w:val="ConsPlusNormal"/>
            </w:pPr>
            <w:r>
              <w:t>Основное мероприятие 3. Формирование финансовых механизмов привлечения инвестиций в Сахалинскую область</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2010176,1</w:t>
            </w:r>
          </w:p>
        </w:tc>
        <w:tc>
          <w:tcPr>
            <w:tcW w:w="1304" w:type="dxa"/>
          </w:tcPr>
          <w:p w:rsidR="006A0CF7" w:rsidRDefault="006A0CF7">
            <w:pPr>
              <w:pStyle w:val="ConsPlusNormal"/>
              <w:jc w:val="center"/>
            </w:pPr>
            <w:r>
              <w:t>252877,2</w:t>
            </w:r>
          </w:p>
        </w:tc>
        <w:tc>
          <w:tcPr>
            <w:tcW w:w="1304" w:type="dxa"/>
          </w:tcPr>
          <w:p w:rsidR="006A0CF7" w:rsidRDefault="006A0CF7">
            <w:pPr>
              <w:pStyle w:val="ConsPlusNormal"/>
              <w:jc w:val="center"/>
            </w:pPr>
            <w:r>
              <w:t>662328,2</w:t>
            </w:r>
          </w:p>
        </w:tc>
        <w:tc>
          <w:tcPr>
            <w:tcW w:w="1304" w:type="dxa"/>
          </w:tcPr>
          <w:p w:rsidR="006A0CF7" w:rsidRDefault="006A0CF7">
            <w:pPr>
              <w:pStyle w:val="ConsPlusNormal"/>
              <w:jc w:val="center"/>
            </w:pPr>
            <w:r>
              <w:t>291893,9</w:t>
            </w:r>
          </w:p>
        </w:tc>
        <w:tc>
          <w:tcPr>
            <w:tcW w:w="1361" w:type="dxa"/>
          </w:tcPr>
          <w:p w:rsidR="006A0CF7" w:rsidRDefault="006A0CF7">
            <w:pPr>
              <w:pStyle w:val="ConsPlusNormal"/>
              <w:jc w:val="center"/>
            </w:pPr>
            <w:r>
              <w:t>221591,8</w:t>
            </w:r>
          </w:p>
        </w:tc>
        <w:tc>
          <w:tcPr>
            <w:tcW w:w="1304" w:type="dxa"/>
          </w:tcPr>
          <w:p w:rsidR="006A0CF7" w:rsidRDefault="006A0CF7">
            <w:pPr>
              <w:pStyle w:val="ConsPlusNormal"/>
              <w:jc w:val="center"/>
            </w:pPr>
            <w:r>
              <w:t>186285,0</w:t>
            </w:r>
          </w:p>
        </w:tc>
        <w:tc>
          <w:tcPr>
            <w:tcW w:w="1247" w:type="dxa"/>
          </w:tcPr>
          <w:p w:rsidR="006A0CF7" w:rsidRDefault="006A0CF7">
            <w:pPr>
              <w:pStyle w:val="ConsPlusNormal"/>
              <w:jc w:val="center"/>
            </w:pPr>
            <w:r>
              <w:t>193700,0</w:t>
            </w:r>
          </w:p>
        </w:tc>
        <w:tc>
          <w:tcPr>
            <w:tcW w:w="1304" w:type="dxa"/>
          </w:tcPr>
          <w:p w:rsidR="006A0CF7" w:rsidRDefault="006A0CF7">
            <w:pPr>
              <w:pStyle w:val="ConsPlusNormal"/>
              <w:jc w:val="center"/>
            </w:pPr>
            <w:r>
              <w:t>201500,0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1185077,5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90106,8</w:t>
            </w:r>
          </w:p>
        </w:tc>
        <w:tc>
          <w:tcPr>
            <w:tcW w:w="1304" w:type="dxa"/>
          </w:tcPr>
          <w:p w:rsidR="006A0CF7" w:rsidRDefault="006A0CF7">
            <w:pPr>
              <w:pStyle w:val="ConsPlusNormal"/>
              <w:jc w:val="center"/>
            </w:pPr>
            <w:r>
              <w:t>291893,9</w:t>
            </w:r>
          </w:p>
        </w:tc>
        <w:tc>
          <w:tcPr>
            <w:tcW w:w="1361" w:type="dxa"/>
          </w:tcPr>
          <w:p w:rsidR="006A0CF7" w:rsidRDefault="006A0CF7">
            <w:pPr>
              <w:pStyle w:val="ConsPlusNormal"/>
              <w:jc w:val="center"/>
            </w:pPr>
            <w:r>
              <w:t>221591,8</w:t>
            </w:r>
          </w:p>
        </w:tc>
        <w:tc>
          <w:tcPr>
            <w:tcW w:w="1304" w:type="dxa"/>
          </w:tcPr>
          <w:p w:rsidR="006A0CF7" w:rsidRDefault="006A0CF7">
            <w:pPr>
              <w:pStyle w:val="ConsPlusNormal"/>
              <w:jc w:val="center"/>
            </w:pPr>
            <w:r>
              <w:t>186285,0</w:t>
            </w:r>
          </w:p>
        </w:tc>
        <w:tc>
          <w:tcPr>
            <w:tcW w:w="1247" w:type="dxa"/>
          </w:tcPr>
          <w:p w:rsidR="006A0CF7" w:rsidRDefault="006A0CF7">
            <w:pPr>
              <w:pStyle w:val="ConsPlusNormal"/>
              <w:jc w:val="center"/>
            </w:pPr>
            <w:r>
              <w:t>193700,0</w:t>
            </w:r>
          </w:p>
        </w:tc>
        <w:tc>
          <w:tcPr>
            <w:tcW w:w="1304" w:type="dxa"/>
          </w:tcPr>
          <w:p w:rsidR="006A0CF7" w:rsidRDefault="006A0CF7">
            <w:pPr>
              <w:pStyle w:val="ConsPlusNormal"/>
              <w:jc w:val="center"/>
            </w:pPr>
            <w:r>
              <w:t>201500,0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жилищно-коммунального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Агентство по рыболовству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036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457797,2</w:t>
            </w:r>
          </w:p>
        </w:tc>
        <w:tc>
          <w:tcPr>
            <w:tcW w:w="1304" w:type="dxa"/>
          </w:tcPr>
          <w:p w:rsidR="006A0CF7" w:rsidRDefault="006A0CF7">
            <w:pPr>
              <w:pStyle w:val="ConsPlusNormal"/>
              <w:jc w:val="center"/>
            </w:pPr>
            <w:r>
              <w:t>152877,2</w:t>
            </w:r>
          </w:p>
        </w:tc>
        <w:tc>
          <w:tcPr>
            <w:tcW w:w="1304" w:type="dxa"/>
          </w:tcPr>
          <w:p w:rsidR="006A0CF7" w:rsidRDefault="006A0CF7">
            <w:pPr>
              <w:pStyle w:val="ConsPlusNormal"/>
              <w:jc w:val="center"/>
            </w:pPr>
            <w:r>
              <w:t>304920,0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цифрового и технологического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019</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транспорта и дорожного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038</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014</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1.3.1.</w:t>
            </w:r>
          </w:p>
        </w:tc>
        <w:tc>
          <w:tcPr>
            <w:tcW w:w="2551" w:type="dxa"/>
          </w:tcPr>
          <w:p w:rsidR="006A0CF7" w:rsidRDefault="006A0CF7">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1310349000</w:t>
            </w:r>
          </w:p>
        </w:tc>
        <w:tc>
          <w:tcPr>
            <w:tcW w:w="624" w:type="dxa"/>
          </w:tcPr>
          <w:p w:rsidR="006A0CF7" w:rsidRDefault="006A0CF7">
            <w:pPr>
              <w:pStyle w:val="ConsPlusNormal"/>
              <w:jc w:val="center"/>
            </w:pPr>
            <w:r>
              <w:t>410</w:t>
            </w:r>
          </w:p>
        </w:tc>
        <w:tc>
          <w:tcPr>
            <w:tcW w:w="1304" w:type="dxa"/>
          </w:tcPr>
          <w:p w:rsidR="006A0CF7" w:rsidRDefault="006A0CF7">
            <w:pPr>
              <w:pStyle w:val="ConsPlusNormal"/>
              <w:jc w:val="center"/>
            </w:pPr>
            <w:r>
              <w:t>140500,0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45000,0</w:t>
            </w:r>
          </w:p>
        </w:tc>
        <w:tc>
          <w:tcPr>
            <w:tcW w:w="1247" w:type="dxa"/>
          </w:tcPr>
          <w:p w:rsidR="006A0CF7" w:rsidRDefault="006A0CF7">
            <w:pPr>
              <w:pStyle w:val="ConsPlusNormal"/>
              <w:jc w:val="center"/>
            </w:pPr>
            <w:r>
              <w:t>46800,0</w:t>
            </w:r>
          </w:p>
        </w:tc>
        <w:tc>
          <w:tcPr>
            <w:tcW w:w="1304" w:type="dxa"/>
          </w:tcPr>
          <w:p w:rsidR="006A0CF7" w:rsidRDefault="006A0CF7">
            <w:pPr>
              <w:pStyle w:val="ConsPlusNormal"/>
              <w:jc w:val="center"/>
            </w:pPr>
            <w:r>
              <w:t>48700,0</w:t>
            </w:r>
          </w:p>
        </w:tc>
      </w:tr>
      <w:tr w:rsidR="006A0CF7">
        <w:tc>
          <w:tcPr>
            <w:tcW w:w="850" w:type="dxa"/>
            <w:vMerge w:val="restart"/>
          </w:tcPr>
          <w:p w:rsidR="006A0CF7" w:rsidRDefault="006A0CF7">
            <w:pPr>
              <w:pStyle w:val="ConsPlusNormal"/>
            </w:pPr>
            <w:r>
              <w:lastRenderedPageBreak/>
              <w:t>1.3.2.</w:t>
            </w:r>
          </w:p>
        </w:tc>
        <w:tc>
          <w:tcPr>
            <w:tcW w:w="2551" w:type="dxa"/>
            <w:vMerge w:val="restart"/>
          </w:tcPr>
          <w:p w:rsidR="006A0CF7" w:rsidRDefault="006A0CF7">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1869676,1</w:t>
            </w:r>
          </w:p>
        </w:tc>
        <w:tc>
          <w:tcPr>
            <w:tcW w:w="1304" w:type="dxa"/>
          </w:tcPr>
          <w:p w:rsidR="006A0CF7" w:rsidRDefault="006A0CF7">
            <w:pPr>
              <w:pStyle w:val="ConsPlusNormal"/>
              <w:jc w:val="center"/>
            </w:pPr>
            <w:r>
              <w:t>252877,2</w:t>
            </w:r>
          </w:p>
        </w:tc>
        <w:tc>
          <w:tcPr>
            <w:tcW w:w="1304" w:type="dxa"/>
          </w:tcPr>
          <w:p w:rsidR="006A0CF7" w:rsidRDefault="006A0CF7">
            <w:pPr>
              <w:pStyle w:val="ConsPlusNormal"/>
              <w:jc w:val="center"/>
            </w:pPr>
            <w:r>
              <w:t>662328,2</w:t>
            </w:r>
          </w:p>
        </w:tc>
        <w:tc>
          <w:tcPr>
            <w:tcW w:w="1304" w:type="dxa"/>
          </w:tcPr>
          <w:p w:rsidR="006A0CF7" w:rsidRDefault="006A0CF7">
            <w:pPr>
              <w:pStyle w:val="ConsPlusNormal"/>
              <w:jc w:val="center"/>
            </w:pPr>
            <w:r>
              <w:t>291893,9</w:t>
            </w:r>
          </w:p>
        </w:tc>
        <w:tc>
          <w:tcPr>
            <w:tcW w:w="1361" w:type="dxa"/>
          </w:tcPr>
          <w:p w:rsidR="006A0CF7" w:rsidRDefault="006A0CF7">
            <w:pPr>
              <w:pStyle w:val="ConsPlusNormal"/>
              <w:jc w:val="center"/>
            </w:pPr>
            <w:r>
              <w:t>221591,8</w:t>
            </w:r>
          </w:p>
        </w:tc>
        <w:tc>
          <w:tcPr>
            <w:tcW w:w="1304" w:type="dxa"/>
          </w:tcPr>
          <w:p w:rsidR="006A0CF7" w:rsidRDefault="006A0CF7">
            <w:pPr>
              <w:pStyle w:val="ConsPlusNormal"/>
              <w:jc w:val="center"/>
            </w:pPr>
            <w:r>
              <w:t>141285,0</w:t>
            </w:r>
          </w:p>
        </w:tc>
        <w:tc>
          <w:tcPr>
            <w:tcW w:w="1247" w:type="dxa"/>
          </w:tcPr>
          <w:p w:rsidR="006A0CF7" w:rsidRDefault="006A0CF7">
            <w:pPr>
              <w:pStyle w:val="ConsPlusNormal"/>
              <w:jc w:val="center"/>
            </w:pPr>
            <w:r>
              <w:t>146900,0</w:t>
            </w:r>
          </w:p>
        </w:tc>
        <w:tc>
          <w:tcPr>
            <w:tcW w:w="1304" w:type="dxa"/>
          </w:tcPr>
          <w:p w:rsidR="006A0CF7" w:rsidRDefault="006A0CF7">
            <w:pPr>
              <w:pStyle w:val="ConsPlusNormal"/>
              <w:jc w:val="center"/>
            </w:pPr>
            <w:r>
              <w:t>152800,0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1044577,5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90106,8</w:t>
            </w:r>
          </w:p>
        </w:tc>
        <w:tc>
          <w:tcPr>
            <w:tcW w:w="1304" w:type="dxa"/>
          </w:tcPr>
          <w:p w:rsidR="006A0CF7" w:rsidRDefault="006A0CF7">
            <w:pPr>
              <w:pStyle w:val="ConsPlusNormal"/>
              <w:jc w:val="center"/>
            </w:pPr>
            <w:r>
              <w:t>291893,9</w:t>
            </w:r>
          </w:p>
        </w:tc>
        <w:tc>
          <w:tcPr>
            <w:tcW w:w="1361" w:type="dxa"/>
          </w:tcPr>
          <w:p w:rsidR="006A0CF7" w:rsidRDefault="006A0CF7">
            <w:pPr>
              <w:pStyle w:val="ConsPlusNormal"/>
              <w:jc w:val="center"/>
            </w:pPr>
            <w:r>
              <w:t>221591,8</w:t>
            </w:r>
          </w:p>
        </w:tc>
        <w:tc>
          <w:tcPr>
            <w:tcW w:w="1304" w:type="dxa"/>
          </w:tcPr>
          <w:p w:rsidR="006A0CF7" w:rsidRDefault="006A0CF7">
            <w:pPr>
              <w:pStyle w:val="ConsPlusNormal"/>
              <w:jc w:val="center"/>
            </w:pPr>
            <w:r>
              <w:t>141285,0</w:t>
            </w:r>
          </w:p>
        </w:tc>
        <w:tc>
          <w:tcPr>
            <w:tcW w:w="1247" w:type="dxa"/>
          </w:tcPr>
          <w:p w:rsidR="006A0CF7" w:rsidRDefault="006A0CF7">
            <w:pPr>
              <w:pStyle w:val="ConsPlusNormal"/>
              <w:jc w:val="center"/>
            </w:pPr>
            <w:r>
              <w:t>146900,0</w:t>
            </w:r>
          </w:p>
        </w:tc>
        <w:tc>
          <w:tcPr>
            <w:tcW w:w="1304" w:type="dxa"/>
          </w:tcPr>
          <w:p w:rsidR="006A0CF7" w:rsidRDefault="006A0CF7">
            <w:pPr>
              <w:pStyle w:val="ConsPlusNormal"/>
              <w:jc w:val="center"/>
            </w:pPr>
            <w:r>
              <w:t>152800,0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жилищно-коммунального хозяйства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018</w:t>
            </w:r>
          </w:p>
        </w:tc>
        <w:tc>
          <w:tcPr>
            <w:tcW w:w="680" w:type="dxa"/>
          </w:tcPr>
          <w:p w:rsidR="006A0CF7" w:rsidRDefault="006A0CF7">
            <w:pPr>
              <w:pStyle w:val="ConsPlusNormal"/>
              <w:jc w:val="center"/>
            </w:pP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100000,0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Агентство по рыболовству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036</w:t>
            </w:r>
          </w:p>
        </w:tc>
        <w:tc>
          <w:tcPr>
            <w:tcW w:w="680" w:type="dxa"/>
          </w:tcPr>
          <w:p w:rsidR="006A0CF7" w:rsidRDefault="006A0CF7">
            <w:pPr>
              <w:pStyle w:val="ConsPlusNormal"/>
              <w:jc w:val="center"/>
            </w:pPr>
            <w:r>
              <w:t>0405</w:t>
            </w: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457797,2</w:t>
            </w:r>
          </w:p>
        </w:tc>
        <w:tc>
          <w:tcPr>
            <w:tcW w:w="1304" w:type="dxa"/>
          </w:tcPr>
          <w:p w:rsidR="006A0CF7" w:rsidRDefault="006A0CF7">
            <w:pPr>
              <w:pStyle w:val="ConsPlusNormal"/>
              <w:jc w:val="center"/>
            </w:pPr>
            <w:r>
              <w:t>152877,2</w:t>
            </w:r>
          </w:p>
        </w:tc>
        <w:tc>
          <w:tcPr>
            <w:tcW w:w="1304" w:type="dxa"/>
          </w:tcPr>
          <w:p w:rsidR="006A0CF7" w:rsidRDefault="006A0CF7">
            <w:pPr>
              <w:pStyle w:val="ConsPlusNormal"/>
              <w:jc w:val="center"/>
            </w:pPr>
            <w:r>
              <w:t>304920,0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0405</w:t>
            </w: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84274,0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цифрового и технологического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019</w:t>
            </w:r>
          </w:p>
        </w:tc>
        <w:tc>
          <w:tcPr>
            <w:tcW w:w="680" w:type="dxa"/>
          </w:tcPr>
          <w:p w:rsidR="006A0CF7" w:rsidRDefault="006A0CF7">
            <w:pPr>
              <w:pStyle w:val="ConsPlusNormal"/>
              <w:jc w:val="center"/>
            </w:pPr>
            <w:r>
              <w:t>0405</w:t>
            </w: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2445,0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Министерство </w:t>
            </w:r>
            <w:r>
              <w:lastRenderedPageBreak/>
              <w:t>транспорта и дорожного хозяйства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37" w:type="dxa"/>
          </w:tcPr>
          <w:p w:rsidR="006A0CF7" w:rsidRDefault="006A0CF7">
            <w:pPr>
              <w:pStyle w:val="ConsPlusNormal"/>
              <w:jc w:val="center"/>
            </w:pPr>
            <w:r>
              <w:lastRenderedPageBreak/>
              <w:t>038</w:t>
            </w:r>
          </w:p>
        </w:tc>
        <w:tc>
          <w:tcPr>
            <w:tcW w:w="680" w:type="dxa"/>
          </w:tcPr>
          <w:p w:rsidR="006A0CF7" w:rsidRDefault="006A0CF7">
            <w:pPr>
              <w:pStyle w:val="ConsPlusNormal"/>
              <w:jc w:val="center"/>
            </w:pPr>
            <w:r>
              <w:t>0405</w:t>
            </w: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175374,1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строительства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014</w:t>
            </w:r>
          </w:p>
        </w:tc>
        <w:tc>
          <w:tcPr>
            <w:tcW w:w="680" w:type="dxa"/>
          </w:tcPr>
          <w:p w:rsidR="006A0CF7" w:rsidRDefault="006A0CF7">
            <w:pPr>
              <w:pStyle w:val="ConsPlusNormal"/>
              <w:jc w:val="center"/>
            </w:pPr>
            <w:r>
              <w:t>0405</w:t>
            </w:r>
          </w:p>
        </w:tc>
        <w:tc>
          <w:tcPr>
            <w:tcW w:w="1474" w:type="dxa"/>
          </w:tcPr>
          <w:p w:rsidR="006A0CF7" w:rsidRDefault="006A0CF7">
            <w:pPr>
              <w:pStyle w:val="ConsPlusNormal"/>
              <w:jc w:val="center"/>
            </w:pPr>
            <w:r>
              <w:t>1310380660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5208,3</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1.4.</w:t>
            </w:r>
          </w:p>
        </w:tc>
        <w:tc>
          <w:tcPr>
            <w:tcW w:w="2551" w:type="dxa"/>
            <w:vMerge w:val="restart"/>
          </w:tcPr>
          <w:p w:rsidR="006A0CF7" w:rsidRDefault="006A0CF7">
            <w:pPr>
              <w:pStyle w:val="ConsPlusNormal"/>
            </w:pPr>
            <w:r>
              <w:t>Основное мероприятие 4. Подготовка кадров для инновационной экономики</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23470,6</w:t>
            </w:r>
          </w:p>
        </w:tc>
        <w:tc>
          <w:tcPr>
            <w:tcW w:w="1304" w:type="dxa"/>
          </w:tcPr>
          <w:p w:rsidR="006A0CF7" w:rsidRDefault="006A0CF7">
            <w:pPr>
              <w:pStyle w:val="ConsPlusNormal"/>
              <w:jc w:val="center"/>
            </w:pPr>
            <w:r>
              <w:t>3936,7</w:t>
            </w:r>
          </w:p>
        </w:tc>
        <w:tc>
          <w:tcPr>
            <w:tcW w:w="1304" w:type="dxa"/>
          </w:tcPr>
          <w:p w:rsidR="006A0CF7" w:rsidRDefault="006A0CF7">
            <w:pPr>
              <w:pStyle w:val="ConsPlusNormal"/>
              <w:jc w:val="center"/>
            </w:pPr>
            <w:r>
              <w:t>1601,0</w:t>
            </w:r>
          </w:p>
        </w:tc>
        <w:tc>
          <w:tcPr>
            <w:tcW w:w="1304" w:type="dxa"/>
          </w:tcPr>
          <w:p w:rsidR="006A0CF7" w:rsidRDefault="006A0CF7">
            <w:pPr>
              <w:pStyle w:val="ConsPlusNormal"/>
              <w:jc w:val="center"/>
            </w:pPr>
            <w:r>
              <w:t>4601,0</w:t>
            </w:r>
          </w:p>
        </w:tc>
        <w:tc>
          <w:tcPr>
            <w:tcW w:w="1361" w:type="dxa"/>
          </w:tcPr>
          <w:p w:rsidR="006A0CF7" w:rsidRDefault="006A0CF7">
            <w:pPr>
              <w:pStyle w:val="ConsPlusNormal"/>
              <w:jc w:val="center"/>
            </w:pPr>
            <w:r>
              <w:t>4601,3</w:t>
            </w:r>
          </w:p>
        </w:tc>
        <w:tc>
          <w:tcPr>
            <w:tcW w:w="1304" w:type="dxa"/>
          </w:tcPr>
          <w:p w:rsidR="006A0CF7" w:rsidRDefault="006A0CF7">
            <w:pPr>
              <w:pStyle w:val="ConsPlusNormal"/>
              <w:jc w:val="center"/>
            </w:pPr>
            <w:r>
              <w:t>2796,8</w:t>
            </w:r>
          </w:p>
        </w:tc>
        <w:tc>
          <w:tcPr>
            <w:tcW w:w="1247" w:type="dxa"/>
          </w:tcPr>
          <w:p w:rsidR="006A0CF7" w:rsidRDefault="006A0CF7">
            <w:pPr>
              <w:pStyle w:val="ConsPlusNormal"/>
              <w:jc w:val="center"/>
            </w:pPr>
            <w:r>
              <w:t>2908,7</w:t>
            </w:r>
          </w:p>
        </w:tc>
        <w:tc>
          <w:tcPr>
            <w:tcW w:w="1304" w:type="dxa"/>
          </w:tcPr>
          <w:p w:rsidR="006A0CF7" w:rsidRDefault="006A0CF7">
            <w:pPr>
              <w:pStyle w:val="ConsPlusNormal"/>
              <w:jc w:val="center"/>
            </w:pPr>
            <w:r>
              <w:t>3025,1</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20999,5</w:t>
            </w:r>
          </w:p>
        </w:tc>
        <w:tc>
          <w:tcPr>
            <w:tcW w:w="1304" w:type="dxa"/>
          </w:tcPr>
          <w:p w:rsidR="006A0CF7" w:rsidRDefault="006A0CF7">
            <w:pPr>
              <w:pStyle w:val="ConsPlusNormal"/>
              <w:jc w:val="center"/>
            </w:pPr>
            <w:r>
              <w:t>3592,4</w:t>
            </w:r>
          </w:p>
        </w:tc>
        <w:tc>
          <w:tcPr>
            <w:tcW w:w="1304" w:type="dxa"/>
          </w:tcPr>
          <w:p w:rsidR="006A0CF7" w:rsidRDefault="006A0CF7">
            <w:pPr>
              <w:pStyle w:val="ConsPlusNormal"/>
              <w:jc w:val="center"/>
            </w:pPr>
            <w:r>
              <w:t>1120,7</w:t>
            </w:r>
          </w:p>
        </w:tc>
        <w:tc>
          <w:tcPr>
            <w:tcW w:w="1304" w:type="dxa"/>
          </w:tcPr>
          <w:p w:rsidR="006A0CF7" w:rsidRDefault="006A0CF7">
            <w:pPr>
              <w:pStyle w:val="ConsPlusNormal"/>
              <w:jc w:val="center"/>
            </w:pPr>
            <w:r>
              <w:t>4120,7</w:t>
            </w:r>
          </w:p>
        </w:tc>
        <w:tc>
          <w:tcPr>
            <w:tcW w:w="1361" w:type="dxa"/>
          </w:tcPr>
          <w:p w:rsidR="006A0CF7" w:rsidRDefault="006A0CF7">
            <w:pPr>
              <w:pStyle w:val="ConsPlusNormal"/>
              <w:jc w:val="center"/>
            </w:pPr>
            <w:r>
              <w:t>4345,1</w:t>
            </w:r>
          </w:p>
        </w:tc>
        <w:tc>
          <w:tcPr>
            <w:tcW w:w="1304" w:type="dxa"/>
          </w:tcPr>
          <w:p w:rsidR="006A0CF7" w:rsidRDefault="006A0CF7">
            <w:pPr>
              <w:pStyle w:val="ConsPlusNormal"/>
              <w:jc w:val="center"/>
            </w:pPr>
            <w:r>
              <w:t>2505,3</w:t>
            </w:r>
          </w:p>
        </w:tc>
        <w:tc>
          <w:tcPr>
            <w:tcW w:w="1247" w:type="dxa"/>
          </w:tcPr>
          <w:p w:rsidR="006A0CF7" w:rsidRDefault="006A0CF7">
            <w:pPr>
              <w:pStyle w:val="ConsPlusNormal"/>
              <w:jc w:val="center"/>
            </w:pPr>
            <w:r>
              <w:t>2605,5</w:t>
            </w:r>
          </w:p>
        </w:tc>
        <w:tc>
          <w:tcPr>
            <w:tcW w:w="1304" w:type="dxa"/>
          </w:tcPr>
          <w:p w:rsidR="006A0CF7" w:rsidRDefault="006A0CF7">
            <w:pPr>
              <w:pStyle w:val="ConsPlusNormal"/>
              <w:jc w:val="center"/>
            </w:pPr>
            <w:r>
              <w:t>2709,8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2471,1</w:t>
            </w:r>
          </w:p>
        </w:tc>
        <w:tc>
          <w:tcPr>
            <w:tcW w:w="1304" w:type="dxa"/>
          </w:tcPr>
          <w:p w:rsidR="006A0CF7" w:rsidRDefault="006A0CF7">
            <w:pPr>
              <w:pStyle w:val="ConsPlusNormal"/>
              <w:jc w:val="center"/>
            </w:pPr>
            <w:r>
              <w:t>344,3</w:t>
            </w:r>
          </w:p>
        </w:tc>
        <w:tc>
          <w:tcPr>
            <w:tcW w:w="1304" w:type="dxa"/>
          </w:tcPr>
          <w:p w:rsidR="006A0CF7" w:rsidRDefault="006A0CF7">
            <w:pPr>
              <w:pStyle w:val="ConsPlusNormal"/>
              <w:jc w:val="center"/>
            </w:pPr>
            <w:r>
              <w:t>480,3</w:t>
            </w:r>
          </w:p>
        </w:tc>
        <w:tc>
          <w:tcPr>
            <w:tcW w:w="1304" w:type="dxa"/>
          </w:tcPr>
          <w:p w:rsidR="006A0CF7" w:rsidRDefault="006A0CF7">
            <w:pPr>
              <w:pStyle w:val="ConsPlusNormal"/>
              <w:jc w:val="center"/>
            </w:pPr>
            <w:r>
              <w:t>480,3</w:t>
            </w:r>
          </w:p>
        </w:tc>
        <w:tc>
          <w:tcPr>
            <w:tcW w:w="1361" w:type="dxa"/>
          </w:tcPr>
          <w:p w:rsidR="006A0CF7" w:rsidRDefault="006A0CF7">
            <w:pPr>
              <w:pStyle w:val="ConsPlusNormal"/>
              <w:jc w:val="center"/>
            </w:pPr>
            <w:r>
              <w:t>256,2</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vMerge w:val="restart"/>
          </w:tcPr>
          <w:p w:rsidR="006A0CF7" w:rsidRDefault="006A0CF7">
            <w:pPr>
              <w:pStyle w:val="ConsPlusNormal"/>
            </w:pPr>
            <w:r>
              <w:t>1.4.1.</w:t>
            </w:r>
          </w:p>
        </w:tc>
        <w:tc>
          <w:tcPr>
            <w:tcW w:w="2551" w:type="dxa"/>
            <w:vMerge w:val="restart"/>
          </w:tcPr>
          <w:p w:rsidR="006A0CF7" w:rsidRDefault="006A0CF7">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8984,6</w:t>
            </w:r>
          </w:p>
        </w:tc>
        <w:tc>
          <w:tcPr>
            <w:tcW w:w="1304" w:type="dxa"/>
          </w:tcPr>
          <w:p w:rsidR="006A0CF7" w:rsidRDefault="006A0CF7">
            <w:pPr>
              <w:pStyle w:val="ConsPlusNormal"/>
              <w:jc w:val="center"/>
            </w:pPr>
            <w:r>
              <w:t>1147,7</w:t>
            </w:r>
          </w:p>
        </w:tc>
        <w:tc>
          <w:tcPr>
            <w:tcW w:w="1304" w:type="dxa"/>
          </w:tcPr>
          <w:p w:rsidR="006A0CF7" w:rsidRDefault="006A0CF7">
            <w:pPr>
              <w:pStyle w:val="ConsPlusNormal"/>
              <w:jc w:val="center"/>
            </w:pPr>
            <w:r>
              <w:t>1601,0</w:t>
            </w:r>
          </w:p>
        </w:tc>
        <w:tc>
          <w:tcPr>
            <w:tcW w:w="1304" w:type="dxa"/>
          </w:tcPr>
          <w:p w:rsidR="006A0CF7" w:rsidRDefault="006A0CF7">
            <w:pPr>
              <w:pStyle w:val="ConsPlusNormal"/>
              <w:jc w:val="center"/>
            </w:pPr>
            <w:r>
              <w:t>1601,0</w:t>
            </w:r>
          </w:p>
        </w:tc>
        <w:tc>
          <w:tcPr>
            <w:tcW w:w="1361" w:type="dxa"/>
          </w:tcPr>
          <w:p w:rsidR="006A0CF7" w:rsidRDefault="006A0CF7">
            <w:pPr>
              <w:pStyle w:val="ConsPlusNormal"/>
              <w:jc w:val="center"/>
            </w:pPr>
            <w:r>
              <w:t>1601,3</w:t>
            </w:r>
          </w:p>
        </w:tc>
        <w:tc>
          <w:tcPr>
            <w:tcW w:w="1304" w:type="dxa"/>
          </w:tcPr>
          <w:p w:rsidR="006A0CF7" w:rsidRDefault="006A0CF7">
            <w:pPr>
              <w:pStyle w:val="ConsPlusNormal"/>
              <w:jc w:val="center"/>
            </w:pPr>
            <w:r>
              <w:t>971,8</w:t>
            </w:r>
          </w:p>
        </w:tc>
        <w:tc>
          <w:tcPr>
            <w:tcW w:w="1247" w:type="dxa"/>
          </w:tcPr>
          <w:p w:rsidR="006A0CF7" w:rsidRDefault="006A0CF7">
            <w:pPr>
              <w:pStyle w:val="ConsPlusNormal"/>
              <w:jc w:val="center"/>
            </w:pPr>
            <w:r>
              <w:t>1010,7</w:t>
            </w:r>
          </w:p>
        </w:tc>
        <w:tc>
          <w:tcPr>
            <w:tcW w:w="1304" w:type="dxa"/>
          </w:tcPr>
          <w:p w:rsidR="006A0CF7" w:rsidRDefault="006A0CF7">
            <w:pPr>
              <w:pStyle w:val="ConsPlusNormal"/>
              <w:jc w:val="center"/>
            </w:pPr>
            <w:r>
              <w:t>1051,1</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6513,5</w:t>
            </w:r>
          </w:p>
        </w:tc>
        <w:tc>
          <w:tcPr>
            <w:tcW w:w="1304" w:type="dxa"/>
          </w:tcPr>
          <w:p w:rsidR="006A0CF7" w:rsidRDefault="006A0CF7">
            <w:pPr>
              <w:pStyle w:val="ConsPlusNormal"/>
              <w:jc w:val="center"/>
            </w:pPr>
            <w:r>
              <w:t>803,4</w:t>
            </w:r>
          </w:p>
        </w:tc>
        <w:tc>
          <w:tcPr>
            <w:tcW w:w="1304" w:type="dxa"/>
          </w:tcPr>
          <w:p w:rsidR="006A0CF7" w:rsidRDefault="006A0CF7">
            <w:pPr>
              <w:pStyle w:val="ConsPlusNormal"/>
              <w:jc w:val="center"/>
            </w:pPr>
            <w:r>
              <w:t>1120,7</w:t>
            </w:r>
          </w:p>
        </w:tc>
        <w:tc>
          <w:tcPr>
            <w:tcW w:w="1304" w:type="dxa"/>
          </w:tcPr>
          <w:p w:rsidR="006A0CF7" w:rsidRDefault="006A0CF7">
            <w:pPr>
              <w:pStyle w:val="ConsPlusNormal"/>
              <w:jc w:val="center"/>
            </w:pPr>
            <w:r>
              <w:t>1120,7</w:t>
            </w:r>
          </w:p>
        </w:tc>
        <w:tc>
          <w:tcPr>
            <w:tcW w:w="1361" w:type="dxa"/>
          </w:tcPr>
          <w:p w:rsidR="006A0CF7" w:rsidRDefault="006A0CF7">
            <w:pPr>
              <w:pStyle w:val="ConsPlusNormal"/>
              <w:jc w:val="center"/>
            </w:pPr>
            <w:r>
              <w:t>1345,1</w:t>
            </w:r>
          </w:p>
        </w:tc>
        <w:tc>
          <w:tcPr>
            <w:tcW w:w="1304" w:type="dxa"/>
          </w:tcPr>
          <w:p w:rsidR="006A0CF7" w:rsidRDefault="006A0CF7">
            <w:pPr>
              <w:pStyle w:val="ConsPlusNormal"/>
              <w:jc w:val="center"/>
            </w:pPr>
            <w:r>
              <w:t>680,3</w:t>
            </w:r>
          </w:p>
        </w:tc>
        <w:tc>
          <w:tcPr>
            <w:tcW w:w="1247" w:type="dxa"/>
          </w:tcPr>
          <w:p w:rsidR="006A0CF7" w:rsidRDefault="006A0CF7">
            <w:pPr>
              <w:pStyle w:val="ConsPlusNormal"/>
              <w:jc w:val="center"/>
            </w:pPr>
            <w:r>
              <w:t>707,5</w:t>
            </w:r>
          </w:p>
        </w:tc>
        <w:tc>
          <w:tcPr>
            <w:tcW w:w="1304" w:type="dxa"/>
          </w:tcPr>
          <w:p w:rsidR="006A0CF7" w:rsidRDefault="006A0CF7">
            <w:pPr>
              <w:pStyle w:val="ConsPlusNormal"/>
              <w:jc w:val="center"/>
            </w:pPr>
            <w:r>
              <w:t>735,8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2471,1</w:t>
            </w:r>
          </w:p>
        </w:tc>
        <w:tc>
          <w:tcPr>
            <w:tcW w:w="1304" w:type="dxa"/>
          </w:tcPr>
          <w:p w:rsidR="006A0CF7" w:rsidRDefault="006A0CF7">
            <w:pPr>
              <w:pStyle w:val="ConsPlusNormal"/>
              <w:jc w:val="center"/>
            </w:pPr>
            <w:r>
              <w:t>344,3</w:t>
            </w:r>
          </w:p>
        </w:tc>
        <w:tc>
          <w:tcPr>
            <w:tcW w:w="1304" w:type="dxa"/>
          </w:tcPr>
          <w:p w:rsidR="006A0CF7" w:rsidRDefault="006A0CF7">
            <w:pPr>
              <w:pStyle w:val="ConsPlusNormal"/>
              <w:jc w:val="center"/>
            </w:pPr>
            <w:r>
              <w:t>480,3</w:t>
            </w:r>
          </w:p>
        </w:tc>
        <w:tc>
          <w:tcPr>
            <w:tcW w:w="1304" w:type="dxa"/>
          </w:tcPr>
          <w:p w:rsidR="006A0CF7" w:rsidRDefault="006A0CF7">
            <w:pPr>
              <w:pStyle w:val="ConsPlusNormal"/>
              <w:jc w:val="center"/>
            </w:pPr>
            <w:r>
              <w:t>480,3</w:t>
            </w:r>
          </w:p>
        </w:tc>
        <w:tc>
          <w:tcPr>
            <w:tcW w:w="1361" w:type="dxa"/>
          </w:tcPr>
          <w:p w:rsidR="006A0CF7" w:rsidRDefault="006A0CF7">
            <w:pPr>
              <w:pStyle w:val="ConsPlusNormal"/>
              <w:jc w:val="center"/>
            </w:pPr>
            <w:r>
              <w:t>256,2</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0705</w:t>
            </w:r>
          </w:p>
        </w:tc>
        <w:tc>
          <w:tcPr>
            <w:tcW w:w="1474" w:type="dxa"/>
          </w:tcPr>
          <w:p w:rsidR="006A0CF7" w:rsidRDefault="006A0CF7">
            <w:pPr>
              <w:pStyle w:val="ConsPlusNormal"/>
              <w:jc w:val="center"/>
            </w:pPr>
            <w:r>
              <w:t>13104R0660</w:t>
            </w:r>
          </w:p>
        </w:tc>
        <w:tc>
          <w:tcPr>
            <w:tcW w:w="624" w:type="dxa"/>
          </w:tcPr>
          <w:p w:rsidR="006A0CF7" w:rsidRDefault="006A0CF7">
            <w:pPr>
              <w:pStyle w:val="ConsPlusNormal"/>
              <w:jc w:val="center"/>
            </w:pPr>
            <w:r>
              <w:t>620</w:t>
            </w:r>
          </w:p>
        </w:tc>
        <w:tc>
          <w:tcPr>
            <w:tcW w:w="1304" w:type="dxa"/>
          </w:tcPr>
          <w:p w:rsidR="006A0CF7" w:rsidRDefault="006A0CF7">
            <w:pPr>
              <w:pStyle w:val="ConsPlusNormal"/>
              <w:jc w:val="center"/>
            </w:pPr>
            <w:r>
              <w:t>132,5</w:t>
            </w:r>
          </w:p>
        </w:tc>
        <w:tc>
          <w:tcPr>
            <w:tcW w:w="1304" w:type="dxa"/>
          </w:tcPr>
          <w:p w:rsidR="006A0CF7" w:rsidRDefault="006A0CF7">
            <w:pPr>
              <w:pStyle w:val="ConsPlusNormal"/>
              <w:jc w:val="center"/>
            </w:pPr>
            <w:r>
              <w:t>132,5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0705</w:t>
            </w:r>
          </w:p>
        </w:tc>
        <w:tc>
          <w:tcPr>
            <w:tcW w:w="1474" w:type="dxa"/>
          </w:tcPr>
          <w:p w:rsidR="006A0CF7" w:rsidRDefault="006A0CF7">
            <w:pPr>
              <w:pStyle w:val="ConsPlusNormal"/>
              <w:jc w:val="center"/>
            </w:pPr>
            <w:r>
              <w:t>13104R0660</w:t>
            </w:r>
          </w:p>
        </w:tc>
        <w:tc>
          <w:tcPr>
            <w:tcW w:w="624" w:type="dxa"/>
          </w:tcPr>
          <w:p w:rsidR="006A0CF7" w:rsidRDefault="006A0CF7">
            <w:pPr>
              <w:pStyle w:val="ConsPlusNormal"/>
              <w:jc w:val="center"/>
            </w:pPr>
            <w:r>
              <w:t>620</w:t>
            </w:r>
          </w:p>
        </w:tc>
        <w:tc>
          <w:tcPr>
            <w:tcW w:w="1304" w:type="dxa"/>
          </w:tcPr>
          <w:p w:rsidR="006A0CF7" w:rsidRDefault="006A0CF7">
            <w:pPr>
              <w:pStyle w:val="ConsPlusNormal"/>
              <w:jc w:val="center"/>
            </w:pPr>
            <w:r>
              <w:t>56,8</w:t>
            </w:r>
          </w:p>
        </w:tc>
        <w:tc>
          <w:tcPr>
            <w:tcW w:w="1304" w:type="dxa"/>
          </w:tcPr>
          <w:p w:rsidR="006A0CF7" w:rsidRDefault="006A0CF7">
            <w:pPr>
              <w:pStyle w:val="ConsPlusNormal"/>
              <w:jc w:val="center"/>
            </w:pPr>
            <w:r>
              <w:t>56,8</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0705</w:t>
            </w:r>
          </w:p>
        </w:tc>
        <w:tc>
          <w:tcPr>
            <w:tcW w:w="1474" w:type="dxa"/>
          </w:tcPr>
          <w:p w:rsidR="006A0CF7" w:rsidRDefault="006A0CF7">
            <w:pPr>
              <w:pStyle w:val="ConsPlusNormal"/>
              <w:jc w:val="center"/>
            </w:pPr>
            <w:r>
              <w:t>13104R0660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6381,0</w:t>
            </w:r>
          </w:p>
        </w:tc>
        <w:tc>
          <w:tcPr>
            <w:tcW w:w="1304" w:type="dxa"/>
          </w:tcPr>
          <w:p w:rsidR="006A0CF7" w:rsidRDefault="006A0CF7">
            <w:pPr>
              <w:pStyle w:val="ConsPlusNormal"/>
              <w:jc w:val="center"/>
            </w:pPr>
            <w:r>
              <w:t>670,9</w:t>
            </w:r>
          </w:p>
        </w:tc>
        <w:tc>
          <w:tcPr>
            <w:tcW w:w="1304" w:type="dxa"/>
          </w:tcPr>
          <w:p w:rsidR="006A0CF7" w:rsidRDefault="006A0CF7">
            <w:pPr>
              <w:pStyle w:val="ConsPlusNormal"/>
              <w:jc w:val="center"/>
            </w:pPr>
            <w:r>
              <w:t>1120,7</w:t>
            </w:r>
          </w:p>
        </w:tc>
        <w:tc>
          <w:tcPr>
            <w:tcW w:w="1304" w:type="dxa"/>
          </w:tcPr>
          <w:p w:rsidR="006A0CF7" w:rsidRDefault="006A0CF7">
            <w:pPr>
              <w:pStyle w:val="ConsPlusNormal"/>
              <w:jc w:val="center"/>
            </w:pPr>
            <w:r>
              <w:t>1120,7</w:t>
            </w:r>
          </w:p>
        </w:tc>
        <w:tc>
          <w:tcPr>
            <w:tcW w:w="1361" w:type="dxa"/>
          </w:tcPr>
          <w:p w:rsidR="006A0CF7" w:rsidRDefault="006A0CF7">
            <w:pPr>
              <w:pStyle w:val="ConsPlusNormal"/>
              <w:jc w:val="center"/>
            </w:pPr>
            <w:r>
              <w:t>1345,1</w:t>
            </w:r>
          </w:p>
        </w:tc>
        <w:tc>
          <w:tcPr>
            <w:tcW w:w="1304" w:type="dxa"/>
          </w:tcPr>
          <w:p w:rsidR="006A0CF7" w:rsidRDefault="006A0CF7">
            <w:pPr>
              <w:pStyle w:val="ConsPlusNormal"/>
              <w:jc w:val="center"/>
            </w:pPr>
            <w:r>
              <w:t>680,3</w:t>
            </w:r>
          </w:p>
        </w:tc>
        <w:tc>
          <w:tcPr>
            <w:tcW w:w="1247" w:type="dxa"/>
          </w:tcPr>
          <w:p w:rsidR="006A0CF7" w:rsidRDefault="006A0CF7">
            <w:pPr>
              <w:pStyle w:val="ConsPlusNormal"/>
              <w:jc w:val="center"/>
            </w:pPr>
            <w:r>
              <w:t>707,5</w:t>
            </w:r>
          </w:p>
        </w:tc>
        <w:tc>
          <w:tcPr>
            <w:tcW w:w="1304" w:type="dxa"/>
          </w:tcPr>
          <w:p w:rsidR="006A0CF7" w:rsidRDefault="006A0CF7">
            <w:pPr>
              <w:pStyle w:val="ConsPlusNormal"/>
              <w:jc w:val="center"/>
            </w:pPr>
            <w:r>
              <w:t>735,8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0705</w:t>
            </w:r>
          </w:p>
        </w:tc>
        <w:tc>
          <w:tcPr>
            <w:tcW w:w="1474" w:type="dxa"/>
          </w:tcPr>
          <w:p w:rsidR="006A0CF7" w:rsidRDefault="006A0CF7">
            <w:pPr>
              <w:pStyle w:val="ConsPlusNormal"/>
              <w:jc w:val="center"/>
            </w:pPr>
            <w:r>
              <w:t>13104R0660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2414,3</w:t>
            </w:r>
          </w:p>
        </w:tc>
        <w:tc>
          <w:tcPr>
            <w:tcW w:w="1304" w:type="dxa"/>
          </w:tcPr>
          <w:p w:rsidR="006A0CF7" w:rsidRDefault="006A0CF7">
            <w:pPr>
              <w:pStyle w:val="ConsPlusNormal"/>
              <w:jc w:val="center"/>
            </w:pPr>
            <w:r>
              <w:t>287,5</w:t>
            </w:r>
          </w:p>
        </w:tc>
        <w:tc>
          <w:tcPr>
            <w:tcW w:w="1304" w:type="dxa"/>
          </w:tcPr>
          <w:p w:rsidR="006A0CF7" w:rsidRDefault="006A0CF7">
            <w:pPr>
              <w:pStyle w:val="ConsPlusNormal"/>
              <w:jc w:val="center"/>
            </w:pPr>
            <w:r>
              <w:t>480,3</w:t>
            </w:r>
          </w:p>
        </w:tc>
        <w:tc>
          <w:tcPr>
            <w:tcW w:w="1304" w:type="dxa"/>
          </w:tcPr>
          <w:p w:rsidR="006A0CF7" w:rsidRDefault="006A0CF7">
            <w:pPr>
              <w:pStyle w:val="ConsPlusNormal"/>
              <w:jc w:val="center"/>
            </w:pPr>
            <w:r>
              <w:t>480,3</w:t>
            </w:r>
          </w:p>
        </w:tc>
        <w:tc>
          <w:tcPr>
            <w:tcW w:w="1361" w:type="dxa"/>
          </w:tcPr>
          <w:p w:rsidR="006A0CF7" w:rsidRDefault="006A0CF7">
            <w:pPr>
              <w:pStyle w:val="ConsPlusNormal"/>
              <w:jc w:val="center"/>
            </w:pPr>
            <w:r>
              <w:t>256,2</w:t>
            </w:r>
          </w:p>
        </w:tc>
        <w:tc>
          <w:tcPr>
            <w:tcW w:w="1304" w:type="dxa"/>
          </w:tcPr>
          <w:p w:rsidR="006A0CF7" w:rsidRDefault="006A0CF7">
            <w:pPr>
              <w:pStyle w:val="ConsPlusNormal"/>
              <w:jc w:val="center"/>
            </w:pPr>
            <w:r>
              <w:t>291,5</w:t>
            </w:r>
          </w:p>
        </w:tc>
        <w:tc>
          <w:tcPr>
            <w:tcW w:w="1247" w:type="dxa"/>
          </w:tcPr>
          <w:p w:rsidR="006A0CF7" w:rsidRDefault="006A0CF7">
            <w:pPr>
              <w:pStyle w:val="ConsPlusNormal"/>
              <w:jc w:val="center"/>
            </w:pPr>
            <w:r>
              <w:t>303,2</w:t>
            </w:r>
          </w:p>
        </w:tc>
        <w:tc>
          <w:tcPr>
            <w:tcW w:w="1304" w:type="dxa"/>
          </w:tcPr>
          <w:p w:rsidR="006A0CF7" w:rsidRDefault="006A0CF7">
            <w:pPr>
              <w:pStyle w:val="ConsPlusNormal"/>
              <w:jc w:val="center"/>
            </w:pPr>
            <w:r>
              <w:t>315,3</w:t>
            </w:r>
          </w:p>
        </w:tc>
      </w:tr>
      <w:tr w:rsidR="006A0CF7">
        <w:tc>
          <w:tcPr>
            <w:tcW w:w="850" w:type="dxa"/>
          </w:tcPr>
          <w:p w:rsidR="006A0CF7" w:rsidRDefault="006A0CF7">
            <w:pPr>
              <w:pStyle w:val="ConsPlusNormal"/>
            </w:pPr>
            <w:r>
              <w:lastRenderedPageBreak/>
              <w:t>1.4.2.</w:t>
            </w:r>
          </w:p>
        </w:tc>
        <w:tc>
          <w:tcPr>
            <w:tcW w:w="2551" w:type="dxa"/>
          </w:tcPr>
          <w:p w:rsidR="006A0CF7" w:rsidRDefault="006A0CF7">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1310400990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9986,0</w:t>
            </w:r>
          </w:p>
        </w:tc>
        <w:tc>
          <w:tcPr>
            <w:tcW w:w="1304" w:type="dxa"/>
          </w:tcPr>
          <w:p w:rsidR="006A0CF7" w:rsidRDefault="006A0CF7">
            <w:pPr>
              <w:pStyle w:val="ConsPlusNormal"/>
              <w:jc w:val="center"/>
            </w:pPr>
            <w:r>
              <w:t>1289,0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1500,0</w:t>
            </w:r>
          </w:p>
        </w:tc>
        <w:tc>
          <w:tcPr>
            <w:tcW w:w="1361" w:type="dxa"/>
          </w:tcPr>
          <w:p w:rsidR="006A0CF7" w:rsidRDefault="006A0CF7">
            <w:pPr>
              <w:pStyle w:val="ConsPlusNormal"/>
              <w:jc w:val="center"/>
            </w:pPr>
            <w:r>
              <w:t>1500,0</w:t>
            </w:r>
          </w:p>
        </w:tc>
        <w:tc>
          <w:tcPr>
            <w:tcW w:w="1304" w:type="dxa"/>
          </w:tcPr>
          <w:p w:rsidR="006A0CF7" w:rsidRDefault="006A0CF7">
            <w:pPr>
              <w:pStyle w:val="ConsPlusNormal"/>
              <w:jc w:val="center"/>
            </w:pPr>
            <w:r>
              <w:t>1825,0</w:t>
            </w:r>
          </w:p>
        </w:tc>
        <w:tc>
          <w:tcPr>
            <w:tcW w:w="1247" w:type="dxa"/>
          </w:tcPr>
          <w:p w:rsidR="006A0CF7" w:rsidRDefault="006A0CF7">
            <w:pPr>
              <w:pStyle w:val="ConsPlusNormal"/>
              <w:jc w:val="center"/>
            </w:pPr>
            <w:r>
              <w:t>1898,0</w:t>
            </w:r>
          </w:p>
        </w:tc>
        <w:tc>
          <w:tcPr>
            <w:tcW w:w="1304" w:type="dxa"/>
          </w:tcPr>
          <w:p w:rsidR="006A0CF7" w:rsidRDefault="006A0CF7">
            <w:pPr>
              <w:pStyle w:val="ConsPlusNormal"/>
              <w:jc w:val="center"/>
            </w:pPr>
            <w:r>
              <w:t>1974,0</w:t>
            </w:r>
          </w:p>
        </w:tc>
      </w:tr>
      <w:tr w:rsidR="006A0CF7">
        <w:tc>
          <w:tcPr>
            <w:tcW w:w="850" w:type="dxa"/>
          </w:tcPr>
          <w:p w:rsidR="006A0CF7" w:rsidRDefault="006A0CF7">
            <w:pPr>
              <w:pStyle w:val="ConsPlusNormal"/>
            </w:pPr>
            <w:r>
              <w:t>1.4.3.</w:t>
            </w:r>
          </w:p>
        </w:tc>
        <w:tc>
          <w:tcPr>
            <w:tcW w:w="2551" w:type="dxa"/>
          </w:tcPr>
          <w:p w:rsidR="006A0CF7" w:rsidRDefault="006A0CF7">
            <w:pPr>
              <w:pStyle w:val="ConsPlusNormal"/>
            </w:pPr>
            <w:r>
              <w:t>Гранты Правительства Сахалинской области молодым ученым</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0707</w:t>
            </w:r>
          </w:p>
        </w:tc>
        <w:tc>
          <w:tcPr>
            <w:tcW w:w="1474" w:type="dxa"/>
          </w:tcPr>
          <w:p w:rsidR="006A0CF7" w:rsidRDefault="006A0CF7">
            <w:pPr>
              <w:pStyle w:val="ConsPlusNormal"/>
              <w:jc w:val="center"/>
            </w:pPr>
            <w:r>
              <w:t>1310472801</w:t>
            </w:r>
          </w:p>
        </w:tc>
        <w:tc>
          <w:tcPr>
            <w:tcW w:w="624" w:type="dxa"/>
          </w:tcPr>
          <w:p w:rsidR="006A0CF7" w:rsidRDefault="006A0CF7">
            <w:pPr>
              <w:pStyle w:val="ConsPlusNormal"/>
              <w:jc w:val="center"/>
            </w:pPr>
            <w:r>
              <w:t>350</w:t>
            </w:r>
          </w:p>
        </w:tc>
        <w:tc>
          <w:tcPr>
            <w:tcW w:w="1304" w:type="dxa"/>
          </w:tcPr>
          <w:p w:rsidR="006A0CF7" w:rsidRDefault="006A0CF7">
            <w:pPr>
              <w:pStyle w:val="ConsPlusNormal"/>
              <w:jc w:val="center"/>
            </w:pPr>
            <w:r>
              <w:t>4500,0</w:t>
            </w:r>
          </w:p>
        </w:tc>
        <w:tc>
          <w:tcPr>
            <w:tcW w:w="1304" w:type="dxa"/>
          </w:tcPr>
          <w:p w:rsidR="006A0CF7" w:rsidRDefault="006A0CF7">
            <w:pPr>
              <w:pStyle w:val="ConsPlusNormal"/>
              <w:jc w:val="center"/>
            </w:pPr>
            <w:r>
              <w:t>1500,0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1500,0</w:t>
            </w:r>
          </w:p>
        </w:tc>
        <w:tc>
          <w:tcPr>
            <w:tcW w:w="1361" w:type="dxa"/>
          </w:tcPr>
          <w:p w:rsidR="006A0CF7" w:rsidRDefault="006A0CF7">
            <w:pPr>
              <w:pStyle w:val="ConsPlusNormal"/>
              <w:jc w:val="center"/>
            </w:pPr>
            <w:r>
              <w:t>1500,0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1.5.</w:t>
            </w:r>
          </w:p>
        </w:tc>
        <w:tc>
          <w:tcPr>
            <w:tcW w:w="2551" w:type="dxa"/>
          </w:tcPr>
          <w:p w:rsidR="006A0CF7" w:rsidRDefault="006A0CF7">
            <w:pPr>
              <w:pStyle w:val="ConsPlusNormal"/>
            </w:pPr>
            <w:r>
              <w:t>Национальный проект "Производительность труда и поддержка занятости". Федеральный проект "Адресная поддержка повышения производительности труда на предприятиях"</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131L252960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61681,2</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28784,0</w:t>
            </w:r>
          </w:p>
        </w:tc>
        <w:tc>
          <w:tcPr>
            <w:tcW w:w="1304" w:type="dxa"/>
          </w:tcPr>
          <w:p w:rsidR="006A0CF7" w:rsidRDefault="006A0CF7">
            <w:pPr>
              <w:pStyle w:val="ConsPlusNormal"/>
              <w:jc w:val="center"/>
            </w:pPr>
            <w:r>
              <w:t>17293,1</w:t>
            </w:r>
          </w:p>
        </w:tc>
        <w:tc>
          <w:tcPr>
            <w:tcW w:w="1361" w:type="dxa"/>
          </w:tcPr>
          <w:p w:rsidR="006A0CF7" w:rsidRDefault="006A0CF7">
            <w:pPr>
              <w:pStyle w:val="ConsPlusNormal"/>
              <w:jc w:val="center"/>
            </w:pPr>
            <w:r>
              <w:t>15604,1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w:t>
            </w:r>
          </w:p>
        </w:tc>
        <w:tc>
          <w:tcPr>
            <w:tcW w:w="2551" w:type="dxa"/>
            <w:vMerge w:val="restart"/>
          </w:tcPr>
          <w:p w:rsidR="006A0CF7" w:rsidRDefault="006A0CF7">
            <w:pPr>
              <w:pStyle w:val="ConsPlusNormal"/>
            </w:pPr>
            <w:hyperlink w:anchor="P865" w:history="1">
              <w:r>
                <w:rPr>
                  <w:color w:val="0000FF"/>
                </w:rPr>
                <w:t>Подпрограмма 2</w:t>
              </w:r>
            </w:hyperlink>
            <w:r>
              <w:t xml:space="preserve"> "Развитие малого и </w:t>
            </w:r>
            <w:r>
              <w:lastRenderedPageBreak/>
              <w:t>среднего предпринимательства в Сахалинской области"</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3367106,1</w:t>
            </w:r>
          </w:p>
        </w:tc>
        <w:tc>
          <w:tcPr>
            <w:tcW w:w="1304" w:type="dxa"/>
          </w:tcPr>
          <w:p w:rsidR="006A0CF7" w:rsidRDefault="006A0CF7">
            <w:pPr>
              <w:pStyle w:val="ConsPlusNormal"/>
              <w:jc w:val="center"/>
            </w:pPr>
            <w:r>
              <w:t>650066,8</w:t>
            </w:r>
          </w:p>
        </w:tc>
        <w:tc>
          <w:tcPr>
            <w:tcW w:w="1304" w:type="dxa"/>
          </w:tcPr>
          <w:p w:rsidR="006A0CF7" w:rsidRDefault="006A0CF7">
            <w:pPr>
              <w:pStyle w:val="ConsPlusNormal"/>
              <w:jc w:val="center"/>
            </w:pPr>
            <w:r>
              <w:t>532733,8</w:t>
            </w:r>
          </w:p>
        </w:tc>
        <w:tc>
          <w:tcPr>
            <w:tcW w:w="1304" w:type="dxa"/>
          </w:tcPr>
          <w:p w:rsidR="006A0CF7" w:rsidRDefault="006A0CF7">
            <w:pPr>
              <w:pStyle w:val="ConsPlusNormal"/>
              <w:jc w:val="center"/>
            </w:pPr>
            <w:r>
              <w:t>329242,6</w:t>
            </w:r>
          </w:p>
        </w:tc>
        <w:tc>
          <w:tcPr>
            <w:tcW w:w="1361" w:type="dxa"/>
          </w:tcPr>
          <w:p w:rsidR="006A0CF7" w:rsidRDefault="006A0CF7">
            <w:pPr>
              <w:pStyle w:val="ConsPlusNormal"/>
              <w:jc w:val="center"/>
            </w:pPr>
            <w:r>
              <w:t>836746,9</w:t>
            </w:r>
          </w:p>
        </w:tc>
        <w:tc>
          <w:tcPr>
            <w:tcW w:w="1304" w:type="dxa"/>
          </w:tcPr>
          <w:p w:rsidR="006A0CF7" w:rsidRDefault="006A0CF7">
            <w:pPr>
              <w:pStyle w:val="ConsPlusNormal"/>
              <w:jc w:val="center"/>
            </w:pPr>
            <w:r>
              <w:t>326216,0</w:t>
            </w:r>
          </w:p>
        </w:tc>
        <w:tc>
          <w:tcPr>
            <w:tcW w:w="1247" w:type="dxa"/>
          </w:tcPr>
          <w:p w:rsidR="006A0CF7" w:rsidRDefault="006A0CF7">
            <w:pPr>
              <w:pStyle w:val="ConsPlusNormal"/>
              <w:jc w:val="center"/>
            </w:pPr>
            <w:r>
              <w:t>339264,7</w:t>
            </w:r>
          </w:p>
        </w:tc>
        <w:tc>
          <w:tcPr>
            <w:tcW w:w="1304" w:type="dxa"/>
          </w:tcPr>
          <w:p w:rsidR="006A0CF7" w:rsidRDefault="006A0CF7">
            <w:pPr>
              <w:pStyle w:val="ConsPlusNormal"/>
              <w:jc w:val="center"/>
            </w:pPr>
            <w:r>
              <w:t>352835,3</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 xml:space="preserve">Министерство </w:t>
            </w:r>
            <w:r>
              <w:lastRenderedPageBreak/>
              <w:t>экономического развития Сахалинской области</w:t>
            </w:r>
          </w:p>
        </w:tc>
        <w:tc>
          <w:tcPr>
            <w:tcW w:w="1587" w:type="dxa"/>
          </w:tcPr>
          <w:p w:rsidR="006A0CF7" w:rsidRDefault="006A0CF7">
            <w:pPr>
              <w:pStyle w:val="ConsPlusNormal"/>
            </w:pPr>
            <w:r>
              <w:lastRenderedPageBreak/>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3143643,5</w:t>
            </w:r>
          </w:p>
        </w:tc>
        <w:tc>
          <w:tcPr>
            <w:tcW w:w="1304" w:type="dxa"/>
          </w:tcPr>
          <w:p w:rsidR="006A0CF7" w:rsidRDefault="006A0CF7">
            <w:pPr>
              <w:pStyle w:val="ConsPlusNormal"/>
              <w:jc w:val="center"/>
            </w:pPr>
            <w:r>
              <w:t>605101,7</w:t>
            </w:r>
          </w:p>
        </w:tc>
        <w:tc>
          <w:tcPr>
            <w:tcW w:w="1304" w:type="dxa"/>
          </w:tcPr>
          <w:p w:rsidR="006A0CF7" w:rsidRDefault="006A0CF7">
            <w:pPr>
              <w:pStyle w:val="ConsPlusNormal"/>
              <w:jc w:val="center"/>
            </w:pPr>
            <w:r>
              <w:t>489897,3</w:t>
            </w:r>
          </w:p>
        </w:tc>
        <w:tc>
          <w:tcPr>
            <w:tcW w:w="1304" w:type="dxa"/>
          </w:tcPr>
          <w:p w:rsidR="006A0CF7" w:rsidRDefault="006A0CF7">
            <w:pPr>
              <w:pStyle w:val="ConsPlusNormal"/>
              <w:jc w:val="center"/>
            </w:pPr>
            <w:r>
              <w:t>301040,9</w:t>
            </w:r>
          </w:p>
        </w:tc>
        <w:tc>
          <w:tcPr>
            <w:tcW w:w="1361" w:type="dxa"/>
          </w:tcPr>
          <w:p w:rsidR="006A0CF7" w:rsidRDefault="006A0CF7">
            <w:pPr>
              <w:pStyle w:val="ConsPlusNormal"/>
              <w:jc w:val="center"/>
            </w:pPr>
            <w:r>
              <w:t>809522,4</w:t>
            </w:r>
          </w:p>
        </w:tc>
        <w:tc>
          <w:tcPr>
            <w:tcW w:w="1304" w:type="dxa"/>
          </w:tcPr>
          <w:p w:rsidR="006A0CF7" w:rsidRDefault="006A0CF7">
            <w:pPr>
              <w:pStyle w:val="ConsPlusNormal"/>
              <w:jc w:val="center"/>
            </w:pPr>
            <w:r>
              <w:t>300512,9</w:t>
            </w:r>
          </w:p>
        </w:tc>
        <w:tc>
          <w:tcPr>
            <w:tcW w:w="1247" w:type="dxa"/>
          </w:tcPr>
          <w:p w:rsidR="006A0CF7" w:rsidRDefault="006A0CF7">
            <w:pPr>
              <w:pStyle w:val="ConsPlusNormal"/>
              <w:jc w:val="center"/>
            </w:pPr>
            <w:r>
              <w:t>312533,5</w:t>
            </w:r>
          </w:p>
        </w:tc>
        <w:tc>
          <w:tcPr>
            <w:tcW w:w="1304" w:type="dxa"/>
          </w:tcPr>
          <w:p w:rsidR="006A0CF7" w:rsidRDefault="006A0CF7">
            <w:pPr>
              <w:pStyle w:val="ConsPlusNormal"/>
              <w:jc w:val="center"/>
            </w:pPr>
            <w:r>
              <w:t>325034,8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2512452,3</w:t>
            </w:r>
          </w:p>
        </w:tc>
        <w:tc>
          <w:tcPr>
            <w:tcW w:w="1304" w:type="dxa"/>
          </w:tcPr>
          <w:p w:rsidR="006A0CF7" w:rsidRDefault="006A0CF7">
            <w:pPr>
              <w:pStyle w:val="ConsPlusNormal"/>
              <w:jc w:val="center"/>
            </w:pPr>
            <w:r>
              <w:t>427592,5</w:t>
            </w:r>
          </w:p>
        </w:tc>
        <w:tc>
          <w:tcPr>
            <w:tcW w:w="1304" w:type="dxa"/>
          </w:tcPr>
          <w:p w:rsidR="006A0CF7" w:rsidRDefault="006A0CF7">
            <w:pPr>
              <w:pStyle w:val="ConsPlusNormal"/>
              <w:jc w:val="center"/>
            </w:pPr>
            <w:r>
              <w:t>406500,8</w:t>
            </w:r>
          </w:p>
        </w:tc>
        <w:tc>
          <w:tcPr>
            <w:tcW w:w="1304" w:type="dxa"/>
          </w:tcPr>
          <w:p w:rsidR="006A0CF7" w:rsidRDefault="006A0CF7">
            <w:pPr>
              <w:pStyle w:val="ConsPlusNormal"/>
              <w:jc w:val="center"/>
            </w:pPr>
            <w:r>
              <w:t>267273,2</w:t>
            </w:r>
          </w:p>
        </w:tc>
        <w:tc>
          <w:tcPr>
            <w:tcW w:w="1361" w:type="dxa"/>
          </w:tcPr>
          <w:p w:rsidR="006A0CF7" w:rsidRDefault="006A0CF7">
            <w:pPr>
              <w:pStyle w:val="ConsPlusNormal"/>
              <w:jc w:val="center"/>
            </w:pPr>
            <w:r>
              <w:t>473004,6</w:t>
            </w:r>
          </w:p>
        </w:tc>
        <w:tc>
          <w:tcPr>
            <w:tcW w:w="1304" w:type="dxa"/>
          </w:tcPr>
          <w:p w:rsidR="006A0CF7" w:rsidRDefault="006A0CF7">
            <w:pPr>
              <w:pStyle w:val="ConsPlusNormal"/>
              <w:jc w:val="center"/>
            </w:pPr>
            <w:r>
              <w:t>300512,9</w:t>
            </w:r>
          </w:p>
        </w:tc>
        <w:tc>
          <w:tcPr>
            <w:tcW w:w="1247" w:type="dxa"/>
          </w:tcPr>
          <w:p w:rsidR="006A0CF7" w:rsidRDefault="006A0CF7">
            <w:pPr>
              <w:pStyle w:val="ConsPlusNormal"/>
              <w:jc w:val="center"/>
            </w:pPr>
            <w:r>
              <w:t>312533,5</w:t>
            </w:r>
          </w:p>
        </w:tc>
        <w:tc>
          <w:tcPr>
            <w:tcW w:w="1304" w:type="dxa"/>
          </w:tcPr>
          <w:p w:rsidR="006A0CF7" w:rsidRDefault="006A0CF7">
            <w:pPr>
              <w:pStyle w:val="ConsPlusNormal"/>
              <w:jc w:val="center"/>
            </w:pPr>
            <w:r>
              <w:t>325034,8</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631191,2</w:t>
            </w:r>
          </w:p>
        </w:tc>
        <w:tc>
          <w:tcPr>
            <w:tcW w:w="1304" w:type="dxa"/>
          </w:tcPr>
          <w:p w:rsidR="006A0CF7" w:rsidRDefault="006A0CF7">
            <w:pPr>
              <w:pStyle w:val="ConsPlusNormal"/>
              <w:jc w:val="center"/>
            </w:pPr>
            <w:r>
              <w:t>177509,2</w:t>
            </w:r>
          </w:p>
        </w:tc>
        <w:tc>
          <w:tcPr>
            <w:tcW w:w="1304" w:type="dxa"/>
          </w:tcPr>
          <w:p w:rsidR="006A0CF7" w:rsidRDefault="006A0CF7">
            <w:pPr>
              <w:pStyle w:val="ConsPlusNormal"/>
              <w:jc w:val="center"/>
            </w:pPr>
            <w:r>
              <w:t>83396,5</w:t>
            </w:r>
          </w:p>
        </w:tc>
        <w:tc>
          <w:tcPr>
            <w:tcW w:w="1304" w:type="dxa"/>
          </w:tcPr>
          <w:p w:rsidR="006A0CF7" w:rsidRDefault="006A0CF7">
            <w:pPr>
              <w:pStyle w:val="ConsPlusNormal"/>
              <w:jc w:val="center"/>
            </w:pPr>
            <w:r>
              <w:t>33767,7</w:t>
            </w:r>
          </w:p>
        </w:tc>
        <w:tc>
          <w:tcPr>
            <w:tcW w:w="1361" w:type="dxa"/>
          </w:tcPr>
          <w:p w:rsidR="006A0CF7" w:rsidRDefault="006A0CF7">
            <w:pPr>
              <w:pStyle w:val="ConsPlusNormal"/>
              <w:jc w:val="center"/>
            </w:pPr>
            <w:r>
              <w:t>336517,8</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33838,3</w:t>
            </w:r>
          </w:p>
        </w:tc>
        <w:tc>
          <w:tcPr>
            <w:tcW w:w="1304" w:type="dxa"/>
          </w:tcPr>
          <w:p w:rsidR="006A0CF7" w:rsidRDefault="006A0CF7">
            <w:pPr>
              <w:pStyle w:val="ConsPlusNormal"/>
              <w:jc w:val="center"/>
            </w:pPr>
            <w:r>
              <w:t>7845,6</w:t>
            </w:r>
          </w:p>
        </w:tc>
        <w:tc>
          <w:tcPr>
            <w:tcW w:w="1304" w:type="dxa"/>
          </w:tcPr>
          <w:p w:rsidR="006A0CF7" w:rsidRDefault="006A0CF7">
            <w:pPr>
              <w:pStyle w:val="ConsPlusNormal"/>
              <w:jc w:val="center"/>
            </w:pPr>
            <w:r>
              <w:t>7733,1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5849,4</w:t>
            </w:r>
          </w:p>
        </w:tc>
        <w:tc>
          <w:tcPr>
            <w:tcW w:w="1247" w:type="dxa"/>
          </w:tcPr>
          <w:p w:rsidR="006A0CF7" w:rsidRDefault="006A0CF7">
            <w:pPr>
              <w:pStyle w:val="ConsPlusNormal"/>
              <w:jc w:val="center"/>
            </w:pPr>
            <w:r>
              <w:t>6083,4</w:t>
            </w:r>
          </w:p>
        </w:tc>
        <w:tc>
          <w:tcPr>
            <w:tcW w:w="1304" w:type="dxa"/>
          </w:tcPr>
          <w:p w:rsidR="006A0CF7" w:rsidRDefault="006A0CF7">
            <w:pPr>
              <w:pStyle w:val="ConsPlusNormal"/>
              <w:jc w:val="center"/>
            </w:pPr>
            <w:r>
              <w:t>6326,8</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041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127353,6</w:t>
            </w:r>
          </w:p>
        </w:tc>
        <w:tc>
          <w:tcPr>
            <w:tcW w:w="1304" w:type="dxa"/>
          </w:tcPr>
          <w:p w:rsidR="006A0CF7" w:rsidRDefault="006A0CF7">
            <w:pPr>
              <w:pStyle w:val="ConsPlusNormal"/>
              <w:jc w:val="center"/>
            </w:pPr>
            <w:r>
              <w:t>15780,1</w:t>
            </w:r>
          </w:p>
        </w:tc>
        <w:tc>
          <w:tcPr>
            <w:tcW w:w="1304" w:type="dxa"/>
          </w:tcPr>
          <w:p w:rsidR="006A0CF7" w:rsidRDefault="006A0CF7">
            <w:pPr>
              <w:pStyle w:val="ConsPlusNormal"/>
              <w:jc w:val="center"/>
            </w:pPr>
            <w:r>
              <w:t>16318,4</w:t>
            </w:r>
          </w:p>
        </w:tc>
        <w:tc>
          <w:tcPr>
            <w:tcW w:w="1304" w:type="dxa"/>
          </w:tcPr>
          <w:p w:rsidR="006A0CF7" w:rsidRDefault="006A0CF7">
            <w:pPr>
              <w:pStyle w:val="ConsPlusNormal"/>
              <w:jc w:val="center"/>
            </w:pPr>
            <w:r>
              <w:t>16818,5</w:t>
            </w:r>
          </w:p>
        </w:tc>
        <w:tc>
          <w:tcPr>
            <w:tcW w:w="1361" w:type="dxa"/>
          </w:tcPr>
          <w:p w:rsidR="006A0CF7" w:rsidRDefault="006A0CF7">
            <w:pPr>
              <w:pStyle w:val="ConsPlusNormal"/>
              <w:jc w:val="center"/>
            </w:pPr>
            <w:r>
              <w:t>16461,4</w:t>
            </w:r>
          </w:p>
        </w:tc>
        <w:tc>
          <w:tcPr>
            <w:tcW w:w="1304" w:type="dxa"/>
          </w:tcPr>
          <w:p w:rsidR="006A0CF7" w:rsidRDefault="006A0CF7">
            <w:pPr>
              <w:pStyle w:val="ConsPlusNormal"/>
              <w:jc w:val="center"/>
            </w:pPr>
            <w:r>
              <w:t>19853,7</w:t>
            </w:r>
          </w:p>
        </w:tc>
        <w:tc>
          <w:tcPr>
            <w:tcW w:w="1247" w:type="dxa"/>
          </w:tcPr>
          <w:p w:rsidR="006A0CF7" w:rsidRDefault="006A0CF7">
            <w:pPr>
              <w:pStyle w:val="ConsPlusNormal"/>
              <w:jc w:val="center"/>
            </w:pPr>
            <w:r>
              <w:t>20647,8</w:t>
            </w:r>
          </w:p>
        </w:tc>
        <w:tc>
          <w:tcPr>
            <w:tcW w:w="1304" w:type="dxa"/>
          </w:tcPr>
          <w:p w:rsidR="006A0CF7" w:rsidRDefault="006A0CF7">
            <w:pPr>
              <w:pStyle w:val="ConsPlusNormal"/>
              <w:jc w:val="center"/>
            </w:pPr>
            <w:r>
              <w:t>21473,7</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62270,7</w:t>
            </w:r>
          </w:p>
        </w:tc>
        <w:tc>
          <w:tcPr>
            <w:tcW w:w="1304" w:type="dxa"/>
          </w:tcPr>
          <w:p w:rsidR="006A0CF7" w:rsidRDefault="006A0CF7">
            <w:pPr>
              <w:pStyle w:val="ConsPlusNormal"/>
              <w:jc w:val="center"/>
            </w:pPr>
            <w:r>
              <w:t>21339,4</w:t>
            </w:r>
          </w:p>
        </w:tc>
        <w:tc>
          <w:tcPr>
            <w:tcW w:w="1304" w:type="dxa"/>
          </w:tcPr>
          <w:p w:rsidR="006A0CF7" w:rsidRDefault="006A0CF7">
            <w:pPr>
              <w:pStyle w:val="ConsPlusNormal"/>
              <w:jc w:val="center"/>
            </w:pPr>
            <w:r>
              <w:t>18785,0</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2.1.</w:t>
            </w:r>
          </w:p>
        </w:tc>
        <w:tc>
          <w:tcPr>
            <w:tcW w:w="2551" w:type="dxa"/>
            <w:vMerge w:val="restart"/>
          </w:tcPr>
          <w:p w:rsidR="006A0CF7" w:rsidRDefault="006A0CF7">
            <w:pPr>
              <w:pStyle w:val="ConsPlusNormal"/>
            </w:pPr>
            <w:r>
              <w:t xml:space="preserve">Основное мероприятие 1. Национальный проект "Малое и среднее предпринимательство и поддержка индивидуальной предпринимательской инициативы" Федеральный проект </w:t>
            </w:r>
            <w:r>
              <w:lastRenderedPageBreak/>
              <w:t>"Расширение доступа субъектов малого и среднего предпринимательства к финансовым ресурсам, в том числе к льготному финансированию"</w:t>
            </w:r>
          </w:p>
        </w:tc>
        <w:tc>
          <w:tcPr>
            <w:tcW w:w="1814" w:type="dxa"/>
            <w:vMerge w:val="restart"/>
          </w:tcPr>
          <w:p w:rsidR="006A0CF7" w:rsidRDefault="006A0CF7">
            <w:pPr>
              <w:pStyle w:val="ConsPlusNormal"/>
            </w:pPr>
            <w:r>
              <w:lastRenderedPageBreak/>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132I400000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785288,2</w:t>
            </w:r>
          </w:p>
        </w:tc>
        <w:tc>
          <w:tcPr>
            <w:tcW w:w="1304" w:type="dxa"/>
          </w:tcPr>
          <w:p w:rsidR="006A0CF7" w:rsidRDefault="006A0CF7">
            <w:pPr>
              <w:pStyle w:val="ConsPlusNormal"/>
              <w:jc w:val="center"/>
            </w:pPr>
            <w:r>
              <w:t>242909,9</w:t>
            </w:r>
          </w:p>
        </w:tc>
        <w:tc>
          <w:tcPr>
            <w:tcW w:w="1304" w:type="dxa"/>
          </w:tcPr>
          <w:p w:rsidR="006A0CF7" w:rsidRDefault="006A0CF7">
            <w:pPr>
              <w:pStyle w:val="ConsPlusNormal"/>
              <w:jc w:val="center"/>
            </w:pPr>
            <w:r>
              <w:t>139774,8</w:t>
            </w:r>
          </w:p>
        </w:tc>
        <w:tc>
          <w:tcPr>
            <w:tcW w:w="1304" w:type="dxa"/>
          </w:tcPr>
          <w:p w:rsidR="006A0CF7" w:rsidRDefault="006A0CF7">
            <w:pPr>
              <w:pStyle w:val="ConsPlusNormal"/>
              <w:jc w:val="center"/>
            </w:pPr>
            <w:r>
              <w:t>114893,1</w:t>
            </w:r>
          </w:p>
        </w:tc>
        <w:tc>
          <w:tcPr>
            <w:tcW w:w="1361" w:type="dxa"/>
          </w:tcPr>
          <w:p w:rsidR="006A0CF7" w:rsidRDefault="006A0CF7">
            <w:pPr>
              <w:pStyle w:val="ConsPlusNormal"/>
              <w:jc w:val="center"/>
            </w:pPr>
            <w:r>
              <w:t>208571,7</w:t>
            </w:r>
          </w:p>
        </w:tc>
        <w:tc>
          <w:tcPr>
            <w:tcW w:w="1304" w:type="dxa"/>
          </w:tcPr>
          <w:p w:rsidR="006A0CF7" w:rsidRDefault="006A0CF7">
            <w:pPr>
              <w:pStyle w:val="ConsPlusNormal"/>
              <w:jc w:val="center"/>
            </w:pPr>
            <w:r>
              <w:t>25351,9</w:t>
            </w:r>
          </w:p>
        </w:tc>
        <w:tc>
          <w:tcPr>
            <w:tcW w:w="1247" w:type="dxa"/>
          </w:tcPr>
          <w:p w:rsidR="006A0CF7" w:rsidRDefault="006A0CF7">
            <w:pPr>
              <w:pStyle w:val="ConsPlusNormal"/>
              <w:jc w:val="center"/>
            </w:pPr>
            <w:r>
              <w:t>26366,1</w:t>
            </w:r>
          </w:p>
        </w:tc>
        <w:tc>
          <w:tcPr>
            <w:tcW w:w="1304" w:type="dxa"/>
          </w:tcPr>
          <w:p w:rsidR="006A0CF7" w:rsidRDefault="006A0CF7">
            <w:pPr>
              <w:pStyle w:val="ConsPlusNormal"/>
              <w:jc w:val="center"/>
            </w:pPr>
            <w:r>
              <w:t>27420,7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538072,0</w:t>
            </w:r>
          </w:p>
        </w:tc>
        <w:tc>
          <w:tcPr>
            <w:tcW w:w="1304" w:type="dxa"/>
          </w:tcPr>
          <w:p w:rsidR="006A0CF7" w:rsidRDefault="006A0CF7">
            <w:pPr>
              <w:pStyle w:val="ConsPlusNormal"/>
              <w:jc w:val="center"/>
            </w:pPr>
            <w:r>
              <w:t>114824,2</w:t>
            </w:r>
          </w:p>
        </w:tc>
        <w:tc>
          <w:tcPr>
            <w:tcW w:w="1304" w:type="dxa"/>
          </w:tcPr>
          <w:p w:rsidR="006A0CF7" w:rsidRDefault="006A0CF7">
            <w:pPr>
              <w:pStyle w:val="ConsPlusNormal"/>
              <w:jc w:val="center"/>
            </w:pPr>
            <w:r>
              <w:t>107750,9</w:t>
            </w:r>
          </w:p>
        </w:tc>
        <w:tc>
          <w:tcPr>
            <w:tcW w:w="1304" w:type="dxa"/>
          </w:tcPr>
          <w:p w:rsidR="006A0CF7" w:rsidRDefault="006A0CF7">
            <w:pPr>
              <w:pStyle w:val="ConsPlusNormal"/>
              <w:jc w:val="center"/>
            </w:pPr>
            <w:r>
              <w:t>97913,6</w:t>
            </w:r>
          </w:p>
        </w:tc>
        <w:tc>
          <w:tcPr>
            <w:tcW w:w="1361" w:type="dxa"/>
          </w:tcPr>
          <w:p w:rsidR="006A0CF7" w:rsidRDefault="006A0CF7">
            <w:pPr>
              <w:pStyle w:val="ConsPlusNormal"/>
              <w:jc w:val="center"/>
            </w:pPr>
            <w:r>
              <w:t>138444,6</w:t>
            </w:r>
          </w:p>
        </w:tc>
        <w:tc>
          <w:tcPr>
            <w:tcW w:w="1304" w:type="dxa"/>
          </w:tcPr>
          <w:p w:rsidR="006A0CF7" w:rsidRDefault="006A0CF7">
            <w:pPr>
              <w:pStyle w:val="ConsPlusNormal"/>
              <w:jc w:val="center"/>
            </w:pPr>
            <w:r>
              <w:t>25351,9</w:t>
            </w:r>
          </w:p>
        </w:tc>
        <w:tc>
          <w:tcPr>
            <w:tcW w:w="1247" w:type="dxa"/>
          </w:tcPr>
          <w:p w:rsidR="006A0CF7" w:rsidRDefault="006A0CF7">
            <w:pPr>
              <w:pStyle w:val="ConsPlusNormal"/>
              <w:jc w:val="center"/>
            </w:pPr>
            <w:r>
              <w:t>26366,1</w:t>
            </w:r>
          </w:p>
        </w:tc>
        <w:tc>
          <w:tcPr>
            <w:tcW w:w="1304" w:type="dxa"/>
          </w:tcPr>
          <w:p w:rsidR="006A0CF7" w:rsidRDefault="006A0CF7">
            <w:pPr>
              <w:pStyle w:val="ConsPlusNormal"/>
              <w:jc w:val="center"/>
            </w:pPr>
            <w:r>
              <w:t>27420,7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247216,2</w:t>
            </w:r>
          </w:p>
        </w:tc>
        <w:tc>
          <w:tcPr>
            <w:tcW w:w="1304" w:type="dxa"/>
          </w:tcPr>
          <w:p w:rsidR="006A0CF7" w:rsidRDefault="006A0CF7">
            <w:pPr>
              <w:pStyle w:val="ConsPlusNormal"/>
              <w:jc w:val="center"/>
            </w:pPr>
            <w:r>
              <w:t>128085,7</w:t>
            </w:r>
          </w:p>
        </w:tc>
        <w:tc>
          <w:tcPr>
            <w:tcW w:w="1304" w:type="dxa"/>
          </w:tcPr>
          <w:p w:rsidR="006A0CF7" w:rsidRDefault="006A0CF7">
            <w:pPr>
              <w:pStyle w:val="ConsPlusNormal"/>
              <w:jc w:val="center"/>
            </w:pPr>
            <w:r>
              <w:t>32023,9</w:t>
            </w:r>
          </w:p>
        </w:tc>
        <w:tc>
          <w:tcPr>
            <w:tcW w:w="1304" w:type="dxa"/>
          </w:tcPr>
          <w:p w:rsidR="006A0CF7" w:rsidRDefault="006A0CF7">
            <w:pPr>
              <w:pStyle w:val="ConsPlusNormal"/>
              <w:jc w:val="center"/>
            </w:pPr>
            <w:r>
              <w:t>16979,5</w:t>
            </w:r>
          </w:p>
        </w:tc>
        <w:tc>
          <w:tcPr>
            <w:tcW w:w="1361" w:type="dxa"/>
          </w:tcPr>
          <w:p w:rsidR="006A0CF7" w:rsidRDefault="006A0CF7">
            <w:pPr>
              <w:pStyle w:val="ConsPlusNormal"/>
              <w:jc w:val="center"/>
            </w:pPr>
            <w:r>
              <w:t>70127,1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lastRenderedPageBreak/>
              <w:t>2.1.1.</w:t>
            </w:r>
          </w:p>
        </w:tc>
        <w:tc>
          <w:tcPr>
            <w:tcW w:w="2551" w:type="dxa"/>
            <w:vMerge w:val="restart"/>
          </w:tcPr>
          <w:p w:rsidR="006A0CF7" w:rsidRDefault="006A0CF7">
            <w:pPr>
              <w:pStyle w:val="ConsPlusNormal"/>
            </w:pPr>
            <w:r>
              <w:t>Государственная поддержка малого и среднего предпринимательства в субъектах Российской Федерации</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459838,3</w:t>
            </w:r>
          </w:p>
        </w:tc>
        <w:tc>
          <w:tcPr>
            <w:tcW w:w="1304" w:type="dxa"/>
          </w:tcPr>
          <w:p w:rsidR="006A0CF7" w:rsidRDefault="006A0CF7">
            <w:pPr>
              <w:pStyle w:val="ConsPlusNormal"/>
              <w:jc w:val="center"/>
            </w:pPr>
            <w:r>
              <w:t>217094,5</w:t>
            </w:r>
          </w:p>
        </w:tc>
        <w:tc>
          <w:tcPr>
            <w:tcW w:w="1304" w:type="dxa"/>
          </w:tcPr>
          <w:p w:rsidR="006A0CF7" w:rsidRDefault="006A0CF7">
            <w:pPr>
              <w:pStyle w:val="ConsPlusNormal"/>
              <w:jc w:val="center"/>
            </w:pPr>
            <w:r>
              <w:t>54277,9</w:t>
            </w:r>
          </w:p>
        </w:tc>
        <w:tc>
          <w:tcPr>
            <w:tcW w:w="1304" w:type="dxa"/>
          </w:tcPr>
          <w:p w:rsidR="006A0CF7" w:rsidRDefault="006A0CF7">
            <w:pPr>
              <w:pStyle w:val="ConsPlusNormal"/>
              <w:jc w:val="center"/>
            </w:pPr>
            <w:r>
              <w:t>28778,9</w:t>
            </w:r>
          </w:p>
        </w:tc>
        <w:tc>
          <w:tcPr>
            <w:tcW w:w="1361" w:type="dxa"/>
          </w:tcPr>
          <w:p w:rsidR="006A0CF7" w:rsidRDefault="006A0CF7">
            <w:pPr>
              <w:pStyle w:val="ConsPlusNormal"/>
              <w:jc w:val="center"/>
            </w:pPr>
            <w:r>
              <w:t>118859,5</w:t>
            </w:r>
          </w:p>
        </w:tc>
        <w:tc>
          <w:tcPr>
            <w:tcW w:w="1304" w:type="dxa"/>
          </w:tcPr>
          <w:p w:rsidR="006A0CF7" w:rsidRDefault="006A0CF7">
            <w:pPr>
              <w:pStyle w:val="ConsPlusNormal"/>
              <w:jc w:val="center"/>
            </w:pPr>
            <w:r>
              <w:t>13079,0</w:t>
            </w:r>
          </w:p>
        </w:tc>
        <w:tc>
          <w:tcPr>
            <w:tcW w:w="1247" w:type="dxa"/>
          </w:tcPr>
          <w:p w:rsidR="006A0CF7" w:rsidRDefault="006A0CF7">
            <w:pPr>
              <w:pStyle w:val="ConsPlusNormal"/>
              <w:jc w:val="center"/>
            </w:pPr>
            <w:r>
              <w:t>13602,2</w:t>
            </w:r>
          </w:p>
        </w:tc>
        <w:tc>
          <w:tcPr>
            <w:tcW w:w="1304" w:type="dxa"/>
          </w:tcPr>
          <w:p w:rsidR="006A0CF7" w:rsidRDefault="006A0CF7">
            <w:pPr>
              <w:pStyle w:val="ConsPlusNormal"/>
              <w:jc w:val="center"/>
            </w:pPr>
            <w:r>
              <w:t>14146,3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132I455270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212622,1</w:t>
            </w:r>
          </w:p>
        </w:tc>
        <w:tc>
          <w:tcPr>
            <w:tcW w:w="1304" w:type="dxa"/>
          </w:tcPr>
          <w:p w:rsidR="006A0CF7" w:rsidRDefault="006A0CF7">
            <w:pPr>
              <w:pStyle w:val="ConsPlusNormal"/>
              <w:jc w:val="center"/>
            </w:pPr>
            <w:r>
              <w:t>89008,8</w:t>
            </w:r>
          </w:p>
        </w:tc>
        <w:tc>
          <w:tcPr>
            <w:tcW w:w="1304" w:type="dxa"/>
          </w:tcPr>
          <w:p w:rsidR="006A0CF7" w:rsidRDefault="006A0CF7">
            <w:pPr>
              <w:pStyle w:val="ConsPlusNormal"/>
              <w:jc w:val="center"/>
            </w:pPr>
            <w:r>
              <w:t>22254,0</w:t>
            </w:r>
          </w:p>
        </w:tc>
        <w:tc>
          <w:tcPr>
            <w:tcW w:w="1304" w:type="dxa"/>
          </w:tcPr>
          <w:p w:rsidR="006A0CF7" w:rsidRDefault="006A0CF7">
            <w:pPr>
              <w:pStyle w:val="ConsPlusNormal"/>
              <w:jc w:val="center"/>
            </w:pPr>
            <w:r>
              <w:t>11799,4</w:t>
            </w:r>
          </w:p>
        </w:tc>
        <w:tc>
          <w:tcPr>
            <w:tcW w:w="1361" w:type="dxa"/>
          </w:tcPr>
          <w:p w:rsidR="006A0CF7" w:rsidRDefault="006A0CF7">
            <w:pPr>
              <w:pStyle w:val="ConsPlusNormal"/>
              <w:jc w:val="center"/>
            </w:pPr>
            <w:r>
              <w:t>48732,4</w:t>
            </w:r>
          </w:p>
        </w:tc>
        <w:tc>
          <w:tcPr>
            <w:tcW w:w="1304" w:type="dxa"/>
          </w:tcPr>
          <w:p w:rsidR="006A0CF7" w:rsidRDefault="006A0CF7">
            <w:pPr>
              <w:pStyle w:val="ConsPlusNormal"/>
              <w:jc w:val="center"/>
            </w:pPr>
            <w:r>
              <w:t>13079,0</w:t>
            </w:r>
          </w:p>
        </w:tc>
        <w:tc>
          <w:tcPr>
            <w:tcW w:w="1247" w:type="dxa"/>
          </w:tcPr>
          <w:p w:rsidR="006A0CF7" w:rsidRDefault="006A0CF7">
            <w:pPr>
              <w:pStyle w:val="ConsPlusNormal"/>
              <w:jc w:val="center"/>
            </w:pPr>
            <w:r>
              <w:t>13602,2</w:t>
            </w:r>
          </w:p>
        </w:tc>
        <w:tc>
          <w:tcPr>
            <w:tcW w:w="1304" w:type="dxa"/>
          </w:tcPr>
          <w:p w:rsidR="006A0CF7" w:rsidRDefault="006A0CF7">
            <w:pPr>
              <w:pStyle w:val="ConsPlusNormal"/>
              <w:jc w:val="center"/>
            </w:pPr>
            <w:r>
              <w:t>14146,3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132I455270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247216,2</w:t>
            </w:r>
          </w:p>
        </w:tc>
        <w:tc>
          <w:tcPr>
            <w:tcW w:w="1304" w:type="dxa"/>
          </w:tcPr>
          <w:p w:rsidR="006A0CF7" w:rsidRDefault="006A0CF7">
            <w:pPr>
              <w:pStyle w:val="ConsPlusNormal"/>
              <w:jc w:val="center"/>
            </w:pPr>
            <w:r>
              <w:t>128085,7</w:t>
            </w:r>
          </w:p>
        </w:tc>
        <w:tc>
          <w:tcPr>
            <w:tcW w:w="1304" w:type="dxa"/>
          </w:tcPr>
          <w:p w:rsidR="006A0CF7" w:rsidRDefault="006A0CF7">
            <w:pPr>
              <w:pStyle w:val="ConsPlusNormal"/>
              <w:jc w:val="center"/>
            </w:pPr>
            <w:r>
              <w:t>32023,9</w:t>
            </w:r>
          </w:p>
        </w:tc>
        <w:tc>
          <w:tcPr>
            <w:tcW w:w="1304" w:type="dxa"/>
          </w:tcPr>
          <w:p w:rsidR="006A0CF7" w:rsidRDefault="006A0CF7">
            <w:pPr>
              <w:pStyle w:val="ConsPlusNormal"/>
              <w:jc w:val="center"/>
            </w:pPr>
            <w:r>
              <w:t>16979,5</w:t>
            </w:r>
          </w:p>
        </w:tc>
        <w:tc>
          <w:tcPr>
            <w:tcW w:w="1361" w:type="dxa"/>
          </w:tcPr>
          <w:p w:rsidR="006A0CF7" w:rsidRDefault="006A0CF7">
            <w:pPr>
              <w:pStyle w:val="ConsPlusNormal"/>
              <w:jc w:val="center"/>
            </w:pPr>
            <w:r>
              <w:t>70127,1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2.1.2.</w:t>
            </w:r>
          </w:p>
        </w:tc>
        <w:tc>
          <w:tcPr>
            <w:tcW w:w="2551" w:type="dxa"/>
          </w:tcPr>
          <w:p w:rsidR="006A0CF7" w:rsidRDefault="006A0CF7">
            <w:pPr>
              <w:pStyle w:val="ConsPlusNormal"/>
            </w:pPr>
            <w:r>
              <w:t>Финансовое обеспечение деятельности некоммерческой организации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132I483170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325449,9</w:t>
            </w:r>
          </w:p>
        </w:tc>
        <w:tc>
          <w:tcPr>
            <w:tcW w:w="1304" w:type="dxa"/>
          </w:tcPr>
          <w:p w:rsidR="006A0CF7" w:rsidRDefault="006A0CF7">
            <w:pPr>
              <w:pStyle w:val="ConsPlusNormal"/>
              <w:jc w:val="center"/>
            </w:pPr>
            <w:r>
              <w:t>25815,4</w:t>
            </w:r>
          </w:p>
        </w:tc>
        <w:tc>
          <w:tcPr>
            <w:tcW w:w="1304" w:type="dxa"/>
          </w:tcPr>
          <w:p w:rsidR="006A0CF7" w:rsidRDefault="006A0CF7">
            <w:pPr>
              <w:pStyle w:val="ConsPlusNormal"/>
              <w:jc w:val="center"/>
            </w:pPr>
            <w:r>
              <w:t>85496,9</w:t>
            </w:r>
          </w:p>
        </w:tc>
        <w:tc>
          <w:tcPr>
            <w:tcW w:w="1304" w:type="dxa"/>
          </w:tcPr>
          <w:p w:rsidR="006A0CF7" w:rsidRDefault="006A0CF7">
            <w:pPr>
              <w:pStyle w:val="ConsPlusNormal"/>
              <w:jc w:val="center"/>
            </w:pPr>
            <w:r>
              <w:t>86114,2</w:t>
            </w:r>
          </w:p>
        </w:tc>
        <w:tc>
          <w:tcPr>
            <w:tcW w:w="1361" w:type="dxa"/>
          </w:tcPr>
          <w:p w:rsidR="006A0CF7" w:rsidRDefault="006A0CF7">
            <w:pPr>
              <w:pStyle w:val="ConsPlusNormal"/>
              <w:jc w:val="center"/>
            </w:pPr>
            <w:r>
              <w:t>89712,2</w:t>
            </w:r>
          </w:p>
        </w:tc>
        <w:tc>
          <w:tcPr>
            <w:tcW w:w="1304" w:type="dxa"/>
          </w:tcPr>
          <w:p w:rsidR="006A0CF7" w:rsidRDefault="006A0CF7">
            <w:pPr>
              <w:pStyle w:val="ConsPlusNormal"/>
              <w:jc w:val="center"/>
            </w:pPr>
            <w:r>
              <w:t>12272,9</w:t>
            </w:r>
          </w:p>
        </w:tc>
        <w:tc>
          <w:tcPr>
            <w:tcW w:w="1247" w:type="dxa"/>
          </w:tcPr>
          <w:p w:rsidR="006A0CF7" w:rsidRDefault="006A0CF7">
            <w:pPr>
              <w:pStyle w:val="ConsPlusNormal"/>
              <w:jc w:val="center"/>
            </w:pPr>
            <w:r>
              <w:t>12763,9</w:t>
            </w:r>
          </w:p>
        </w:tc>
        <w:tc>
          <w:tcPr>
            <w:tcW w:w="1304" w:type="dxa"/>
          </w:tcPr>
          <w:p w:rsidR="006A0CF7" w:rsidRDefault="006A0CF7">
            <w:pPr>
              <w:pStyle w:val="ConsPlusNormal"/>
              <w:jc w:val="center"/>
            </w:pPr>
            <w:r>
              <w:t>13274,4</w:t>
            </w:r>
          </w:p>
        </w:tc>
      </w:tr>
      <w:tr w:rsidR="006A0CF7">
        <w:tc>
          <w:tcPr>
            <w:tcW w:w="850" w:type="dxa"/>
            <w:vMerge w:val="restart"/>
          </w:tcPr>
          <w:p w:rsidR="006A0CF7" w:rsidRDefault="006A0CF7">
            <w:pPr>
              <w:pStyle w:val="ConsPlusNormal"/>
            </w:pPr>
            <w:r>
              <w:t>2.2.</w:t>
            </w:r>
          </w:p>
        </w:tc>
        <w:tc>
          <w:tcPr>
            <w:tcW w:w="2551" w:type="dxa"/>
            <w:vMerge w:val="restart"/>
          </w:tcPr>
          <w:p w:rsidR="006A0CF7" w:rsidRDefault="006A0CF7">
            <w:pPr>
              <w:pStyle w:val="ConsPlusNormal"/>
            </w:pPr>
            <w:r>
              <w:t xml:space="preserve">Основное мероприятие 2. Формирование положительного имиджа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w:t>
            </w:r>
            <w:r>
              <w:lastRenderedPageBreak/>
              <w:t>предпринимательства"</w:t>
            </w:r>
          </w:p>
        </w:tc>
        <w:tc>
          <w:tcPr>
            <w:tcW w:w="1814" w:type="dxa"/>
            <w:vMerge w:val="restart"/>
          </w:tcPr>
          <w:p w:rsidR="006A0CF7" w:rsidRDefault="006A0CF7">
            <w:pPr>
              <w:pStyle w:val="ConsPlusNormal"/>
            </w:pPr>
            <w:r>
              <w:lastRenderedPageBreak/>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1320200000</w:t>
            </w:r>
          </w:p>
          <w:p w:rsidR="006A0CF7" w:rsidRDefault="006A0CF7">
            <w:pPr>
              <w:pStyle w:val="ConsPlusNormal"/>
              <w:jc w:val="center"/>
            </w:pPr>
            <w:r>
              <w:t>132I800000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70349,7</w:t>
            </w:r>
          </w:p>
        </w:tc>
        <w:tc>
          <w:tcPr>
            <w:tcW w:w="1304" w:type="dxa"/>
          </w:tcPr>
          <w:p w:rsidR="006A0CF7" w:rsidRDefault="006A0CF7">
            <w:pPr>
              <w:pStyle w:val="ConsPlusNormal"/>
              <w:jc w:val="center"/>
            </w:pPr>
            <w:r>
              <w:t>13630,9</w:t>
            </w:r>
          </w:p>
        </w:tc>
        <w:tc>
          <w:tcPr>
            <w:tcW w:w="1304" w:type="dxa"/>
          </w:tcPr>
          <w:p w:rsidR="006A0CF7" w:rsidRDefault="006A0CF7">
            <w:pPr>
              <w:pStyle w:val="ConsPlusNormal"/>
              <w:jc w:val="center"/>
            </w:pPr>
            <w:r>
              <w:t>7068,2</w:t>
            </w:r>
          </w:p>
        </w:tc>
        <w:tc>
          <w:tcPr>
            <w:tcW w:w="1304" w:type="dxa"/>
          </w:tcPr>
          <w:p w:rsidR="006A0CF7" w:rsidRDefault="006A0CF7">
            <w:pPr>
              <w:pStyle w:val="ConsPlusNormal"/>
              <w:jc w:val="center"/>
            </w:pPr>
            <w:r>
              <w:t>7669,4</w:t>
            </w:r>
          </w:p>
        </w:tc>
        <w:tc>
          <w:tcPr>
            <w:tcW w:w="1361" w:type="dxa"/>
          </w:tcPr>
          <w:p w:rsidR="006A0CF7" w:rsidRDefault="006A0CF7">
            <w:pPr>
              <w:pStyle w:val="ConsPlusNormal"/>
              <w:jc w:val="center"/>
            </w:pPr>
            <w:r>
              <w:t>8850,9</w:t>
            </w:r>
          </w:p>
        </w:tc>
        <w:tc>
          <w:tcPr>
            <w:tcW w:w="1304" w:type="dxa"/>
          </w:tcPr>
          <w:p w:rsidR="006A0CF7" w:rsidRDefault="006A0CF7">
            <w:pPr>
              <w:pStyle w:val="ConsPlusNormal"/>
              <w:jc w:val="center"/>
            </w:pPr>
            <w:r>
              <w:t>10613,2</w:t>
            </w:r>
          </w:p>
        </w:tc>
        <w:tc>
          <w:tcPr>
            <w:tcW w:w="1247" w:type="dxa"/>
          </w:tcPr>
          <w:p w:rsidR="006A0CF7" w:rsidRDefault="006A0CF7">
            <w:pPr>
              <w:pStyle w:val="ConsPlusNormal"/>
              <w:jc w:val="center"/>
            </w:pPr>
            <w:r>
              <w:t>11037,8</w:t>
            </w:r>
          </w:p>
        </w:tc>
        <w:tc>
          <w:tcPr>
            <w:tcW w:w="1304" w:type="dxa"/>
          </w:tcPr>
          <w:p w:rsidR="006A0CF7" w:rsidRDefault="006A0CF7">
            <w:pPr>
              <w:pStyle w:val="ConsPlusNormal"/>
              <w:jc w:val="center"/>
            </w:pPr>
            <w:r>
              <w:t>11479,3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62225,0</w:t>
            </w:r>
          </w:p>
        </w:tc>
        <w:tc>
          <w:tcPr>
            <w:tcW w:w="1304" w:type="dxa"/>
          </w:tcPr>
          <w:p w:rsidR="006A0CF7" w:rsidRDefault="006A0CF7">
            <w:pPr>
              <w:pStyle w:val="ConsPlusNormal"/>
              <w:jc w:val="center"/>
            </w:pPr>
            <w:r>
              <w:t>10850,9</w:t>
            </w:r>
          </w:p>
        </w:tc>
        <w:tc>
          <w:tcPr>
            <w:tcW w:w="1304" w:type="dxa"/>
          </w:tcPr>
          <w:p w:rsidR="006A0CF7" w:rsidRDefault="006A0CF7">
            <w:pPr>
              <w:pStyle w:val="ConsPlusNormal"/>
              <w:jc w:val="center"/>
            </w:pPr>
            <w:r>
              <w:t>4744,4</w:t>
            </w:r>
          </w:p>
        </w:tc>
        <w:tc>
          <w:tcPr>
            <w:tcW w:w="1304" w:type="dxa"/>
          </w:tcPr>
          <w:p w:rsidR="006A0CF7" w:rsidRDefault="006A0CF7">
            <w:pPr>
              <w:pStyle w:val="ConsPlusNormal"/>
              <w:jc w:val="center"/>
            </w:pPr>
            <w:r>
              <w:t>6507,5</w:t>
            </w:r>
          </w:p>
        </w:tc>
        <w:tc>
          <w:tcPr>
            <w:tcW w:w="1361" w:type="dxa"/>
          </w:tcPr>
          <w:p w:rsidR="006A0CF7" w:rsidRDefault="006A0CF7">
            <w:pPr>
              <w:pStyle w:val="ConsPlusNormal"/>
              <w:jc w:val="center"/>
            </w:pPr>
            <w:r>
              <w:t>6991,9</w:t>
            </w:r>
          </w:p>
        </w:tc>
        <w:tc>
          <w:tcPr>
            <w:tcW w:w="1304" w:type="dxa"/>
          </w:tcPr>
          <w:p w:rsidR="006A0CF7" w:rsidRDefault="006A0CF7">
            <w:pPr>
              <w:pStyle w:val="ConsPlusNormal"/>
              <w:jc w:val="center"/>
            </w:pPr>
            <w:r>
              <w:t>10613,2</w:t>
            </w:r>
          </w:p>
        </w:tc>
        <w:tc>
          <w:tcPr>
            <w:tcW w:w="1247" w:type="dxa"/>
          </w:tcPr>
          <w:p w:rsidR="006A0CF7" w:rsidRDefault="006A0CF7">
            <w:pPr>
              <w:pStyle w:val="ConsPlusNormal"/>
              <w:jc w:val="center"/>
            </w:pPr>
            <w:r>
              <w:t>11037,8</w:t>
            </w:r>
          </w:p>
        </w:tc>
        <w:tc>
          <w:tcPr>
            <w:tcW w:w="1304" w:type="dxa"/>
          </w:tcPr>
          <w:p w:rsidR="006A0CF7" w:rsidRDefault="006A0CF7">
            <w:pPr>
              <w:pStyle w:val="ConsPlusNormal"/>
              <w:jc w:val="center"/>
            </w:pPr>
            <w:r>
              <w:t>11479,3</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007</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8124,7</w:t>
            </w:r>
          </w:p>
        </w:tc>
        <w:tc>
          <w:tcPr>
            <w:tcW w:w="1304" w:type="dxa"/>
          </w:tcPr>
          <w:p w:rsidR="006A0CF7" w:rsidRDefault="006A0CF7">
            <w:pPr>
              <w:pStyle w:val="ConsPlusNormal"/>
              <w:jc w:val="center"/>
            </w:pPr>
            <w:r>
              <w:t>2780,0</w:t>
            </w:r>
          </w:p>
        </w:tc>
        <w:tc>
          <w:tcPr>
            <w:tcW w:w="1304" w:type="dxa"/>
          </w:tcPr>
          <w:p w:rsidR="006A0CF7" w:rsidRDefault="006A0CF7">
            <w:pPr>
              <w:pStyle w:val="ConsPlusNormal"/>
              <w:jc w:val="center"/>
            </w:pPr>
            <w:r>
              <w:t>2323,8</w:t>
            </w:r>
          </w:p>
        </w:tc>
        <w:tc>
          <w:tcPr>
            <w:tcW w:w="1304" w:type="dxa"/>
          </w:tcPr>
          <w:p w:rsidR="006A0CF7" w:rsidRDefault="006A0CF7">
            <w:pPr>
              <w:pStyle w:val="ConsPlusNormal"/>
              <w:jc w:val="center"/>
            </w:pPr>
            <w:r>
              <w:t>1161,9</w:t>
            </w:r>
          </w:p>
        </w:tc>
        <w:tc>
          <w:tcPr>
            <w:tcW w:w="1361" w:type="dxa"/>
          </w:tcPr>
          <w:p w:rsidR="006A0CF7" w:rsidRDefault="006A0CF7">
            <w:pPr>
              <w:pStyle w:val="ConsPlusNormal"/>
              <w:jc w:val="center"/>
            </w:pPr>
            <w:r>
              <w:t>1859,0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lastRenderedPageBreak/>
              <w:t>2.2.1.</w:t>
            </w:r>
          </w:p>
        </w:tc>
        <w:tc>
          <w:tcPr>
            <w:tcW w:w="2551" w:type="dxa"/>
          </w:tcPr>
          <w:p w:rsidR="006A0CF7" w:rsidRDefault="006A0CF7">
            <w:pPr>
              <w:pStyle w:val="ConsPlusNormal"/>
            </w:pPr>
            <w:r>
              <w:t>Формирование положительного имиджа предпринимательства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1320200000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45945,5</w:t>
            </w:r>
          </w:p>
        </w:tc>
        <w:tc>
          <w:tcPr>
            <w:tcW w:w="1304" w:type="dxa"/>
          </w:tcPr>
          <w:p w:rsidR="006A0CF7" w:rsidRDefault="006A0CF7">
            <w:pPr>
              <w:pStyle w:val="ConsPlusNormal"/>
              <w:jc w:val="center"/>
            </w:pPr>
            <w:r>
              <w:t>7222,9</w:t>
            </w:r>
          </w:p>
        </w:tc>
        <w:tc>
          <w:tcPr>
            <w:tcW w:w="1304" w:type="dxa"/>
          </w:tcPr>
          <w:p w:rsidR="006A0CF7" w:rsidRDefault="006A0CF7">
            <w:pPr>
              <w:pStyle w:val="ConsPlusNormal"/>
              <w:jc w:val="center"/>
            </w:pPr>
            <w:r>
              <w:t>2129,5</w:t>
            </w:r>
          </w:p>
        </w:tc>
        <w:tc>
          <w:tcPr>
            <w:tcW w:w="1304" w:type="dxa"/>
          </w:tcPr>
          <w:p w:rsidR="006A0CF7" w:rsidRDefault="006A0CF7">
            <w:pPr>
              <w:pStyle w:val="ConsPlusNormal"/>
              <w:jc w:val="center"/>
            </w:pPr>
            <w:r>
              <w:t>4200,0</w:t>
            </w:r>
          </w:p>
        </w:tc>
        <w:tc>
          <w:tcPr>
            <w:tcW w:w="1361" w:type="dxa"/>
          </w:tcPr>
          <w:p w:rsidR="006A0CF7" w:rsidRDefault="006A0CF7">
            <w:pPr>
              <w:pStyle w:val="ConsPlusNormal"/>
              <w:jc w:val="center"/>
            </w:pPr>
            <w:r>
              <w:t>4200,0</w:t>
            </w:r>
          </w:p>
        </w:tc>
        <w:tc>
          <w:tcPr>
            <w:tcW w:w="1304" w:type="dxa"/>
          </w:tcPr>
          <w:p w:rsidR="006A0CF7" w:rsidRDefault="006A0CF7">
            <w:pPr>
              <w:pStyle w:val="ConsPlusNormal"/>
              <w:jc w:val="center"/>
            </w:pPr>
            <w:r>
              <w:t>9031,6</w:t>
            </w:r>
          </w:p>
        </w:tc>
        <w:tc>
          <w:tcPr>
            <w:tcW w:w="1247" w:type="dxa"/>
          </w:tcPr>
          <w:p w:rsidR="006A0CF7" w:rsidRDefault="006A0CF7">
            <w:pPr>
              <w:pStyle w:val="ConsPlusNormal"/>
              <w:jc w:val="center"/>
            </w:pPr>
            <w:r>
              <w:t>9392,9</w:t>
            </w:r>
          </w:p>
        </w:tc>
        <w:tc>
          <w:tcPr>
            <w:tcW w:w="1304" w:type="dxa"/>
          </w:tcPr>
          <w:p w:rsidR="006A0CF7" w:rsidRDefault="006A0CF7">
            <w:pPr>
              <w:pStyle w:val="ConsPlusNormal"/>
              <w:jc w:val="center"/>
            </w:pPr>
            <w:r>
              <w:t>9768,6</w:t>
            </w:r>
          </w:p>
        </w:tc>
      </w:tr>
      <w:tr w:rsidR="006A0CF7">
        <w:tc>
          <w:tcPr>
            <w:tcW w:w="850" w:type="dxa"/>
          </w:tcPr>
          <w:p w:rsidR="006A0CF7" w:rsidRDefault="006A0CF7">
            <w:pPr>
              <w:pStyle w:val="ConsPlusNormal"/>
            </w:pPr>
            <w:r>
              <w:t>2.2.1.1.</w:t>
            </w:r>
          </w:p>
        </w:tc>
        <w:tc>
          <w:tcPr>
            <w:tcW w:w="2551" w:type="dxa"/>
          </w:tcPr>
          <w:p w:rsidR="006A0CF7" w:rsidRDefault="006A0CF7">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45945,5</w:t>
            </w:r>
          </w:p>
        </w:tc>
        <w:tc>
          <w:tcPr>
            <w:tcW w:w="1304" w:type="dxa"/>
          </w:tcPr>
          <w:p w:rsidR="006A0CF7" w:rsidRDefault="006A0CF7">
            <w:pPr>
              <w:pStyle w:val="ConsPlusNormal"/>
              <w:jc w:val="center"/>
            </w:pPr>
            <w:r>
              <w:t>7222,9</w:t>
            </w:r>
          </w:p>
        </w:tc>
        <w:tc>
          <w:tcPr>
            <w:tcW w:w="1304" w:type="dxa"/>
          </w:tcPr>
          <w:p w:rsidR="006A0CF7" w:rsidRDefault="006A0CF7">
            <w:pPr>
              <w:pStyle w:val="ConsPlusNormal"/>
              <w:jc w:val="center"/>
            </w:pPr>
            <w:r>
              <w:t>2129,5</w:t>
            </w:r>
          </w:p>
        </w:tc>
        <w:tc>
          <w:tcPr>
            <w:tcW w:w="1304" w:type="dxa"/>
          </w:tcPr>
          <w:p w:rsidR="006A0CF7" w:rsidRDefault="006A0CF7">
            <w:pPr>
              <w:pStyle w:val="ConsPlusNormal"/>
              <w:jc w:val="center"/>
            </w:pPr>
            <w:r>
              <w:t>4200,0</w:t>
            </w:r>
          </w:p>
        </w:tc>
        <w:tc>
          <w:tcPr>
            <w:tcW w:w="1361" w:type="dxa"/>
          </w:tcPr>
          <w:p w:rsidR="006A0CF7" w:rsidRDefault="006A0CF7">
            <w:pPr>
              <w:pStyle w:val="ConsPlusNormal"/>
              <w:jc w:val="center"/>
            </w:pPr>
            <w:r>
              <w:t>4200,0</w:t>
            </w:r>
          </w:p>
        </w:tc>
        <w:tc>
          <w:tcPr>
            <w:tcW w:w="1304" w:type="dxa"/>
          </w:tcPr>
          <w:p w:rsidR="006A0CF7" w:rsidRDefault="006A0CF7">
            <w:pPr>
              <w:pStyle w:val="ConsPlusNormal"/>
              <w:jc w:val="center"/>
            </w:pPr>
            <w:r>
              <w:t>9031,6</w:t>
            </w:r>
          </w:p>
        </w:tc>
        <w:tc>
          <w:tcPr>
            <w:tcW w:w="1247" w:type="dxa"/>
          </w:tcPr>
          <w:p w:rsidR="006A0CF7" w:rsidRDefault="006A0CF7">
            <w:pPr>
              <w:pStyle w:val="ConsPlusNormal"/>
              <w:jc w:val="center"/>
            </w:pPr>
            <w:r>
              <w:t>9392,9</w:t>
            </w:r>
          </w:p>
        </w:tc>
        <w:tc>
          <w:tcPr>
            <w:tcW w:w="1304" w:type="dxa"/>
          </w:tcPr>
          <w:p w:rsidR="006A0CF7" w:rsidRDefault="006A0CF7">
            <w:pPr>
              <w:pStyle w:val="ConsPlusNormal"/>
              <w:jc w:val="center"/>
            </w:pPr>
            <w:r>
              <w:t>9768,6</w:t>
            </w:r>
          </w:p>
        </w:tc>
      </w:tr>
      <w:tr w:rsidR="006A0CF7">
        <w:tc>
          <w:tcPr>
            <w:tcW w:w="850" w:type="dxa"/>
            <w:vMerge w:val="restart"/>
          </w:tcPr>
          <w:p w:rsidR="006A0CF7" w:rsidRDefault="006A0CF7">
            <w:pPr>
              <w:pStyle w:val="ConsPlusNormal"/>
            </w:pPr>
            <w:r>
              <w:t>2.2.2.</w:t>
            </w:r>
          </w:p>
        </w:tc>
        <w:tc>
          <w:tcPr>
            <w:tcW w:w="2551" w:type="dxa"/>
            <w:vMerge w:val="restart"/>
          </w:tcPr>
          <w:p w:rsidR="006A0CF7" w:rsidRDefault="006A0CF7">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132I800000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24404,2</w:t>
            </w:r>
          </w:p>
        </w:tc>
        <w:tc>
          <w:tcPr>
            <w:tcW w:w="1304" w:type="dxa"/>
          </w:tcPr>
          <w:p w:rsidR="006A0CF7" w:rsidRDefault="006A0CF7">
            <w:pPr>
              <w:pStyle w:val="ConsPlusNormal"/>
              <w:jc w:val="center"/>
            </w:pPr>
            <w:r>
              <w:t>6408,0</w:t>
            </w:r>
          </w:p>
        </w:tc>
        <w:tc>
          <w:tcPr>
            <w:tcW w:w="1304" w:type="dxa"/>
          </w:tcPr>
          <w:p w:rsidR="006A0CF7" w:rsidRDefault="006A0CF7">
            <w:pPr>
              <w:pStyle w:val="ConsPlusNormal"/>
              <w:jc w:val="center"/>
            </w:pPr>
            <w:r>
              <w:t>4938,7</w:t>
            </w:r>
          </w:p>
        </w:tc>
        <w:tc>
          <w:tcPr>
            <w:tcW w:w="1304" w:type="dxa"/>
          </w:tcPr>
          <w:p w:rsidR="006A0CF7" w:rsidRDefault="006A0CF7">
            <w:pPr>
              <w:pStyle w:val="ConsPlusNormal"/>
              <w:jc w:val="center"/>
            </w:pPr>
            <w:r>
              <w:t>3469,4</w:t>
            </w:r>
          </w:p>
        </w:tc>
        <w:tc>
          <w:tcPr>
            <w:tcW w:w="1361" w:type="dxa"/>
          </w:tcPr>
          <w:p w:rsidR="006A0CF7" w:rsidRDefault="006A0CF7">
            <w:pPr>
              <w:pStyle w:val="ConsPlusNormal"/>
              <w:jc w:val="center"/>
            </w:pPr>
            <w:r>
              <w:t>4650,9</w:t>
            </w:r>
          </w:p>
        </w:tc>
        <w:tc>
          <w:tcPr>
            <w:tcW w:w="1304" w:type="dxa"/>
          </w:tcPr>
          <w:p w:rsidR="006A0CF7" w:rsidRDefault="006A0CF7">
            <w:pPr>
              <w:pStyle w:val="ConsPlusNormal"/>
              <w:jc w:val="center"/>
            </w:pPr>
            <w:r>
              <w:t>1581,6</w:t>
            </w:r>
          </w:p>
        </w:tc>
        <w:tc>
          <w:tcPr>
            <w:tcW w:w="1247" w:type="dxa"/>
          </w:tcPr>
          <w:p w:rsidR="006A0CF7" w:rsidRDefault="006A0CF7">
            <w:pPr>
              <w:pStyle w:val="ConsPlusNormal"/>
              <w:jc w:val="center"/>
            </w:pPr>
            <w:r>
              <w:t>1644,9</w:t>
            </w:r>
          </w:p>
        </w:tc>
        <w:tc>
          <w:tcPr>
            <w:tcW w:w="1304" w:type="dxa"/>
          </w:tcPr>
          <w:p w:rsidR="006A0CF7" w:rsidRDefault="006A0CF7">
            <w:pPr>
              <w:pStyle w:val="ConsPlusNormal"/>
              <w:jc w:val="center"/>
            </w:pPr>
            <w:r>
              <w:t>1710,7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16279,5</w:t>
            </w:r>
          </w:p>
        </w:tc>
        <w:tc>
          <w:tcPr>
            <w:tcW w:w="1304" w:type="dxa"/>
          </w:tcPr>
          <w:p w:rsidR="006A0CF7" w:rsidRDefault="006A0CF7">
            <w:pPr>
              <w:pStyle w:val="ConsPlusNormal"/>
              <w:jc w:val="center"/>
            </w:pPr>
            <w:r>
              <w:t>3628,0</w:t>
            </w:r>
          </w:p>
        </w:tc>
        <w:tc>
          <w:tcPr>
            <w:tcW w:w="1304" w:type="dxa"/>
          </w:tcPr>
          <w:p w:rsidR="006A0CF7" w:rsidRDefault="006A0CF7">
            <w:pPr>
              <w:pStyle w:val="ConsPlusNormal"/>
              <w:jc w:val="center"/>
            </w:pPr>
            <w:r>
              <w:t>2614,9</w:t>
            </w:r>
          </w:p>
        </w:tc>
        <w:tc>
          <w:tcPr>
            <w:tcW w:w="1304" w:type="dxa"/>
          </w:tcPr>
          <w:p w:rsidR="006A0CF7" w:rsidRDefault="006A0CF7">
            <w:pPr>
              <w:pStyle w:val="ConsPlusNormal"/>
              <w:jc w:val="center"/>
            </w:pPr>
            <w:r>
              <w:t>2307,5</w:t>
            </w:r>
          </w:p>
        </w:tc>
        <w:tc>
          <w:tcPr>
            <w:tcW w:w="1361" w:type="dxa"/>
          </w:tcPr>
          <w:p w:rsidR="006A0CF7" w:rsidRDefault="006A0CF7">
            <w:pPr>
              <w:pStyle w:val="ConsPlusNormal"/>
              <w:jc w:val="center"/>
            </w:pPr>
            <w:r>
              <w:t>2791,9</w:t>
            </w:r>
          </w:p>
        </w:tc>
        <w:tc>
          <w:tcPr>
            <w:tcW w:w="1304" w:type="dxa"/>
          </w:tcPr>
          <w:p w:rsidR="006A0CF7" w:rsidRDefault="006A0CF7">
            <w:pPr>
              <w:pStyle w:val="ConsPlusNormal"/>
              <w:jc w:val="center"/>
            </w:pPr>
            <w:r>
              <w:t>1581,6</w:t>
            </w:r>
          </w:p>
        </w:tc>
        <w:tc>
          <w:tcPr>
            <w:tcW w:w="1247" w:type="dxa"/>
          </w:tcPr>
          <w:p w:rsidR="006A0CF7" w:rsidRDefault="006A0CF7">
            <w:pPr>
              <w:pStyle w:val="ConsPlusNormal"/>
              <w:jc w:val="center"/>
            </w:pPr>
            <w:r>
              <w:t>1644,9</w:t>
            </w:r>
          </w:p>
        </w:tc>
        <w:tc>
          <w:tcPr>
            <w:tcW w:w="1304" w:type="dxa"/>
          </w:tcPr>
          <w:p w:rsidR="006A0CF7" w:rsidRDefault="006A0CF7">
            <w:pPr>
              <w:pStyle w:val="ConsPlusNormal"/>
              <w:jc w:val="center"/>
            </w:pPr>
            <w:r>
              <w:t>1710,7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8124,7</w:t>
            </w:r>
          </w:p>
        </w:tc>
        <w:tc>
          <w:tcPr>
            <w:tcW w:w="1304" w:type="dxa"/>
          </w:tcPr>
          <w:p w:rsidR="006A0CF7" w:rsidRDefault="006A0CF7">
            <w:pPr>
              <w:pStyle w:val="ConsPlusNormal"/>
              <w:jc w:val="center"/>
            </w:pPr>
            <w:r>
              <w:t>2780,0</w:t>
            </w:r>
          </w:p>
        </w:tc>
        <w:tc>
          <w:tcPr>
            <w:tcW w:w="1304" w:type="dxa"/>
          </w:tcPr>
          <w:p w:rsidR="006A0CF7" w:rsidRDefault="006A0CF7">
            <w:pPr>
              <w:pStyle w:val="ConsPlusNormal"/>
              <w:jc w:val="center"/>
            </w:pPr>
            <w:r>
              <w:t>2323,8</w:t>
            </w:r>
          </w:p>
        </w:tc>
        <w:tc>
          <w:tcPr>
            <w:tcW w:w="1304" w:type="dxa"/>
          </w:tcPr>
          <w:p w:rsidR="006A0CF7" w:rsidRDefault="006A0CF7">
            <w:pPr>
              <w:pStyle w:val="ConsPlusNormal"/>
              <w:jc w:val="center"/>
            </w:pPr>
            <w:r>
              <w:t>1161,9</w:t>
            </w:r>
          </w:p>
        </w:tc>
        <w:tc>
          <w:tcPr>
            <w:tcW w:w="1361" w:type="dxa"/>
          </w:tcPr>
          <w:p w:rsidR="006A0CF7" w:rsidRDefault="006A0CF7">
            <w:pPr>
              <w:pStyle w:val="ConsPlusNormal"/>
              <w:jc w:val="center"/>
            </w:pPr>
            <w:r>
              <w:t>1859,0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2.2.2.1.</w:t>
            </w:r>
          </w:p>
        </w:tc>
        <w:tc>
          <w:tcPr>
            <w:tcW w:w="2551" w:type="dxa"/>
            <w:vMerge w:val="restart"/>
          </w:tcPr>
          <w:p w:rsidR="006A0CF7" w:rsidRDefault="006A0CF7">
            <w:pPr>
              <w:pStyle w:val="ConsPlusNormal"/>
            </w:pPr>
            <w:r>
              <w:t>Популяризация предпринимательства</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132I855270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13771,0</w:t>
            </w:r>
          </w:p>
        </w:tc>
        <w:tc>
          <w:tcPr>
            <w:tcW w:w="1304" w:type="dxa"/>
          </w:tcPr>
          <w:p w:rsidR="006A0CF7" w:rsidRDefault="006A0CF7">
            <w:pPr>
              <w:pStyle w:val="ConsPlusNormal"/>
              <w:jc w:val="center"/>
            </w:pPr>
            <w:r>
              <w:t>4712,0</w:t>
            </w:r>
          </w:p>
        </w:tc>
        <w:tc>
          <w:tcPr>
            <w:tcW w:w="1304" w:type="dxa"/>
          </w:tcPr>
          <w:p w:rsidR="006A0CF7" w:rsidRDefault="006A0CF7">
            <w:pPr>
              <w:pStyle w:val="ConsPlusNormal"/>
              <w:jc w:val="center"/>
            </w:pPr>
            <w:r>
              <w:t>3938,7</w:t>
            </w:r>
          </w:p>
        </w:tc>
        <w:tc>
          <w:tcPr>
            <w:tcW w:w="1304" w:type="dxa"/>
          </w:tcPr>
          <w:p w:rsidR="006A0CF7" w:rsidRDefault="006A0CF7">
            <w:pPr>
              <w:pStyle w:val="ConsPlusNormal"/>
              <w:jc w:val="center"/>
            </w:pPr>
            <w:r>
              <w:t>1969,4</w:t>
            </w:r>
          </w:p>
        </w:tc>
        <w:tc>
          <w:tcPr>
            <w:tcW w:w="1361" w:type="dxa"/>
          </w:tcPr>
          <w:p w:rsidR="006A0CF7" w:rsidRDefault="006A0CF7">
            <w:pPr>
              <w:pStyle w:val="ConsPlusNormal"/>
              <w:jc w:val="center"/>
            </w:pPr>
            <w:r>
              <w:t>3150,9</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132I855270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5646,3</w:t>
            </w:r>
          </w:p>
        </w:tc>
        <w:tc>
          <w:tcPr>
            <w:tcW w:w="1304" w:type="dxa"/>
          </w:tcPr>
          <w:p w:rsidR="006A0CF7" w:rsidRDefault="006A0CF7">
            <w:pPr>
              <w:pStyle w:val="ConsPlusNormal"/>
              <w:jc w:val="center"/>
            </w:pPr>
            <w:r>
              <w:t>1932,0</w:t>
            </w:r>
          </w:p>
        </w:tc>
        <w:tc>
          <w:tcPr>
            <w:tcW w:w="1304" w:type="dxa"/>
          </w:tcPr>
          <w:p w:rsidR="006A0CF7" w:rsidRDefault="006A0CF7">
            <w:pPr>
              <w:pStyle w:val="ConsPlusNormal"/>
              <w:jc w:val="center"/>
            </w:pPr>
            <w:r>
              <w:t>1614,9</w:t>
            </w:r>
          </w:p>
        </w:tc>
        <w:tc>
          <w:tcPr>
            <w:tcW w:w="1304" w:type="dxa"/>
          </w:tcPr>
          <w:p w:rsidR="006A0CF7" w:rsidRDefault="006A0CF7">
            <w:pPr>
              <w:pStyle w:val="ConsPlusNormal"/>
              <w:jc w:val="center"/>
            </w:pPr>
            <w:r>
              <w:t>807,5</w:t>
            </w:r>
          </w:p>
        </w:tc>
        <w:tc>
          <w:tcPr>
            <w:tcW w:w="1361" w:type="dxa"/>
          </w:tcPr>
          <w:p w:rsidR="006A0CF7" w:rsidRDefault="006A0CF7">
            <w:pPr>
              <w:pStyle w:val="ConsPlusNormal"/>
              <w:jc w:val="center"/>
            </w:pPr>
            <w:r>
              <w:t>1291,9</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132I855270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8124,7</w:t>
            </w:r>
          </w:p>
        </w:tc>
        <w:tc>
          <w:tcPr>
            <w:tcW w:w="1304" w:type="dxa"/>
          </w:tcPr>
          <w:p w:rsidR="006A0CF7" w:rsidRDefault="006A0CF7">
            <w:pPr>
              <w:pStyle w:val="ConsPlusNormal"/>
              <w:jc w:val="center"/>
            </w:pPr>
            <w:r>
              <w:t>2780,0</w:t>
            </w:r>
          </w:p>
        </w:tc>
        <w:tc>
          <w:tcPr>
            <w:tcW w:w="1304" w:type="dxa"/>
          </w:tcPr>
          <w:p w:rsidR="006A0CF7" w:rsidRDefault="006A0CF7">
            <w:pPr>
              <w:pStyle w:val="ConsPlusNormal"/>
              <w:jc w:val="center"/>
            </w:pPr>
            <w:r>
              <w:t>2323,8</w:t>
            </w:r>
          </w:p>
        </w:tc>
        <w:tc>
          <w:tcPr>
            <w:tcW w:w="1304" w:type="dxa"/>
          </w:tcPr>
          <w:p w:rsidR="006A0CF7" w:rsidRDefault="006A0CF7">
            <w:pPr>
              <w:pStyle w:val="ConsPlusNormal"/>
              <w:jc w:val="center"/>
            </w:pPr>
            <w:r>
              <w:t>1161,9</w:t>
            </w:r>
          </w:p>
        </w:tc>
        <w:tc>
          <w:tcPr>
            <w:tcW w:w="1361" w:type="dxa"/>
          </w:tcPr>
          <w:p w:rsidR="006A0CF7" w:rsidRDefault="006A0CF7">
            <w:pPr>
              <w:pStyle w:val="ConsPlusNormal"/>
              <w:jc w:val="center"/>
            </w:pPr>
            <w:r>
              <w:t>1859,0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lastRenderedPageBreak/>
              <w:t>2.2.2.2.</w:t>
            </w:r>
          </w:p>
        </w:tc>
        <w:tc>
          <w:tcPr>
            <w:tcW w:w="2551" w:type="dxa"/>
          </w:tcPr>
          <w:p w:rsidR="006A0CF7" w:rsidRDefault="006A0CF7">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132I800990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3898,6</w:t>
            </w:r>
          </w:p>
        </w:tc>
        <w:tc>
          <w:tcPr>
            <w:tcW w:w="1304" w:type="dxa"/>
          </w:tcPr>
          <w:p w:rsidR="006A0CF7" w:rsidRDefault="006A0CF7">
            <w:pPr>
              <w:pStyle w:val="ConsPlusNormal"/>
              <w:jc w:val="center"/>
            </w:pPr>
            <w:r>
              <w:t>499,6</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500,0</w:t>
            </w:r>
          </w:p>
        </w:tc>
        <w:tc>
          <w:tcPr>
            <w:tcW w:w="1361" w:type="dxa"/>
          </w:tcPr>
          <w:p w:rsidR="006A0CF7" w:rsidRDefault="006A0CF7">
            <w:pPr>
              <w:pStyle w:val="ConsPlusNormal"/>
              <w:jc w:val="center"/>
            </w:pPr>
            <w:r>
              <w:t>500,0</w:t>
            </w:r>
          </w:p>
        </w:tc>
        <w:tc>
          <w:tcPr>
            <w:tcW w:w="1304" w:type="dxa"/>
          </w:tcPr>
          <w:p w:rsidR="006A0CF7" w:rsidRDefault="006A0CF7">
            <w:pPr>
              <w:pStyle w:val="ConsPlusNormal"/>
              <w:jc w:val="center"/>
            </w:pPr>
            <w:r>
              <w:t>608,3</w:t>
            </w:r>
          </w:p>
        </w:tc>
        <w:tc>
          <w:tcPr>
            <w:tcW w:w="1247" w:type="dxa"/>
          </w:tcPr>
          <w:p w:rsidR="006A0CF7" w:rsidRDefault="006A0CF7">
            <w:pPr>
              <w:pStyle w:val="ConsPlusNormal"/>
              <w:jc w:val="center"/>
            </w:pPr>
            <w:r>
              <w:t>632,7</w:t>
            </w:r>
          </w:p>
        </w:tc>
        <w:tc>
          <w:tcPr>
            <w:tcW w:w="1304" w:type="dxa"/>
          </w:tcPr>
          <w:p w:rsidR="006A0CF7" w:rsidRDefault="006A0CF7">
            <w:pPr>
              <w:pStyle w:val="ConsPlusNormal"/>
              <w:jc w:val="center"/>
            </w:pPr>
            <w:r>
              <w:t>658,0</w:t>
            </w:r>
          </w:p>
        </w:tc>
      </w:tr>
      <w:tr w:rsidR="006A0CF7">
        <w:tc>
          <w:tcPr>
            <w:tcW w:w="850" w:type="dxa"/>
            <w:vMerge w:val="restart"/>
          </w:tcPr>
          <w:p w:rsidR="006A0CF7" w:rsidRDefault="006A0CF7">
            <w:pPr>
              <w:pStyle w:val="ConsPlusNormal"/>
            </w:pPr>
            <w:r>
              <w:t>2.2.2.3.</w:t>
            </w:r>
          </w:p>
        </w:tc>
        <w:tc>
          <w:tcPr>
            <w:tcW w:w="2551" w:type="dxa"/>
            <w:vMerge w:val="restart"/>
          </w:tcPr>
          <w:p w:rsidR="006A0CF7" w:rsidRDefault="006A0CF7">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vMerge w:val="restart"/>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132I800990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6335,6</w:t>
            </w:r>
          </w:p>
        </w:tc>
        <w:tc>
          <w:tcPr>
            <w:tcW w:w="1304" w:type="dxa"/>
          </w:tcPr>
          <w:p w:rsidR="006A0CF7" w:rsidRDefault="006A0CF7">
            <w:pPr>
              <w:pStyle w:val="ConsPlusNormal"/>
              <w:jc w:val="center"/>
            </w:pPr>
            <w:r>
              <w:t>797,4</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1000,0</w:t>
            </w:r>
          </w:p>
        </w:tc>
        <w:tc>
          <w:tcPr>
            <w:tcW w:w="1361" w:type="dxa"/>
          </w:tcPr>
          <w:p w:rsidR="006A0CF7" w:rsidRDefault="006A0CF7">
            <w:pPr>
              <w:pStyle w:val="ConsPlusNormal"/>
              <w:jc w:val="center"/>
            </w:pPr>
            <w:r>
              <w:t>1000,0</w:t>
            </w:r>
          </w:p>
        </w:tc>
        <w:tc>
          <w:tcPr>
            <w:tcW w:w="1304" w:type="dxa"/>
          </w:tcPr>
          <w:p w:rsidR="006A0CF7" w:rsidRDefault="006A0CF7">
            <w:pPr>
              <w:pStyle w:val="ConsPlusNormal"/>
              <w:jc w:val="center"/>
            </w:pPr>
            <w:r>
              <w:t>973,3</w:t>
            </w:r>
          </w:p>
        </w:tc>
        <w:tc>
          <w:tcPr>
            <w:tcW w:w="1247" w:type="dxa"/>
          </w:tcPr>
          <w:p w:rsidR="006A0CF7" w:rsidRDefault="006A0CF7">
            <w:pPr>
              <w:pStyle w:val="ConsPlusNormal"/>
              <w:jc w:val="center"/>
            </w:pPr>
            <w:r>
              <w:t>1012,2</w:t>
            </w:r>
          </w:p>
        </w:tc>
        <w:tc>
          <w:tcPr>
            <w:tcW w:w="1304" w:type="dxa"/>
          </w:tcPr>
          <w:p w:rsidR="006A0CF7" w:rsidRDefault="006A0CF7">
            <w:pPr>
              <w:pStyle w:val="ConsPlusNormal"/>
              <w:jc w:val="center"/>
            </w:pPr>
            <w:r>
              <w:t>1052,7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vMerge/>
          </w:tcPr>
          <w:p w:rsidR="006A0CF7" w:rsidRDefault="006A0CF7"/>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399,0</w:t>
            </w:r>
          </w:p>
        </w:tc>
        <w:tc>
          <w:tcPr>
            <w:tcW w:w="1304" w:type="dxa"/>
          </w:tcPr>
          <w:p w:rsidR="006A0CF7" w:rsidRDefault="006A0CF7">
            <w:pPr>
              <w:pStyle w:val="ConsPlusNormal"/>
              <w:jc w:val="center"/>
            </w:pPr>
            <w:r>
              <w:t>399,0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2.3.</w:t>
            </w:r>
          </w:p>
        </w:tc>
        <w:tc>
          <w:tcPr>
            <w:tcW w:w="2551" w:type="dxa"/>
            <w:vMerge w:val="restart"/>
          </w:tcPr>
          <w:p w:rsidR="006A0CF7" w:rsidRDefault="006A0CF7">
            <w:pPr>
              <w:pStyle w:val="ConsPlusNormal"/>
            </w:pPr>
            <w:r>
              <w:t>Основное мероприятие 3. Формирование финансовой поддержки субъектов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814"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1765376,7</w:t>
            </w:r>
          </w:p>
        </w:tc>
        <w:tc>
          <w:tcPr>
            <w:tcW w:w="1304" w:type="dxa"/>
          </w:tcPr>
          <w:p w:rsidR="006A0CF7" w:rsidRDefault="006A0CF7">
            <w:pPr>
              <w:pStyle w:val="ConsPlusNormal"/>
              <w:jc w:val="center"/>
            </w:pPr>
            <w:r>
              <w:t>298014,0</w:t>
            </w:r>
          </w:p>
        </w:tc>
        <w:tc>
          <w:tcPr>
            <w:tcW w:w="1304" w:type="dxa"/>
          </w:tcPr>
          <w:p w:rsidR="006A0CF7" w:rsidRDefault="006A0CF7">
            <w:pPr>
              <w:pStyle w:val="ConsPlusNormal"/>
              <w:jc w:val="center"/>
            </w:pPr>
            <w:r>
              <w:t>313100,7</w:t>
            </w:r>
          </w:p>
        </w:tc>
        <w:tc>
          <w:tcPr>
            <w:tcW w:w="1304" w:type="dxa"/>
          </w:tcPr>
          <w:p w:rsidR="006A0CF7" w:rsidRDefault="006A0CF7">
            <w:pPr>
              <w:pStyle w:val="ConsPlusNormal"/>
              <w:jc w:val="center"/>
            </w:pPr>
            <w:r>
              <w:t>162876,3</w:t>
            </w:r>
          </w:p>
        </w:tc>
        <w:tc>
          <w:tcPr>
            <w:tcW w:w="1361" w:type="dxa"/>
          </w:tcPr>
          <w:p w:rsidR="006A0CF7" w:rsidRDefault="006A0CF7">
            <w:pPr>
              <w:pStyle w:val="ConsPlusNormal"/>
              <w:jc w:val="center"/>
            </w:pPr>
            <w:r>
              <w:t>154004,1</w:t>
            </w:r>
          </w:p>
        </w:tc>
        <w:tc>
          <w:tcPr>
            <w:tcW w:w="1304" w:type="dxa"/>
          </w:tcPr>
          <w:p w:rsidR="006A0CF7" w:rsidRDefault="006A0CF7">
            <w:pPr>
              <w:pStyle w:val="ConsPlusNormal"/>
              <w:jc w:val="center"/>
            </w:pPr>
            <w:r>
              <w:t>268254,0</w:t>
            </w:r>
          </w:p>
        </w:tc>
        <w:tc>
          <w:tcPr>
            <w:tcW w:w="1247" w:type="dxa"/>
          </w:tcPr>
          <w:p w:rsidR="006A0CF7" w:rsidRDefault="006A0CF7">
            <w:pPr>
              <w:pStyle w:val="ConsPlusNormal"/>
              <w:jc w:val="center"/>
            </w:pPr>
            <w:r>
              <w:t>278984,1</w:t>
            </w:r>
          </w:p>
        </w:tc>
        <w:tc>
          <w:tcPr>
            <w:tcW w:w="1304" w:type="dxa"/>
          </w:tcPr>
          <w:p w:rsidR="006A0CF7" w:rsidRDefault="006A0CF7">
            <w:pPr>
              <w:pStyle w:val="ConsPlusNormal"/>
              <w:jc w:val="center"/>
            </w:pPr>
            <w:r>
              <w:t>290143,5</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1749646,2</w:t>
            </w:r>
          </w:p>
        </w:tc>
        <w:tc>
          <w:tcPr>
            <w:tcW w:w="1304" w:type="dxa"/>
          </w:tcPr>
          <w:p w:rsidR="006A0CF7" w:rsidRDefault="006A0CF7">
            <w:pPr>
              <w:pStyle w:val="ConsPlusNormal"/>
              <w:jc w:val="center"/>
            </w:pPr>
            <w:r>
              <w:t>298014,0</w:t>
            </w:r>
          </w:p>
        </w:tc>
        <w:tc>
          <w:tcPr>
            <w:tcW w:w="1304" w:type="dxa"/>
          </w:tcPr>
          <w:p w:rsidR="006A0CF7" w:rsidRDefault="006A0CF7">
            <w:pPr>
              <w:pStyle w:val="ConsPlusNormal"/>
              <w:jc w:val="center"/>
            </w:pPr>
            <w:r>
              <w:t>297370,2</w:t>
            </w:r>
          </w:p>
        </w:tc>
        <w:tc>
          <w:tcPr>
            <w:tcW w:w="1304" w:type="dxa"/>
          </w:tcPr>
          <w:p w:rsidR="006A0CF7" w:rsidRDefault="006A0CF7">
            <w:pPr>
              <w:pStyle w:val="ConsPlusNormal"/>
              <w:jc w:val="center"/>
            </w:pPr>
            <w:r>
              <w:t>162876,3</w:t>
            </w:r>
          </w:p>
        </w:tc>
        <w:tc>
          <w:tcPr>
            <w:tcW w:w="1361" w:type="dxa"/>
          </w:tcPr>
          <w:p w:rsidR="006A0CF7" w:rsidRDefault="006A0CF7">
            <w:pPr>
              <w:pStyle w:val="ConsPlusNormal"/>
              <w:jc w:val="center"/>
            </w:pPr>
            <w:r>
              <w:t>154004,1</w:t>
            </w:r>
          </w:p>
        </w:tc>
        <w:tc>
          <w:tcPr>
            <w:tcW w:w="1304" w:type="dxa"/>
          </w:tcPr>
          <w:p w:rsidR="006A0CF7" w:rsidRDefault="006A0CF7">
            <w:pPr>
              <w:pStyle w:val="ConsPlusNormal"/>
              <w:jc w:val="center"/>
            </w:pPr>
            <w:r>
              <w:t>268254,0</w:t>
            </w:r>
          </w:p>
        </w:tc>
        <w:tc>
          <w:tcPr>
            <w:tcW w:w="1247" w:type="dxa"/>
          </w:tcPr>
          <w:p w:rsidR="006A0CF7" w:rsidRDefault="006A0CF7">
            <w:pPr>
              <w:pStyle w:val="ConsPlusNormal"/>
              <w:jc w:val="center"/>
            </w:pPr>
            <w:r>
              <w:t>278984,1</w:t>
            </w:r>
          </w:p>
        </w:tc>
        <w:tc>
          <w:tcPr>
            <w:tcW w:w="1304" w:type="dxa"/>
          </w:tcPr>
          <w:p w:rsidR="006A0CF7" w:rsidRDefault="006A0CF7">
            <w:pPr>
              <w:pStyle w:val="ConsPlusNormal"/>
              <w:jc w:val="center"/>
            </w:pPr>
            <w:r>
              <w:t>290143,5</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29740,2</w:t>
            </w:r>
          </w:p>
        </w:tc>
        <w:tc>
          <w:tcPr>
            <w:tcW w:w="1304" w:type="dxa"/>
          </w:tcPr>
          <w:p w:rsidR="006A0CF7" w:rsidRDefault="006A0CF7">
            <w:pPr>
              <w:pStyle w:val="ConsPlusNormal"/>
              <w:jc w:val="center"/>
            </w:pPr>
            <w:r>
              <w:t>7399,5</w:t>
            </w:r>
          </w:p>
        </w:tc>
        <w:tc>
          <w:tcPr>
            <w:tcW w:w="1304" w:type="dxa"/>
          </w:tcPr>
          <w:p w:rsidR="006A0CF7" w:rsidRDefault="006A0CF7">
            <w:pPr>
              <w:pStyle w:val="ConsPlusNormal"/>
              <w:jc w:val="center"/>
            </w:pPr>
            <w:r>
              <w:t>7733,1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4679,5</w:t>
            </w:r>
          </w:p>
        </w:tc>
        <w:tc>
          <w:tcPr>
            <w:tcW w:w="1247" w:type="dxa"/>
          </w:tcPr>
          <w:p w:rsidR="006A0CF7" w:rsidRDefault="006A0CF7">
            <w:pPr>
              <w:pStyle w:val="ConsPlusNormal"/>
              <w:jc w:val="center"/>
            </w:pPr>
            <w:r>
              <w:t>4866,7</w:t>
            </w:r>
          </w:p>
        </w:tc>
        <w:tc>
          <w:tcPr>
            <w:tcW w:w="1304" w:type="dxa"/>
          </w:tcPr>
          <w:p w:rsidR="006A0CF7" w:rsidRDefault="006A0CF7">
            <w:pPr>
              <w:pStyle w:val="ConsPlusNormal"/>
              <w:jc w:val="center"/>
            </w:pPr>
            <w:r>
              <w:t>5061,4</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62270,7</w:t>
            </w:r>
          </w:p>
        </w:tc>
        <w:tc>
          <w:tcPr>
            <w:tcW w:w="1304" w:type="dxa"/>
          </w:tcPr>
          <w:p w:rsidR="006A0CF7" w:rsidRDefault="006A0CF7">
            <w:pPr>
              <w:pStyle w:val="ConsPlusNormal"/>
              <w:jc w:val="center"/>
            </w:pPr>
            <w:r>
              <w:t>21339,4</w:t>
            </w:r>
          </w:p>
        </w:tc>
        <w:tc>
          <w:tcPr>
            <w:tcW w:w="1304" w:type="dxa"/>
          </w:tcPr>
          <w:p w:rsidR="006A0CF7" w:rsidRDefault="006A0CF7">
            <w:pPr>
              <w:pStyle w:val="ConsPlusNormal"/>
              <w:jc w:val="center"/>
            </w:pPr>
            <w:r>
              <w:t>18785,0</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1657635,3</w:t>
            </w:r>
          </w:p>
        </w:tc>
        <w:tc>
          <w:tcPr>
            <w:tcW w:w="1304" w:type="dxa"/>
          </w:tcPr>
          <w:p w:rsidR="006A0CF7" w:rsidRDefault="006A0CF7">
            <w:pPr>
              <w:pStyle w:val="ConsPlusNormal"/>
              <w:jc w:val="center"/>
            </w:pPr>
            <w:r>
              <w:t>269275,1</w:t>
            </w:r>
          </w:p>
        </w:tc>
        <w:tc>
          <w:tcPr>
            <w:tcW w:w="1304" w:type="dxa"/>
          </w:tcPr>
          <w:p w:rsidR="006A0CF7" w:rsidRDefault="006A0CF7">
            <w:pPr>
              <w:pStyle w:val="ConsPlusNormal"/>
              <w:jc w:val="center"/>
            </w:pPr>
            <w:r>
              <w:t>270852,1</w:t>
            </w:r>
          </w:p>
        </w:tc>
        <w:tc>
          <w:tcPr>
            <w:tcW w:w="1304" w:type="dxa"/>
          </w:tcPr>
          <w:p w:rsidR="006A0CF7" w:rsidRDefault="006A0CF7">
            <w:pPr>
              <w:pStyle w:val="ConsPlusNormal"/>
              <w:jc w:val="center"/>
            </w:pPr>
            <w:r>
              <w:t>151493,1</w:t>
            </w:r>
          </w:p>
        </w:tc>
        <w:tc>
          <w:tcPr>
            <w:tcW w:w="1361" w:type="dxa"/>
          </w:tcPr>
          <w:p w:rsidR="006A0CF7" w:rsidRDefault="006A0CF7">
            <w:pPr>
              <w:pStyle w:val="ConsPlusNormal"/>
              <w:jc w:val="center"/>
            </w:pPr>
            <w:r>
              <w:t>143241,0</w:t>
            </w:r>
          </w:p>
        </w:tc>
        <w:tc>
          <w:tcPr>
            <w:tcW w:w="1304" w:type="dxa"/>
          </w:tcPr>
          <w:p w:rsidR="006A0CF7" w:rsidRDefault="006A0CF7">
            <w:pPr>
              <w:pStyle w:val="ConsPlusNormal"/>
              <w:jc w:val="center"/>
            </w:pPr>
            <w:r>
              <w:t>263574,5</w:t>
            </w:r>
          </w:p>
        </w:tc>
        <w:tc>
          <w:tcPr>
            <w:tcW w:w="1247" w:type="dxa"/>
          </w:tcPr>
          <w:p w:rsidR="006A0CF7" w:rsidRDefault="006A0CF7">
            <w:pPr>
              <w:pStyle w:val="ConsPlusNormal"/>
              <w:jc w:val="center"/>
            </w:pPr>
            <w:r>
              <w:t>274117,4</w:t>
            </w:r>
          </w:p>
        </w:tc>
        <w:tc>
          <w:tcPr>
            <w:tcW w:w="1304" w:type="dxa"/>
          </w:tcPr>
          <w:p w:rsidR="006A0CF7" w:rsidRDefault="006A0CF7">
            <w:pPr>
              <w:pStyle w:val="ConsPlusNormal"/>
              <w:jc w:val="center"/>
            </w:pPr>
            <w:r>
              <w:t>285082,1</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2.3.1.</w:t>
            </w:r>
          </w:p>
        </w:tc>
        <w:tc>
          <w:tcPr>
            <w:tcW w:w="2551" w:type="dxa"/>
            <w:vMerge w:val="restart"/>
          </w:tcPr>
          <w:p w:rsidR="006A0CF7" w:rsidRDefault="006A0CF7">
            <w:pPr>
              <w:pStyle w:val="ConsPlusNormal"/>
            </w:pPr>
            <w:r>
              <w:t>Формирование финансовой поддержки субъектов малого и среднего предпринимательства</w:t>
            </w:r>
          </w:p>
        </w:tc>
        <w:tc>
          <w:tcPr>
            <w:tcW w:w="1814" w:type="dxa"/>
            <w:vMerge w:val="restart"/>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128593,5</w:t>
            </w:r>
          </w:p>
        </w:tc>
        <w:tc>
          <w:tcPr>
            <w:tcW w:w="1304" w:type="dxa"/>
          </w:tcPr>
          <w:p w:rsidR="006A0CF7" w:rsidRDefault="006A0CF7">
            <w:pPr>
              <w:pStyle w:val="ConsPlusNormal"/>
              <w:jc w:val="center"/>
            </w:pPr>
            <w:r>
              <w:t>28738,9</w:t>
            </w:r>
          </w:p>
        </w:tc>
        <w:tc>
          <w:tcPr>
            <w:tcW w:w="1304" w:type="dxa"/>
          </w:tcPr>
          <w:p w:rsidR="006A0CF7" w:rsidRDefault="006A0CF7">
            <w:pPr>
              <w:pStyle w:val="ConsPlusNormal"/>
              <w:jc w:val="center"/>
            </w:pPr>
            <w:r>
              <w:t>63100,7</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4679,5</w:t>
            </w:r>
          </w:p>
        </w:tc>
        <w:tc>
          <w:tcPr>
            <w:tcW w:w="1247" w:type="dxa"/>
          </w:tcPr>
          <w:p w:rsidR="006A0CF7" w:rsidRDefault="006A0CF7">
            <w:pPr>
              <w:pStyle w:val="ConsPlusNormal"/>
              <w:jc w:val="center"/>
            </w:pPr>
            <w:r>
              <w:t>4866,7</w:t>
            </w:r>
          </w:p>
        </w:tc>
        <w:tc>
          <w:tcPr>
            <w:tcW w:w="1304" w:type="dxa"/>
          </w:tcPr>
          <w:p w:rsidR="006A0CF7" w:rsidRDefault="006A0CF7">
            <w:pPr>
              <w:pStyle w:val="ConsPlusNormal"/>
              <w:jc w:val="center"/>
            </w:pPr>
            <w:r>
              <w:t>5061,4</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112863,0</w:t>
            </w:r>
          </w:p>
        </w:tc>
        <w:tc>
          <w:tcPr>
            <w:tcW w:w="1304" w:type="dxa"/>
          </w:tcPr>
          <w:p w:rsidR="006A0CF7" w:rsidRDefault="006A0CF7">
            <w:pPr>
              <w:pStyle w:val="ConsPlusNormal"/>
              <w:jc w:val="center"/>
            </w:pPr>
            <w:r>
              <w:t>28738,9</w:t>
            </w:r>
          </w:p>
        </w:tc>
        <w:tc>
          <w:tcPr>
            <w:tcW w:w="1304" w:type="dxa"/>
          </w:tcPr>
          <w:p w:rsidR="006A0CF7" w:rsidRDefault="006A0CF7">
            <w:pPr>
              <w:pStyle w:val="ConsPlusNormal"/>
              <w:jc w:val="center"/>
            </w:pPr>
            <w:r>
              <w:t>47370,2</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4679,5</w:t>
            </w:r>
          </w:p>
        </w:tc>
        <w:tc>
          <w:tcPr>
            <w:tcW w:w="1247" w:type="dxa"/>
          </w:tcPr>
          <w:p w:rsidR="006A0CF7" w:rsidRDefault="006A0CF7">
            <w:pPr>
              <w:pStyle w:val="ConsPlusNormal"/>
              <w:jc w:val="center"/>
            </w:pPr>
            <w:r>
              <w:t>4866,7</w:t>
            </w:r>
          </w:p>
        </w:tc>
        <w:tc>
          <w:tcPr>
            <w:tcW w:w="1304" w:type="dxa"/>
          </w:tcPr>
          <w:p w:rsidR="006A0CF7" w:rsidRDefault="006A0CF7">
            <w:pPr>
              <w:pStyle w:val="ConsPlusNormal"/>
              <w:jc w:val="center"/>
            </w:pPr>
            <w:r>
              <w:t>5061,4</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29740,2</w:t>
            </w:r>
          </w:p>
        </w:tc>
        <w:tc>
          <w:tcPr>
            <w:tcW w:w="1304" w:type="dxa"/>
          </w:tcPr>
          <w:p w:rsidR="006A0CF7" w:rsidRDefault="006A0CF7">
            <w:pPr>
              <w:pStyle w:val="ConsPlusNormal"/>
              <w:jc w:val="center"/>
            </w:pPr>
            <w:r>
              <w:t>7399,5</w:t>
            </w:r>
          </w:p>
        </w:tc>
        <w:tc>
          <w:tcPr>
            <w:tcW w:w="1304" w:type="dxa"/>
          </w:tcPr>
          <w:p w:rsidR="006A0CF7" w:rsidRDefault="006A0CF7">
            <w:pPr>
              <w:pStyle w:val="ConsPlusNormal"/>
              <w:jc w:val="center"/>
            </w:pPr>
            <w:r>
              <w:t>7733,1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4679,5</w:t>
            </w:r>
          </w:p>
        </w:tc>
        <w:tc>
          <w:tcPr>
            <w:tcW w:w="1247" w:type="dxa"/>
          </w:tcPr>
          <w:p w:rsidR="006A0CF7" w:rsidRDefault="006A0CF7">
            <w:pPr>
              <w:pStyle w:val="ConsPlusNormal"/>
              <w:jc w:val="center"/>
            </w:pPr>
            <w:r>
              <w:t>4866,7</w:t>
            </w:r>
          </w:p>
        </w:tc>
        <w:tc>
          <w:tcPr>
            <w:tcW w:w="1304" w:type="dxa"/>
          </w:tcPr>
          <w:p w:rsidR="006A0CF7" w:rsidRDefault="006A0CF7">
            <w:pPr>
              <w:pStyle w:val="ConsPlusNormal"/>
              <w:jc w:val="center"/>
            </w:pPr>
            <w:r>
              <w:t>5061,4</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62270,7</w:t>
            </w:r>
          </w:p>
        </w:tc>
        <w:tc>
          <w:tcPr>
            <w:tcW w:w="1304" w:type="dxa"/>
          </w:tcPr>
          <w:p w:rsidR="006A0CF7" w:rsidRDefault="006A0CF7">
            <w:pPr>
              <w:pStyle w:val="ConsPlusNormal"/>
              <w:jc w:val="center"/>
            </w:pPr>
            <w:r>
              <w:t>21339,4</w:t>
            </w:r>
          </w:p>
        </w:tc>
        <w:tc>
          <w:tcPr>
            <w:tcW w:w="1304" w:type="dxa"/>
          </w:tcPr>
          <w:p w:rsidR="006A0CF7" w:rsidRDefault="006A0CF7">
            <w:pPr>
              <w:pStyle w:val="ConsPlusNormal"/>
              <w:jc w:val="center"/>
            </w:pPr>
            <w:r>
              <w:t>18785,0</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13203R8310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36582,6</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36582,6</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13203R8310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20852,1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20852,1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13203R8310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2.3.1.1.</w:t>
            </w:r>
          </w:p>
        </w:tc>
        <w:tc>
          <w:tcPr>
            <w:tcW w:w="2551" w:type="dxa"/>
          </w:tcPr>
          <w:p w:rsidR="006A0CF7" w:rsidRDefault="006A0CF7">
            <w:pPr>
              <w:pStyle w:val="ConsPlusNormal"/>
            </w:pPr>
            <w:r>
              <w:t xml:space="preserve">Предоставление </w:t>
            </w:r>
            <w:r>
              <w:lastRenderedPageBreak/>
              <w:t>субсидий субъектам малого и среднего предпринимательства в сфере оказания услуг дошкольного образования и содержание детей дошкольного возраста, дополнительного образования детей, организации отдыха и оздоровления детей</w:t>
            </w:r>
          </w:p>
        </w:tc>
        <w:tc>
          <w:tcPr>
            <w:tcW w:w="1814" w:type="dxa"/>
          </w:tcPr>
          <w:p w:rsidR="006A0CF7" w:rsidRDefault="006A0CF7">
            <w:pPr>
              <w:pStyle w:val="ConsPlusNormal"/>
            </w:pPr>
            <w:r>
              <w:lastRenderedPageBreak/>
              <w:t xml:space="preserve">Министерство </w:t>
            </w:r>
            <w:r>
              <w:lastRenderedPageBreak/>
              <w:t>образования Сахалинской области</w:t>
            </w:r>
          </w:p>
        </w:tc>
        <w:tc>
          <w:tcPr>
            <w:tcW w:w="1587" w:type="dxa"/>
          </w:tcPr>
          <w:p w:rsidR="006A0CF7" w:rsidRDefault="006A0CF7">
            <w:pPr>
              <w:pStyle w:val="ConsPlusNormal"/>
            </w:pPr>
            <w:r>
              <w:lastRenderedPageBreak/>
              <w:t xml:space="preserve">Областной </w:t>
            </w:r>
            <w:r>
              <w:lastRenderedPageBreak/>
              <w:t>бюджет</w:t>
            </w:r>
          </w:p>
        </w:tc>
        <w:tc>
          <w:tcPr>
            <w:tcW w:w="637" w:type="dxa"/>
          </w:tcPr>
          <w:p w:rsidR="006A0CF7" w:rsidRDefault="006A0CF7">
            <w:pPr>
              <w:pStyle w:val="ConsPlusNormal"/>
              <w:jc w:val="center"/>
            </w:pPr>
            <w:r>
              <w:lastRenderedPageBreak/>
              <w:t>011</w:t>
            </w:r>
          </w:p>
        </w:tc>
        <w:tc>
          <w:tcPr>
            <w:tcW w:w="680" w:type="dxa"/>
          </w:tcPr>
          <w:p w:rsidR="006A0CF7" w:rsidRDefault="006A0CF7">
            <w:pPr>
              <w:pStyle w:val="ConsPlusNormal"/>
              <w:jc w:val="center"/>
            </w:pPr>
            <w:r>
              <w:t>0709</w:t>
            </w:r>
          </w:p>
        </w:tc>
        <w:tc>
          <w:tcPr>
            <w:tcW w:w="1474" w:type="dxa"/>
          </w:tcPr>
          <w:p w:rsidR="006A0CF7" w:rsidRDefault="006A0CF7">
            <w:pPr>
              <w:pStyle w:val="ConsPlusNormal"/>
              <w:jc w:val="center"/>
            </w:pPr>
            <w:r>
              <w:t>1320380220</w:t>
            </w:r>
          </w:p>
        </w:tc>
        <w:tc>
          <w:tcPr>
            <w:tcW w:w="624" w:type="dxa"/>
          </w:tcPr>
          <w:p w:rsidR="006A0CF7" w:rsidRDefault="006A0CF7">
            <w:pPr>
              <w:pStyle w:val="ConsPlusNormal"/>
              <w:jc w:val="center"/>
            </w:pPr>
            <w:r>
              <w:t>810</w:t>
            </w:r>
          </w:p>
        </w:tc>
        <w:tc>
          <w:tcPr>
            <w:tcW w:w="1304" w:type="dxa"/>
          </w:tcPr>
          <w:p w:rsidR="006A0CF7" w:rsidRDefault="006A0CF7">
            <w:pPr>
              <w:pStyle w:val="ConsPlusNormal"/>
              <w:jc w:val="center"/>
            </w:pPr>
            <w:r>
              <w:t>29740,2</w:t>
            </w:r>
          </w:p>
        </w:tc>
        <w:tc>
          <w:tcPr>
            <w:tcW w:w="1304" w:type="dxa"/>
          </w:tcPr>
          <w:p w:rsidR="006A0CF7" w:rsidRDefault="006A0CF7">
            <w:pPr>
              <w:pStyle w:val="ConsPlusNormal"/>
              <w:jc w:val="center"/>
            </w:pPr>
            <w:r>
              <w:t>7399,5</w:t>
            </w:r>
          </w:p>
        </w:tc>
        <w:tc>
          <w:tcPr>
            <w:tcW w:w="1304" w:type="dxa"/>
          </w:tcPr>
          <w:p w:rsidR="006A0CF7" w:rsidRDefault="006A0CF7">
            <w:pPr>
              <w:pStyle w:val="ConsPlusNormal"/>
              <w:jc w:val="center"/>
            </w:pPr>
            <w:r>
              <w:t>7733,1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4679,5</w:t>
            </w:r>
          </w:p>
        </w:tc>
        <w:tc>
          <w:tcPr>
            <w:tcW w:w="1247" w:type="dxa"/>
          </w:tcPr>
          <w:p w:rsidR="006A0CF7" w:rsidRDefault="006A0CF7">
            <w:pPr>
              <w:pStyle w:val="ConsPlusNormal"/>
              <w:jc w:val="center"/>
            </w:pPr>
            <w:r>
              <w:t>4866,7</w:t>
            </w:r>
          </w:p>
        </w:tc>
        <w:tc>
          <w:tcPr>
            <w:tcW w:w="1304" w:type="dxa"/>
          </w:tcPr>
          <w:p w:rsidR="006A0CF7" w:rsidRDefault="006A0CF7">
            <w:pPr>
              <w:pStyle w:val="ConsPlusNormal"/>
              <w:jc w:val="center"/>
            </w:pPr>
            <w:r>
              <w:t>5061,4</w:t>
            </w:r>
          </w:p>
        </w:tc>
      </w:tr>
      <w:tr w:rsidR="006A0CF7">
        <w:tc>
          <w:tcPr>
            <w:tcW w:w="850" w:type="dxa"/>
          </w:tcPr>
          <w:p w:rsidR="006A0CF7" w:rsidRDefault="006A0CF7">
            <w:pPr>
              <w:pStyle w:val="ConsPlusNormal"/>
            </w:pPr>
            <w:r>
              <w:lastRenderedPageBreak/>
              <w:t>2.3.1.2.</w:t>
            </w:r>
          </w:p>
        </w:tc>
        <w:tc>
          <w:tcPr>
            <w:tcW w:w="2551" w:type="dxa"/>
          </w:tcPr>
          <w:p w:rsidR="006A0CF7" w:rsidRDefault="006A0CF7">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6A0CF7" w:rsidRDefault="006A0CF7">
            <w:pPr>
              <w:pStyle w:val="ConsPlusNormal"/>
            </w:pPr>
            <w:r>
              <w:t>Министерство сельского хозяйства и торговли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035</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1320363320</w:t>
            </w:r>
          </w:p>
        </w:tc>
        <w:tc>
          <w:tcPr>
            <w:tcW w:w="624" w:type="dxa"/>
          </w:tcPr>
          <w:p w:rsidR="006A0CF7" w:rsidRDefault="006A0CF7">
            <w:pPr>
              <w:pStyle w:val="ConsPlusNormal"/>
              <w:jc w:val="center"/>
            </w:pPr>
            <w:r>
              <w:t>520</w:t>
            </w:r>
          </w:p>
        </w:tc>
        <w:tc>
          <w:tcPr>
            <w:tcW w:w="1304" w:type="dxa"/>
          </w:tcPr>
          <w:p w:rsidR="006A0CF7" w:rsidRDefault="006A0CF7">
            <w:pPr>
              <w:pStyle w:val="ConsPlusNormal"/>
              <w:jc w:val="center"/>
            </w:pPr>
            <w:r>
              <w:t>62270,7</w:t>
            </w:r>
          </w:p>
        </w:tc>
        <w:tc>
          <w:tcPr>
            <w:tcW w:w="1304" w:type="dxa"/>
          </w:tcPr>
          <w:p w:rsidR="006A0CF7" w:rsidRDefault="006A0CF7">
            <w:pPr>
              <w:pStyle w:val="ConsPlusNormal"/>
              <w:jc w:val="center"/>
            </w:pPr>
            <w:r>
              <w:t>21339,4</w:t>
            </w:r>
          </w:p>
        </w:tc>
        <w:tc>
          <w:tcPr>
            <w:tcW w:w="1304" w:type="dxa"/>
          </w:tcPr>
          <w:p w:rsidR="006A0CF7" w:rsidRDefault="006A0CF7">
            <w:pPr>
              <w:pStyle w:val="ConsPlusNormal"/>
              <w:jc w:val="center"/>
            </w:pPr>
            <w:r>
              <w:t>18785,0</w:t>
            </w:r>
          </w:p>
        </w:tc>
        <w:tc>
          <w:tcPr>
            <w:tcW w:w="1304" w:type="dxa"/>
          </w:tcPr>
          <w:p w:rsidR="006A0CF7" w:rsidRDefault="006A0CF7">
            <w:pPr>
              <w:pStyle w:val="ConsPlusNormal"/>
              <w:jc w:val="center"/>
            </w:pPr>
            <w:r>
              <w:t>11383,2</w:t>
            </w:r>
          </w:p>
        </w:tc>
        <w:tc>
          <w:tcPr>
            <w:tcW w:w="1361" w:type="dxa"/>
          </w:tcPr>
          <w:p w:rsidR="006A0CF7" w:rsidRDefault="006A0CF7">
            <w:pPr>
              <w:pStyle w:val="ConsPlusNormal"/>
              <w:jc w:val="center"/>
            </w:pPr>
            <w:r>
              <w:t>10763,1</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2.3.1.3.</w:t>
            </w:r>
          </w:p>
        </w:tc>
        <w:tc>
          <w:tcPr>
            <w:tcW w:w="2551" w:type="dxa"/>
            <w:vMerge w:val="restart"/>
          </w:tcPr>
          <w:p w:rsidR="006A0CF7" w:rsidRDefault="006A0CF7">
            <w:pPr>
              <w:pStyle w:val="ConsPlusNormal"/>
            </w:pPr>
            <w:r>
              <w:t xml:space="preserve">Оказание неотложных мер поддержки субъектам МСП в целях обеспечения устойчивого развития экономики в условиях ухудшения ситуации в связи с распространением новой коронавирусной </w:t>
            </w:r>
            <w:r>
              <w:lastRenderedPageBreak/>
              <w:t>инфекции за счет средств резервного фонда Правительства РФ</w:t>
            </w:r>
          </w:p>
        </w:tc>
        <w:tc>
          <w:tcPr>
            <w:tcW w:w="1814" w:type="dxa"/>
            <w:vMerge w:val="restart"/>
          </w:tcPr>
          <w:p w:rsidR="006A0CF7" w:rsidRDefault="006A0CF7">
            <w:pPr>
              <w:pStyle w:val="ConsPlusNormal"/>
            </w:pPr>
            <w:r>
              <w:lastRenderedPageBreak/>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13203R8310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36582,6</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36582,6</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13203R8310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20852,1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20852,1</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13203R8310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15730,5</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lastRenderedPageBreak/>
              <w:t>2.3.2.</w:t>
            </w:r>
          </w:p>
        </w:tc>
        <w:tc>
          <w:tcPr>
            <w:tcW w:w="2551" w:type="dxa"/>
          </w:tcPr>
          <w:p w:rsidR="006A0CF7" w:rsidRDefault="006A0CF7">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132I100000</w:t>
            </w:r>
          </w:p>
        </w:tc>
        <w:tc>
          <w:tcPr>
            <w:tcW w:w="624" w:type="dxa"/>
          </w:tcPr>
          <w:p w:rsidR="006A0CF7" w:rsidRDefault="006A0CF7">
            <w:pPr>
              <w:pStyle w:val="ConsPlusNormal"/>
              <w:jc w:val="center"/>
            </w:pPr>
            <w:r>
              <w:t>520</w:t>
            </w:r>
          </w:p>
        </w:tc>
        <w:tc>
          <w:tcPr>
            <w:tcW w:w="1304" w:type="dxa"/>
          </w:tcPr>
          <w:p w:rsidR="006A0CF7" w:rsidRDefault="006A0CF7">
            <w:pPr>
              <w:pStyle w:val="ConsPlusNormal"/>
              <w:jc w:val="center"/>
            </w:pPr>
            <w:r>
              <w:t>1636783,2</w:t>
            </w:r>
          </w:p>
        </w:tc>
        <w:tc>
          <w:tcPr>
            <w:tcW w:w="1304" w:type="dxa"/>
          </w:tcPr>
          <w:p w:rsidR="006A0CF7" w:rsidRDefault="006A0CF7">
            <w:pPr>
              <w:pStyle w:val="ConsPlusNormal"/>
              <w:jc w:val="center"/>
            </w:pPr>
            <w:r>
              <w:t>269275,1</w:t>
            </w:r>
          </w:p>
        </w:tc>
        <w:tc>
          <w:tcPr>
            <w:tcW w:w="1304" w:type="dxa"/>
          </w:tcPr>
          <w:p w:rsidR="006A0CF7" w:rsidRDefault="006A0CF7">
            <w:pPr>
              <w:pStyle w:val="ConsPlusNormal"/>
              <w:jc w:val="center"/>
            </w:pPr>
            <w:r>
              <w:t>250000,0</w:t>
            </w:r>
          </w:p>
        </w:tc>
        <w:tc>
          <w:tcPr>
            <w:tcW w:w="1304" w:type="dxa"/>
          </w:tcPr>
          <w:p w:rsidR="006A0CF7" w:rsidRDefault="006A0CF7">
            <w:pPr>
              <w:pStyle w:val="ConsPlusNormal"/>
              <w:jc w:val="center"/>
            </w:pPr>
            <w:r>
              <w:t>151493,1</w:t>
            </w:r>
          </w:p>
        </w:tc>
        <w:tc>
          <w:tcPr>
            <w:tcW w:w="1361" w:type="dxa"/>
          </w:tcPr>
          <w:p w:rsidR="006A0CF7" w:rsidRDefault="006A0CF7">
            <w:pPr>
              <w:pStyle w:val="ConsPlusNormal"/>
              <w:jc w:val="center"/>
            </w:pPr>
            <w:r>
              <w:t>143241,0</w:t>
            </w:r>
          </w:p>
        </w:tc>
        <w:tc>
          <w:tcPr>
            <w:tcW w:w="1304" w:type="dxa"/>
          </w:tcPr>
          <w:p w:rsidR="006A0CF7" w:rsidRDefault="006A0CF7">
            <w:pPr>
              <w:pStyle w:val="ConsPlusNormal"/>
              <w:jc w:val="center"/>
            </w:pPr>
            <w:r>
              <w:t>263574,5</w:t>
            </w:r>
          </w:p>
        </w:tc>
        <w:tc>
          <w:tcPr>
            <w:tcW w:w="1247" w:type="dxa"/>
          </w:tcPr>
          <w:p w:rsidR="006A0CF7" w:rsidRDefault="006A0CF7">
            <w:pPr>
              <w:pStyle w:val="ConsPlusNormal"/>
              <w:jc w:val="center"/>
            </w:pPr>
            <w:r>
              <w:t>274117,4</w:t>
            </w:r>
          </w:p>
        </w:tc>
        <w:tc>
          <w:tcPr>
            <w:tcW w:w="1304" w:type="dxa"/>
          </w:tcPr>
          <w:p w:rsidR="006A0CF7" w:rsidRDefault="006A0CF7">
            <w:pPr>
              <w:pStyle w:val="ConsPlusNormal"/>
              <w:jc w:val="center"/>
            </w:pPr>
            <w:r>
              <w:t>285082,1</w:t>
            </w:r>
          </w:p>
        </w:tc>
      </w:tr>
      <w:tr w:rsidR="006A0CF7">
        <w:tc>
          <w:tcPr>
            <w:tcW w:w="850" w:type="dxa"/>
          </w:tcPr>
          <w:p w:rsidR="006A0CF7" w:rsidRDefault="006A0CF7">
            <w:pPr>
              <w:pStyle w:val="ConsPlusNormal"/>
            </w:pPr>
            <w:r>
              <w:t>2.3.2.1.</w:t>
            </w:r>
          </w:p>
        </w:tc>
        <w:tc>
          <w:tcPr>
            <w:tcW w:w="2551" w:type="dxa"/>
          </w:tcPr>
          <w:p w:rsidR="006A0CF7" w:rsidRDefault="006A0CF7">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132I163320</w:t>
            </w:r>
          </w:p>
        </w:tc>
        <w:tc>
          <w:tcPr>
            <w:tcW w:w="624" w:type="dxa"/>
          </w:tcPr>
          <w:p w:rsidR="006A0CF7" w:rsidRDefault="006A0CF7">
            <w:pPr>
              <w:pStyle w:val="ConsPlusNormal"/>
              <w:jc w:val="center"/>
            </w:pPr>
            <w:r>
              <w:t>520</w:t>
            </w:r>
          </w:p>
        </w:tc>
        <w:tc>
          <w:tcPr>
            <w:tcW w:w="1304" w:type="dxa"/>
          </w:tcPr>
          <w:p w:rsidR="006A0CF7" w:rsidRDefault="006A0CF7">
            <w:pPr>
              <w:pStyle w:val="ConsPlusNormal"/>
              <w:jc w:val="center"/>
            </w:pPr>
            <w:r>
              <w:t>1636783,2</w:t>
            </w:r>
          </w:p>
        </w:tc>
        <w:tc>
          <w:tcPr>
            <w:tcW w:w="1304" w:type="dxa"/>
          </w:tcPr>
          <w:p w:rsidR="006A0CF7" w:rsidRDefault="006A0CF7">
            <w:pPr>
              <w:pStyle w:val="ConsPlusNormal"/>
              <w:jc w:val="center"/>
            </w:pPr>
            <w:r>
              <w:t>269275,1</w:t>
            </w:r>
          </w:p>
        </w:tc>
        <w:tc>
          <w:tcPr>
            <w:tcW w:w="1304" w:type="dxa"/>
          </w:tcPr>
          <w:p w:rsidR="006A0CF7" w:rsidRDefault="006A0CF7">
            <w:pPr>
              <w:pStyle w:val="ConsPlusNormal"/>
              <w:jc w:val="center"/>
            </w:pPr>
            <w:r>
              <w:t>250000,0</w:t>
            </w:r>
          </w:p>
        </w:tc>
        <w:tc>
          <w:tcPr>
            <w:tcW w:w="1304" w:type="dxa"/>
          </w:tcPr>
          <w:p w:rsidR="006A0CF7" w:rsidRDefault="006A0CF7">
            <w:pPr>
              <w:pStyle w:val="ConsPlusNormal"/>
              <w:jc w:val="center"/>
            </w:pPr>
            <w:r>
              <w:t>151493,1</w:t>
            </w:r>
          </w:p>
        </w:tc>
        <w:tc>
          <w:tcPr>
            <w:tcW w:w="1361" w:type="dxa"/>
          </w:tcPr>
          <w:p w:rsidR="006A0CF7" w:rsidRDefault="006A0CF7">
            <w:pPr>
              <w:pStyle w:val="ConsPlusNormal"/>
              <w:jc w:val="center"/>
            </w:pPr>
            <w:r>
              <w:t>143241,0</w:t>
            </w:r>
          </w:p>
        </w:tc>
        <w:tc>
          <w:tcPr>
            <w:tcW w:w="1304" w:type="dxa"/>
          </w:tcPr>
          <w:p w:rsidR="006A0CF7" w:rsidRDefault="006A0CF7">
            <w:pPr>
              <w:pStyle w:val="ConsPlusNormal"/>
              <w:jc w:val="center"/>
            </w:pPr>
            <w:r>
              <w:t>263574,5</w:t>
            </w:r>
          </w:p>
        </w:tc>
        <w:tc>
          <w:tcPr>
            <w:tcW w:w="1247" w:type="dxa"/>
          </w:tcPr>
          <w:p w:rsidR="006A0CF7" w:rsidRDefault="006A0CF7">
            <w:pPr>
              <w:pStyle w:val="ConsPlusNormal"/>
              <w:jc w:val="center"/>
            </w:pPr>
            <w:r>
              <w:t>274117,4</w:t>
            </w:r>
          </w:p>
        </w:tc>
        <w:tc>
          <w:tcPr>
            <w:tcW w:w="1304" w:type="dxa"/>
          </w:tcPr>
          <w:p w:rsidR="006A0CF7" w:rsidRDefault="006A0CF7">
            <w:pPr>
              <w:pStyle w:val="ConsPlusNormal"/>
              <w:jc w:val="center"/>
            </w:pPr>
            <w:r>
              <w:t>285082,1</w:t>
            </w:r>
          </w:p>
        </w:tc>
      </w:tr>
      <w:tr w:rsidR="006A0CF7">
        <w:tc>
          <w:tcPr>
            <w:tcW w:w="850" w:type="dxa"/>
            <w:vMerge w:val="restart"/>
          </w:tcPr>
          <w:p w:rsidR="006A0CF7" w:rsidRDefault="006A0CF7">
            <w:pPr>
              <w:pStyle w:val="ConsPlusNormal"/>
            </w:pPr>
            <w:r>
              <w:t>2.4.</w:t>
            </w:r>
          </w:p>
        </w:tc>
        <w:tc>
          <w:tcPr>
            <w:tcW w:w="2551" w:type="dxa"/>
            <w:vMerge w:val="restart"/>
          </w:tcPr>
          <w:p w:rsidR="006A0CF7" w:rsidRDefault="006A0CF7">
            <w:pPr>
              <w:pStyle w:val="ConsPlusNormal"/>
            </w:pPr>
            <w:r>
              <w:t xml:space="preserve">Основное мероприятие 4. Развитие кадрового потенциала, оказание образовательных услуг субъектам малого и </w:t>
            </w:r>
            <w:r>
              <w:lastRenderedPageBreak/>
              <w:t>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tcPr>
          <w:p w:rsidR="006A0CF7" w:rsidRDefault="006A0CF7">
            <w:pPr>
              <w:pStyle w:val="ConsPlusNormal"/>
            </w:pP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132040000</w:t>
            </w:r>
          </w:p>
          <w:p w:rsidR="006A0CF7" w:rsidRDefault="006A0CF7">
            <w:pPr>
              <w:pStyle w:val="ConsPlusNormal"/>
              <w:jc w:val="center"/>
            </w:pPr>
            <w:r>
              <w:t>132I500000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1233377,7</w:t>
            </w:r>
          </w:p>
        </w:tc>
        <w:tc>
          <w:tcPr>
            <w:tcW w:w="1304" w:type="dxa"/>
          </w:tcPr>
          <w:p w:rsidR="006A0CF7" w:rsidRDefault="006A0CF7">
            <w:pPr>
              <w:pStyle w:val="ConsPlusNormal"/>
              <w:jc w:val="center"/>
            </w:pPr>
            <w:r>
              <w:t>159017,7</w:t>
            </w:r>
          </w:p>
        </w:tc>
        <w:tc>
          <w:tcPr>
            <w:tcW w:w="1304" w:type="dxa"/>
          </w:tcPr>
          <w:p w:rsidR="006A0CF7" w:rsidRDefault="006A0CF7">
            <w:pPr>
              <w:pStyle w:val="ConsPlusNormal"/>
              <w:jc w:val="center"/>
            </w:pPr>
            <w:r>
              <w:t>56471,7</w:t>
            </w:r>
          </w:p>
        </w:tc>
        <w:tc>
          <w:tcPr>
            <w:tcW w:w="1304" w:type="dxa"/>
          </w:tcPr>
          <w:p w:rsidR="006A0CF7" w:rsidRDefault="006A0CF7">
            <w:pPr>
              <w:pStyle w:val="ConsPlusNormal"/>
              <w:jc w:val="center"/>
            </w:pPr>
            <w:r>
              <w:t>26985,3</w:t>
            </w:r>
          </w:p>
        </w:tc>
        <w:tc>
          <w:tcPr>
            <w:tcW w:w="1361" w:type="dxa"/>
          </w:tcPr>
          <w:p w:rsidR="006A0CF7" w:rsidRDefault="006A0CF7">
            <w:pPr>
              <w:pStyle w:val="ConsPlusNormal"/>
              <w:jc w:val="center"/>
            </w:pPr>
            <w:r>
              <w:t>448858,8</w:t>
            </w:r>
          </w:p>
        </w:tc>
        <w:tc>
          <w:tcPr>
            <w:tcW w:w="1304" w:type="dxa"/>
          </w:tcPr>
          <w:p w:rsidR="006A0CF7" w:rsidRDefault="006A0CF7">
            <w:pPr>
              <w:pStyle w:val="ConsPlusNormal"/>
              <w:jc w:val="center"/>
            </w:pPr>
            <w:r>
              <w:t>2143,2</w:t>
            </w:r>
          </w:p>
        </w:tc>
        <w:tc>
          <w:tcPr>
            <w:tcW w:w="1247" w:type="dxa"/>
          </w:tcPr>
          <w:p w:rsidR="006A0CF7" w:rsidRDefault="006A0CF7">
            <w:pPr>
              <w:pStyle w:val="ConsPlusNormal"/>
              <w:jc w:val="center"/>
            </w:pPr>
            <w:r>
              <w:t>2228,9</w:t>
            </w:r>
          </w:p>
        </w:tc>
        <w:tc>
          <w:tcPr>
            <w:tcW w:w="1304" w:type="dxa"/>
          </w:tcPr>
          <w:p w:rsidR="006A0CF7" w:rsidRDefault="006A0CF7">
            <w:pPr>
              <w:pStyle w:val="ConsPlusNormal"/>
              <w:jc w:val="center"/>
            </w:pPr>
            <w:r>
              <w:t>2318,1</w:t>
            </w:r>
          </w:p>
        </w:tc>
      </w:tr>
      <w:tr w:rsidR="006A0CF7">
        <w:tc>
          <w:tcPr>
            <w:tcW w:w="850" w:type="dxa"/>
            <w:vMerge/>
          </w:tcPr>
          <w:p w:rsidR="006A0CF7" w:rsidRDefault="006A0CF7"/>
        </w:tc>
        <w:tc>
          <w:tcPr>
            <w:tcW w:w="2551" w:type="dxa"/>
            <w:vMerge/>
          </w:tcPr>
          <w:p w:rsidR="006A0CF7" w:rsidRDefault="006A0CF7"/>
        </w:tc>
        <w:tc>
          <w:tcPr>
            <w:tcW w:w="1814" w:type="dxa"/>
          </w:tcPr>
          <w:p w:rsidR="006A0CF7" w:rsidRDefault="006A0CF7">
            <w:pPr>
              <w:pStyle w:val="ConsPlusNormal"/>
            </w:pPr>
            <w:r>
              <w:t xml:space="preserve">Министерство образования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4098,1</w:t>
            </w:r>
          </w:p>
        </w:tc>
        <w:tc>
          <w:tcPr>
            <w:tcW w:w="1304" w:type="dxa"/>
          </w:tcPr>
          <w:p w:rsidR="006A0CF7" w:rsidRDefault="006A0CF7">
            <w:pPr>
              <w:pStyle w:val="ConsPlusNormal"/>
              <w:jc w:val="center"/>
            </w:pPr>
            <w:r>
              <w:t>446,1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1169,9</w:t>
            </w:r>
          </w:p>
        </w:tc>
        <w:tc>
          <w:tcPr>
            <w:tcW w:w="1247" w:type="dxa"/>
          </w:tcPr>
          <w:p w:rsidR="006A0CF7" w:rsidRDefault="006A0CF7">
            <w:pPr>
              <w:pStyle w:val="ConsPlusNormal"/>
              <w:jc w:val="center"/>
            </w:pPr>
            <w:r>
              <w:t>1216,7</w:t>
            </w:r>
          </w:p>
        </w:tc>
        <w:tc>
          <w:tcPr>
            <w:tcW w:w="1304" w:type="dxa"/>
          </w:tcPr>
          <w:p w:rsidR="006A0CF7" w:rsidRDefault="006A0CF7">
            <w:pPr>
              <w:pStyle w:val="ConsPlusNormal"/>
              <w:jc w:val="center"/>
            </w:pPr>
            <w:r>
              <w:t>1265,4</w:t>
            </w:r>
          </w:p>
        </w:tc>
      </w:tr>
      <w:tr w:rsidR="006A0CF7">
        <w:tc>
          <w:tcPr>
            <w:tcW w:w="850" w:type="dxa"/>
            <w:vMerge/>
          </w:tcPr>
          <w:p w:rsidR="006A0CF7" w:rsidRDefault="006A0CF7"/>
        </w:tc>
        <w:tc>
          <w:tcPr>
            <w:tcW w:w="2551" w:type="dxa"/>
            <w:vMerge/>
          </w:tcPr>
          <w:p w:rsidR="006A0CF7" w:rsidRDefault="006A0CF7"/>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x</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614639,8</w:t>
            </w:r>
          </w:p>
        </w:tc>
        <w:tc>
          <w:tcPr>
            <w:tcW w:w="1304" w:type="dxa"/>
          </w:tcPr>
          <w:p w:rsidR="006A0CF7" w:rsidRDefault="006A0CF7">
            <w:pPr>
              <w:pStyle w:val="ConsPlusNormal"/>
              <w:jc w:val="center"/>
            </w:pPr>
            <w:r>
              <w:t>79285,8</w:t>
            </w:r>
          </w:p>
        </w:tc>
        <w:tc>
          <w:tcPr>
            <w:tcW w:w="1304" w:type="dxa"/>
          </w:tcPr>
          <w:p w:rsidR="006A0CF7" w:rsidRDefault="006A0CF7">
            <w:pPr>
              <w:pStyle w:val="ConsPlusNormal"/>
              <w:jc w:val="center"/>
            </w:pPr>
            <w:r>
              <w:t>56471,7</w:t>
            </w:r>
          </w:p>
        </w:tc>
        <w:tc>
          <w:tcPr>
            <w:tcW w:w="1304" w:type="dxa"/>
          </w:tcPr>
          <w:p w:rsidR="006A0CF7" w:rsidRDefault="006A0CF7">
            <w:pPr>
              <w:pStyle w:val="ConsPlusNormal"/>
              <w:jc w:val="center"/>
            </w:pPr>
            <w:r>
              <w:t>26985,3</w:t>
            </w:r>
          </w:p>
        </w:tc>
        <w:tc>
          <w:tcPr>
            <w:tcW w:w="1361" w:type="dxa"/>
          </w:tcPr>
          <w:p w:rsidR="006A0CF7" w:rsidRDefault="006A0CF7">
            <w:pPr>
              <w:pStyle w:val="ConsPlusNormal"/>
              <w:jc w:val="center"/>
            </w:pPr>
            <w:r>
              <w:t>448858,8</w:t>
            </w:r>
          </w:p>
        </w:tc>
        <w:tc>
          <w:tcPr>
            <w:tcW w:w="1304" w:type="dxa"/>
          </w:tcPr>
          <w:p w:rsidR="006A0CF7" w:rsidRDefault="006A0CF7">
            <w:pPr>
              <w:pStyle w:val="ConsPlusNormal"/>
              <w:jc w:val="center"/>
            </w:pPr>
            <w:r>
              <w:t>973,3</w:t>
            </w:r>
          </w:p>
        </w:tc>
        <w:tc>
          <w:tcPr>
            <w:tcW w:w="1247" w:type="dxa"/>
          </w:tcPr>
          <w:p w:rsidR="006A0CF7" w:rsidRDefault="006A0CF7">
            <w:pPr>
              <w:pStyle w:val="ConsPlusNormal"/>
              <w:jc w:val="center"/>
            </w:pPr>
            <w:r>
              <w:t>1012,2</w:t>
            </w:r>
          </w:p>
        </w:tc>
        <w:tc>
          <w:tcPr>
            <w:tcW w:w="1304" w:type="dxa"/>
          </w:tcPr>
          <w:p w:rsidR="006A0CF7" w:rsidRDefault="006A0CF7">
            <w:pPr>
              <w:pStyle w:val="ConsPlusNormal"/>
              <w:jc w:val="center"/>
            </w:pPr>
            <w:r>
              <w:t>1052,7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254520,0</w:t>
            </w:r>
          </w:p>
        </w:tc>
        <w:tc>
          <w:tcPr>
            <w:tcW w:w="1304" w:type="dxa"/>
          </w:tcPr>
          <w:p w:rsidR="006A0CF7" w:rsidRDefault="006A0CF7">
            <w:pPr>
              <w:pStyle w:val="ConsPlusNormal"/>
              <w:jc w:val="center"/>
            </w:pPr>
            <w:r>
              <w:t>32642,3</w:t>
            </w:r>
          </w:p>
        </w:tc>
        <w:tc>
          <w:tcPr>
            <w:tcW w:w="1304" w:type="dxa"/>
          </w:tcPr>
          <w:p w:rsidR="006A0CF7" w:rsidRDefault="006A0CF7">
            <w:pPr>
              <w:pStyle w:val="ConsPlusNormal"/>
              <w:jc w:val="center"/>
            </w:pPr>
            <w:r>
              <w:t>23153,4</w:t>
            </w:r>
          </w:p>
        </w:tc>
        <w:tc>
          <w:tcPr>
            <w:tcW w:w="1304" w:type="dxa"/>
          </w:tcPr>
          <w:p w:rsidR="006A0CF7" w:rsidRDefault="006A0CF7">
            <w:pPr>
              <w:pStyle w:val="ConsPlusNormal"/>
              <w:jc w:val="center"/>
            </w:pPr>
            <w:r>
              <w:t>11359,0</w:t>
            </w:r>
          </w:p>
        </w:tc>
        <w:tc>
          <w:tcPr>
            <w:tcW w:w="1361" w:type="dxa"/>
          </w:tcPr>
          <w:p w:rsidR="006A0CF7" w:rsidRDefault="006A0CF7">
            <w:pPr>
              <w:pStyle w:val="ConsPlusNormal"/>
              <w:jc w:val="center"/>
            </w:pPr>
            <w:r>
              <w:t>184327,1</w:t>
            </w:r>
          </w:p>
        </w:tc>
        <w:tc>
          <w:tcPr>
            <w:tcW w:w="1304" w:type="dxa"/>
          </w:tcPr>
          <w:p w:rsidR="006A0CF7" w:rsidRDefault="006A0CF7">
            <w:pPr>
              <w:pStyle w:val="ConsPlusNormal"/>
              <w:jc w:val="center"/>
            </w:pPr>
            <w:r>
              <w:t>973,3</w:t>
            </w:r>
          </w:p>
        </w:tc>
        <w:tc>
          <w:tcPr>
            <w:tcW w:w="1247" w:type="dxa"/>
          </w:tcPr>
          <w:p w:rsidR="006A0CF7" w:rsidRDefault="006A0CF7">
            <w:pPr>
              <w:pStyle w:val="ConsPlusNormal"/>
              <w:jc w:val="center"/>
            </w:pPr>
            <w:r>
              <w:t>1012,2</w:t>
            </w:r>
          </w:p>
        </w:tc>
        <w:tc>
          <w:tcPr>
            <w:tcW w:w="1304" w:type="dxa"/>
          </w:tcPr>
          <w:p w:rsidR="006A0CF7" w:rsidRDefault="006A0CF7">
            <w:pPr>
              <w:pStyle w:val="ConsPlusNormal"/>
              <w:jc w:val="center"/>
            </w:pPr>
            <w:r>
              <w:t>1052,7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360119,8</w:t>
            </w:r>
          </w:p>
        </w:tc>
        <w:tc>
          <w:tcPr>
            <w:tcW w:w="1304" w:type="dxa"/>
          </w:tcPr>
          <w:p w:rsidR="006A0CF7" w:rsidRDefault="006A0CF7">
            <w:pPr>
              <w:pStyle w:val="ConsPlusNormal"/>
              <w:jc w:val="center"/>
            </w:pPr>
            <w:r>
              <w:t>46643,5</w:t>
            </w:r>
          </w:p>
        </w:tc>
        <w:tc>
          <w:tcPr>
            <w:tcW w:w="1304" w:type="dxa"/>
          </w:tcPr>
          <w:p w:rsidR="006A0CF7" w:rsidRDefault="006A0CF7">
            <w:pPr>
              <w:pStyle w:val="ConsPlusNormal"/>
              <w:jc w:val="center"/>
            </w:pPr>
            <w:r>
              <w:t>33318,3</w:t>
            </w:r>
          </w:p>
        </w:tc>
        <w:tc>
          <w:tcPr>
            <w:tcW w:w="1304" w:type="dxa"/>
          </w:tcPr>
          <w:p w:rsidR="006A0CF7" w:rsidRDefault="006A0CF7">
            <w:pPr>
              <w:pStyle w:val="ConsPlusNormal"/>
              <w:jc w:val="center"/>
            </w:pPr>
            <w:r>
              <w:t>15626,3</w:t>
            </w:r>
          </w:p>
        </w:tc>
        <w:tc>
          <w:tcPr>
            <w:tcW w:w="1361" w:type="dxa"/>
          </w:tcPr>
          <w:p w:rsidR="006A0CF7" w:rsidRDefault="006A0CF7">
            <w:pPr>
              <w:pStyle w:val="ConsPlusNormal"/>
              <w:jc w:val="center"/>
            </w:pPr>
            <w:r>
              <w:t>264531,7</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2.4.1.</w:t>
            </w:r>
          </w:p>
        </w:tc>
        <w:tc>
          <w:tcPr>
            <w:tcW w:w="2551" w:type="dxa"/>
          </w:tcPr>
          <w:p w:rsidR="006A0CF7" w:rsidRDefault="006A0CF7">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814" w:type="dxa"/>
          </w:tcPr>
          <w:p w:rsidR="006A0CF7" w:rsidRDefault="006A0CF7">
            <w:pPr>
              <w:pStyle w:val="ConsPlusNormal"/>
            </w:pPr>
            <w:r>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132040000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4098,1</w:t>
            </w:r>
          </w:p>
        </w:tc>
        <w:tc>
          <w:tcPr>
            <w:tcW w:w="1304" w:type="dxa"/>
          </w:tcPr>
          <w:p w:rsidR="006A0CF7" w:rsidRDefault="006A0CF7">
            <w:pPr>
              <w:pStyle w:val="ConsPlusNormal"/>
              <w:jc w:val="center"/>
            </w:pPr>
            <w:r>
              <w:t>446,1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1169,9</w:t>
            </w:r>
          </w:p>
        </w:tc>
        <w:tc>
          <w:tcPr>
            <w:tcW w:w="1247" w:type="dxa"/>
          </w:tcPr>
          <w:p w:rsidR="006A0CF7" w:rsidRDefault="006A0CF7">
            <w:pPr>
              <w:pStyle w:val="ConsPlusNormal"/>
              <w:jc w:val="center"/>
            </w:pPr>
            <w:r>
              <w:t>1216,7</w:t>
            </w:r>
          </w:p>
        </w:tc>
        <w:tc>
          <w:tcPr>
            <w:tcW w:w="1304" w:type="dxa"/>
          </w:tcPr>
          <w:p w:rsidR="006A0CF7" w:rsidRDefault="006A0CF7">
            <w:pPr>
              <w:pStyle w:val="ConsPlusNormal"/>
              <w:jc w:val="center"/>
            </w:pPr>
            <w:r>
              <w:t>1265,4</w:t>
            </w:r>
          </w:p>
        </w:tc>
      </w:tr>
      <w:tr w:rsidR="006A0CF7">
        <w:tc>
          <w:tcPr>
            <w:tcW w:w="850" w:type="dxa"/>
          </w:tcPr>
          <w:p w:rsidR="006A0CF7" w:rsidRDefault="006A0CF7">
            <w:pPr>
              <w:pStyle w:val="ConsPlusNormal"/>
            </w:pPr>
            <w:r>
              <w:t>2.4.1.1.</w:t>
            </w:r>
          </w:p>
        </w:tc>
        <w:tc>
          <w:tcPr>
            <w:tcW w:w="2551" w:type="dxa"/>
          </w:tcPr>
          <w:p w:rsidR="006A0CF7" w:rsidRDefault="006A0CF7">
            <w:pPr>
              <w:pStyle w:val="ConsPlusNormal"/>
            </w:pPr>
            <w:r>
              <w:t xml:space="preserve">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w:t>
            </w:r>
            <w:r>
              <w:lastRenderedPageBreak/>
              <w:t>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814" w:type="dxa"/>
          </w:tcPr>
          <w:p w:rsidR="006A0CF7" w:rsidRDefault="006A0CF7">
            <w:pPr>
              <w:pStyle w:val="ConsPlusNormal"/>
            </w:pPr>
            <w:r>
              <w:lastRenderedPageBreak/>
              <w:t>Министерство образования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011</w:t>
            </w:r>
          </w:p>
        </w:tc>
        <w:tc>
          <w:tcPr>
            <w:tcW w:w="680" w:type="dxa"/>
          </w:tcPr>
          <w:p w:rsidR="006A0CF7" w:rsidRDefault="006A0CF7">
            <w:pPr>
              <w:pStyle w:val="ConsPlusNormal"/>
              <w:jc w:val="center"/>
            </w:pPr>
            <w:r>
              <w:t>0709</w:t>
            </w:r>
          </w:p>
        </w:tc>
        <w:tc>
          <w:tcPr>
            <w:tcW w:w="1474" w:type="dxa"/>
          </w:tcPr>
          <w:p w:rsidR="006A0CF7" w:rsidRDefault="006A0CF7">
            <w:pPr>
              <w:pStyle w:val="ConsPlusNormal"/>
              <w:jc w:val="center"/>
            </w:pPr>
            <w:r>
              <w:t>1320400990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4098,1</w:t>
            </w:r>
          </w:p>
        </w:tc>
        <w:tc>
          <w:tcPr>
            <w:tcW w:w="1304" w:type="dxa"/>
          </w:tcPr>
          <w:p w:rsidR="006A0CF7" w:rsidRDefault="006A0CF7">
            <w:pPr>
              <w:pStyle w:val="ConsPlusNormal"/>
              <w:jc w:val="center"/>
            </w:pPr>
            <w:r>
              <w:t>446,1</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1169,9</w:t>
            </w:r>
          </w:p>
        </w:tc>
        <w:tc>
          <w:tcPr>
            <w:tcW w:w="1247" w:type="dxa"/>
          </w:tcPr>
          <w:p w:rsidR="006A0CF7" w:rsidRDefault="006A0CF7">
            <w:pPr>
              <w:pStyle w:val="ConsPlusNormal"/>
              <w:jc w:val="center"/>
            </w:pPr>
            <w:r>
              <w:t>1216,7</w:t>
            </w:r>
          </w:p>
        </w:tc>
        <w:tc>
          <w:tcPr>
            <w:tcW w:w="1304" w:type="dxa"/>
          </w:tcPr>
          <w:p w:rsidR="006A0CF7" w:rsidRDefault="006A0CF7">
            <w:pPr>
              <w:pStyle w:val="ConsPlusNormal"/>
              <w:jc w:val="center"/>
            </w:pPr>
            <w:r>
              <w:t>1265,4</w:t>
            </w:r>
          </w:p>
        </w:tc>
      </w:tr>
      <w:tr w:rsidR="006A0CF7">
        <w:tc>
          <w:tcPr>
            <w:tcW w:w="850" w:type="dxa"/>
            <w:vMerge w:val="restart"/>
          </w:tcPr>
          <w:p w:rsidR="006A0CF7" w:rsidRDefault="006A0CF7">
            <w:pPr>
              <w:pStyle w:val="ConsPlusNormal"/>
            </w:pPr>
            <w:r>
              <w:lastRenderedPageBreak/>
              <w:t>2.4.2.</w:t>
            </w:r>
          </w:p>
        </w:tc>
        <w:tc>
          <w:tcPr>
            <w:tcW w:w="2551" w:type="dxa"/>
            <w:vMerge w:val="restart"/>
          </w:tcPr>
          <w:p w:rsidR="006A0CF7" w:rsidRDefault="006A0CF7">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132I500000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614639,8</w:t>
            </w:r>
          </w:p>
        </w:tc>
        <w:tc>
          <w:tcPr>
            <w:tcW w:w="1304" w:type="dxa"/>
          </w:tcPr>
          <w:p w:rsidR="006A0CF7" w:rsidRDefault="006A0CF7">
            <w:pPr>
              <w:pStyle w:val="ConsPlusNormal"/>
              <w:jc w:val="center"/>
            </w:pPr>
            <w:r>
              <w:t>79285,8</w:t>
            </w:r>
          </w:p>
        </w:tc>
        <w:tc>
          <w:tcPr>
            <w:tcW w:w="1304" w:type="dxa"/>
          </w:tcPr>
          <w:p w:rsidR="006A0CF7" w:rsidRDefault="006A0CF7">
            <w:pPr>
              <w:pStyle w:val="ConsPlusNormal"/>
              <w:jc w:val="center"/>
            </w:pPr>
            <w:r>
              <w:t>56471,7</w:t>
            </w:r>
          </w:p>
        </w:tc>
        <w:tc>
          <w:tcPr>
            <w:tcW w:w="1304" w:type="dxa"/>
          </w:tcPr>
          <w:p w:rsidR="006A0CF7" w:rsidRDefault="006A0CF7">
            <w:pPr>
              <w:pStyle w:val="ConsPlusNormal"/>
              <w:jc w:val="center"/>
            </w:pPr>
            <w:r>
              <w:t>26985,3</w:t>
            </w:r>
          </w:p>
        </w:tc>
        <w:tc>
          <w:tcPr>
            <w:tcW w:w="1361" w:type="dxa"/>
          </w:tcPr>
          <w:p w:rsidR="006A0CF7" w:rsidRDefault="006A0CF7">
            <w:pPr>
              <w:pStyle w:val="ConsPlusNormal"/>
              <w:jc w:val="center"/>
            </w:pPr>
            <w:r>
              <w:t>448858,8</w:t>
            </w:r>
          </w:p>
        </w:tc>
        <w:tc>
          <w:tcPr>
            <w:tcW w:w="1304" w:type="dxa"/>
          </w:tcPr>
          <w:p w:rsidR="006A0CF7" w:rsidRDefault="006A0CF7">
            <w:pPr>
              <w:pStyle w:val="ConsPlusNormal"/>
              <w:jc w:val="center"/>
            </w:pPr>
            <w:r>
              <w:t>973,3</w:t>
            </w:r>
          </w:p>
        </w:tc>
        <w:tc>
          <w:tcPr>
            <w:tcW w:w="1247" w:type="dxa"/>
          </w:tcPr>
          <w:p w:rsidR="006A0CF7" w:rsidRDefault="006A0CF7">
            <w:pPr>
              <w:pStyle w:val="ConsPlusNormal"/>
              <w:jc w:val="center"/>
            </w:pPr>
            <w:r>
              <w:t>1012,2</w:t>
            </w:r>
          </w:p>
        </w:tc>
        <w:tc>
          <w:tcPr>
            <w:tcW w:w="1304" w:type="dxa"/>
          </w:tcPr>
          <w:p w:rsidR="006A0CF7" w:rsidRDefault="006A0CF7">
            <w:pPr>
              <w:pStyle w:val="ConsPlusNormal"/>
              <w:jc w:val="center"/>
            </w:pPr>
            <w:r>
              <w:t>1052,7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254520,0</w:t>
            </w:r>
          </w:p>
        </w:tc>
        <w:tc>
          <w:tcPr>
            <w:tcW w:w="1304" w:type="dxa"/>
          </w:tcPr>
          <w:p w:rsidR="006A0CF7" w:rsidRDefault="006A0CF7">
            <w:pPr>
              <w:pStyle w:val="ConsPlusNormal"/>
              <w:jc w:val="center"/>
            </w:pPr>
            <w:r>
              <w:t>32642,3</w:t>
            </w:r>
          </w:p>
        </w:tc>
        <w:tc>
          <w:tcPr>
            <w:tcW w:w="1304" w:type="dxa"/>
          </w:tcPr>
          <w:p w:rsidR="006A0CF7" w:rsidRDefault="006A0CF7">
            <w:pPr>
              <w:pStyle w:val="ConsPlusNormal"/>
              <w:jc w:val="center"/>
            </w:pPr>
            <w:r>
              <w:t>23153,4</w:t>
            </w:r>
          </w:p>
        </w:tc>
        <w:tc>
          <w:tcPr>
            <w:tcW w:w="1304" w:type="dxa"/>
          </w:tcPr>
          <w:p w:rsidR="006A0CF7" w:rsidRDefault="006A0CF7">
            <w:pPr>
              <w:pStyle w:val="ConsPlusNormal"/>
              <w:jc w:val="center"/>
            </w:pPr>
            <w:r>
              <w:t>11359,0</w:t>
            </w:r>
          </w:p>
        </w:tc>
        <w:tc>
          <w:tcPr>
            <w:tcW w:w="1361" w:type="dxa"/>
          </w:tcPr>
          <w:p w:rsidR="006A0CF7" w:rsidRDefault="006A0CF7">
            <w:pPr>
              <w:pStyle w:val="ConsPlusNormal"/>
              <w:jc w:val="center"/>
            </w:pPr>
            <w:r>
              <w:t>184327,1</w:t>
            </w:r>
          </w:p>
        </w:tc>
        <w:tc>
          <w:tcPr>
            <w:tcW w:w="1304" w:type="dxa"/>
          </w:tcPr>
          <w:p w:rsidR="006A0CF7" w:rsidRDefault="006A0CF7">
            <w:pPr>
              <w:pStyle w:val="ConsPlusNormal"/>
              <w:jc w:val="center"/>
            </w:pPr>
            <w:r>
              <w:t>973,3</w:t>
            </w:r>
          </w:p>
        </w:tc>
        <w:tc>
          <w:tcPr>
            <w:tcW w:w="1247" w:type="dxa"/>
          </w:tcPr>
          <w:p w:rsidR="006A0CF7" w:rsidRDefault="006A0CF7">
            <w:pPr>
              <w:pStyle w:val="ConsPlusNormal"/>
              <w:jc w:val="center"/>
            </w:pPr>
            <w:r>
              <w:t>1012,2</w:t>
            </w:r>
          </w:p>
        </w:tc>
        <w:tc>
          <w:tcPr>
            <w:tcW w:w="1304" w:type="dxa"/>
          </w:tcPr>
          <w:p w:rsidR="006A0CF7" w:rsidRDefault="006A0CF7">
            <w:pPr>
              <w:pStyle w:val="ConsPlusNormal"/>
              <w:jc w:val="center"/>
            </w:pPr>
            <w:r>
              <w:t>1052,7</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360119,8</w:t>
            </w:r>
          </w:p>
        </w:tc>
        <w:tc>
          <w:tcPr>
            <w:tcW w:w="1304" w:type="dxa"/>
          </w:tcPr>
          <w:p w:rsidR="006A0CF7" w:rsidRDefault="006A0CF7">
            <w:pPr>
              <w:pStyle w:val="ConsPlusNormal"/>
              <w:jc w:val="center"/>
            </w:pPr>
            <w:r>
              <w:t>46643,5</w:t>
            </w:r>
          </w:p>
        </w:tc>
        <w:tc>
          <w:tcPr>
            <w:tcW w:w="1304" w:type="dxa"/>
          </w:tcPr>
          <w:p w:rsidR="006A0CF7" w:rsidRDefault="006A0CF7">
            <w:pPr>
              <w:pStyle w:val="ConsPlusNormal"/>
              <w:jc w:val="center"/>
            </w:pPr>
            <w:r>
              <w:t>33318,3</w:t>
            </w:r>
          </w:p>
        </w:tc>
        <w:tc>
          <w:tcPr>
            <w:tcW w:w="1304" w:type="dxa"/>
          </w:tcPr>
          <w:p w:rsidR="006A0CF7" w:rsidRDefault="006A0CF7">
            <w:pPr>
              <w:pStyle w:val="ConsPlusNormal"/>
              <w:jc w:val="center"/>
            </w:pPr>
            <w:r>
              <w:t>15626,3</w:t>
            </w:r>
          </w:p>
        </w:tc>
        <w:tc>
          <w:tcPr>
            <w:tcW w:w="1361" w:type="dxa"/>
          </w:tcPr>
          <w:p w:rsidR="006A0CF7" w:rsidRDefault="006A0CF7">
            <w:pPr>
              <w:pStyle w:val="ConsPlusNormal"/>
              <w:jc w:val="center"/>
            </w:pPr>
            <w:r>
              <w:t>264531,7</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2.4.2.1.</w:t>
            </w:r>
          </w:p>
        </w:tc>
        <w:tc>
          <w:tcPr>
            <w:tcW w:w="2551" w:type="dxa"/>
            <w:vMerge w:val="restart"/>
          </w:tcPr>
          <w:p w:rsidR="006A0CF7" w:rsidRDefault="006A0CF7">
            <w:pPr>
              <w:pStyle w:val="ConsPlusNormal"/>
            </w:pPr>
            <w:r>
              <w:t>Акселерация субъектов малого и среднего предпринимательства</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186643,8</w:t>
            </w:r>
          </w:p>
        </w:tc>
        <w:tc>
          <w:tcPr>
            <w:tcW w:w="1304" w:type="dxa"/>
          </w:tcPr>
          <w:p w:rsidR="006A0CF7" w:rsidRDefault="006A0CF7">
            <w:pPr>
              <w:pStyle w:val="ConsPlusNormal"/>
              <w:jc w:val="center"/>
            </w:pPr>
            <w:r>
              <w:t>79056,8</w:t>
            </w:r>
          </w:p>
        </w:tc>
        <w:tc>
          <w:tcPr>
            <w:tcW w:w="1304" w:type="dxa"/>
          </w:tcPr>
          <w:p w:rsidR="006A0CF7" w:rsidRDefault="006A0CF7">
            <w:pPr>
              <w:pStyle w:val="ConsPlusNormal"/>
              <w:jc w:val="center"/>
            </w:pPr>
            <w:r>
              <w:t>56471,7</w:t>
            </w:r>
          </w:p>
        </w:tc>
        <w:tc>
          <w:tcPr>
            <w:tcW w:w="1304" w:type="dxa"/>
          </w:tcPr>
          <w:p w:rsidR="006A0CF7" w:rsidRDefault="006A0CF7">
            <w:pPr>
              <w:pStyle w:val="ConsPlusNormal"/>
              <w:jc w:val="center"/>
            </w:pPr>
            <w:r>
              <w:t>26485,3</w:t>
            </w:r>
          </w:p>
        </w:tc>
        <w:tc>
          <w:tcPr>
            <w:tcW w:w="1361" w:type="dxa"/>
          </w:tcPr>
          <w:p w:rsidR="006A0CF7" w:rsidRDefault="006A0CF7">
            <w:pPr>
              <w:pStyle w:val="ConsPlusNormal"/>
              <w:jc w:val="center"/>
            </w:pPr>
            <w:r>
              <w:t>24630,0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76524,0</w:t>
            </w:r>
          </w:p>
        </w:tc>
        <w:tc>
          <w:tcPr>
            <w:tcW w:w="1304" w:type="dxa"/>
          </w:tcPr>
          <w:p w:rsidR="006A0CF7" w:rsidRDefault="006A0CF7">
            <w:pPr>
              <w:pStyle w:val="ConsPlusNormal"/>
              <w:jc w:val="center"/>
            </w:pPr>
            <w:r>
              <w:t>32413,3</w:t>
            </w:r>
          </w:p>
        </w:tc>
        <w:tc>
          <w:tcPr>
            <w:tcW w:w="1304" w:type="dxa"/>
          </w:tcPr>
          <w:p w:rsidR="006A0CF7" w:rsidRDefault="006A0CF7">
            <w:pPr>
              <w:pStyle w:val="ConsPlusNormal"/>
              <w:jc w:val="center"/>
            </w:pPr>
            <w:r>
              <w:t>23153,4</w:t>
            </w:r>
          </w:p>
        </w:tc>
        <w:tc>
          <w:tcPr>
            <w:tcW w:w="1304" w:type="dxa"/>
          </w:tcPr>
          <w:p w:rsidR="006A0CF7" w:rsidRDefault="006A0CF7">
            <w:pPr>
              <w:pStyle w:val="ConsPlusNormal"/>
              <w:jc w:val="center"/>
            </w:pPr>
            <w:r>
              <w:t>10859,0</w:t>
            </w:r>
          </w:p>
        </w:tc>
        <w:tc>
          <w:tcPr>
            <w:tcW w:w="1361" w:type="dxa"/>
          </w:tcPr>
          <w:p w:rsidR="006A0CF7" w:rsidRDefault="006A0CF7">
            <w:pPr>
              <w:pStyle w:val="ConsPlusNormal"/>
              <w:jc w:val="center"/>
            </w:pPr>
            <w:r>
              <w:t>10098,3</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110119,8</w:t>
            </w:r>
          </w:p>
        </w:tc>
        <w:tc>
          <w:tcPr>
            <w:tcW w:w="1304" w:type="dxa"/>
          </w:tcPr>
          <w:p w:rsidR="006A0CF7" w:rsidRDefault="006A0CF7">
            <w:pPr>
              <w:pStyle w:val="ConsPlusNormal"/>
              <w:jc w:val="center"/>
            </w:pPr>
            <w:r>
              <w:t>46643,5</w:t>
            </w:r>
          </w:p>
        </w:tc>
        <w:tc>
          <w:tcPr>
            <w:tcW w:w="1304" w:type="dxa"/>
          </w:tcPr>
          <w:p w:rsidR="006A0CF7" w:rsidRDefault="006A0CF7">
            <w:pPr>
              <w:pStyle w:val="ConsPlusNormal"/>
              <w:jc w:val="center"/>
            </w:pPr>
            <w:r>
              <w:t>33318,3</w:t>
            </w:r>
          </w:p>
        </w:tc>
        <w:tc>
          <w:tcPr>
            <w:tcW w:w="1304" w:type="dxa"/>
          </w:tcPr>
          <w:p w:rsidR="006A0CF7" w:rsidRDefault="006A0CF7">
            <w:pPr>
              <w:pStyle w:val="ConsPlusNormal"/>
              <w:jc w:val="center"/>
            </w:pPr>
            <w:r>
              <w:t>15626,3</w:t>
            </w:r>
          </w:p>
        </w:tc>
        <w:tc>
          <w:tcPr>
            <w:tcW w:w="1361" w:type="dxa"/>
          </w:tcPr>
          <w:p w:rsidR="006A0CF7" w:rsidRDefault="006A0CF7">
            <w:pPr>
              <w:pStyle w:val="ConsPlusNormal"/>
              <w:jc w:val="center"/>
            </w:pPr>
            <w:r>
              <w:t>14531,7</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2.4.2.2.</w:t>
            </w:r>
          </w:p>
        </w:tc>
        <w:tc>
          <w:tcPr>
            <w:tcW w:w="2551" w:type="dxa"/>
            <w:vMerge w:val="restart"/>
          </w:tcPr>
          <w:p w:rsidR="006A0CF7" w:rsidRDefault="006A0CF7">
            <w:pPr>
              <w:pStyle w:val="ConsPlusNormal"/>
            </w:pPr>
            <w:r>
              <w:t xml:space="preserve">Обеспечение льготного доступа субъектов малого и среднего </w:t>
            </w:r>
            <w:r>
              <w:lastRenderedPageBreak/>
              <w:t>предпринимательства к производственным площадям и помещениям</w:t>
            </w:r>
          </w:p>
        </w:tc>
        <w:tc>
          <w:tcPr>
            <w:tcW w:w="1814" w:type="dxa"/>
            <w:vMerge w:val="restart"/>
          </w:tcPr>
          <w:p w:rsidR="006A0CF7" w:rsidRDefault="006A0CF7">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6A0CF7" w:rsidRDefault="006A0CF7">
            <w:pPr>
              <w:pStyle w:val="ConsPlusNormal"/>
            </w:pPr>
            <w:r>
              <w:lastRenderedPageBreak/>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423728,8</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423728,8</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173728,8</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173728,8</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250000,0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250000,0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lastRenderedPageBreak/>
              <w:t>2.4.2.3.</w:t>
            </w:r>
          </w:p>
        </w:tc>
        <w:tc>
          <w:tcPr>
            <w:tcW w:w="2551" w:type="dxa"/>
          </w:tcPr>
          <w:p w:rsidR="006A0CF7" w:rsidRDefault="006A0CF7">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132I500990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1898,8</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608,3</w:t>
            </w:r>
          </w:p>
        </w:tc>
        <w:tc>
          <w:tcPr>
            <w:tcW w:w="1247" w:type="dxa"/>
          </w:tcPr>
          <w:p w:rsidR="006A0CF7" w:rsidRDefault="006A0CF7">
            <w:pPr>
              <w:pStyle w:val="ConsPlusNormal"/>
              <w:jc w:val="center"/>
            </w:pPr>
            <w:r>
              <w:t>632,6</w:t>
            </w:r>
          </w:p>
        </w:tc>
        <w:tc>
          <w:tcPr>
            <w:tcW w:w="1304" w:type="dxa"/>
          </w:tcPr>
          <w:p w:rsidR="006A0CF7" w:rsidRDefault="006A0CF7">
            <w:pPr>
              <w:pStyle w:val="ConsPlusNormal"/>
              <w:jc w:val="center"/>
            </w:pPr>
            <w:r>
              <w:t>657,9</w:t>
            </w:r>
          </w:p>
        </w:tc>
      </w:tr>
      <w:tr w:rsidR="006A0CF7">
        <w:tc>
          <w:tcPr>
            <w:tcW w:w="850" w:type="dxa"/>
          </w:tcPr>
          <w:p w:rsidR="006A0CF7" w:rsidRDefault="006A0CF7">
            <w:pPr>
              <w:pStyle w:val="ConsPlusNormal"/>
            </w:pPr>
            <w:r>
              <w:t>2.4.2.4.</w:t>
            </w:r>
          </w:p>
        </w:tc>
        <w:tc>
          <w:tcPr>
            <w:tcW w:w="2551" w:type="dxa"/>
          </w:tcPr>
          <w:p w:rsidR="006A0CF7" w:rsidRDefault="006A0CF7">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132I500990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2368,4</w:t>
            </w:r>
          </w:p>
        </w:tc>
        <w:tc>
          <w:tcPr>
            <w:tcW w:w="1304" w:type="dxa"/>
          </w:tcPr>
          <w:p w:rsidR="006A0CF7" w:rsidRDefault="006A0CF7">
            <w:pPr>
              <w:pStyle w:val="ConsPlusNormal"/>
              <w:jc w:val="center"/>
            </w:pPr>
            <w:r>
              <w:t>229,0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500,0</w:t>
            </w:r>
          </w:p>
        </w:tc>
        <w:tc>
          <w:tcPr>
            <w:tcW w:w="1361" w:type="dxa"/>
          </w:tcPr>
          <w:p w:rsidR="006A0CF7" w:rsidRDefault="006A0CF7">
            <w:pPr>
              <w:pStyle w:val="ConsPlusNormal"/>
              <w:jc w:val="center"/>
            </w:pPr>
            <w:r>
              <w:t>500,0</w:t>
            </w:r>
          </w:p>
        </w:tc>
        <w:tc>
          <w:tcPr>
            <w:tcW w:w="1304" w:type="dxa"/>
          </w:tcPr>
          <w:p w:rsidR="006A0CF7" w:rsidRDefault="006A0CF7">
            <w:pPr>
              <w:pStyle w:val="ConsPlusNormal"/>
              <w:jc w:val="center"/>
            </w:pPr>
            <w:r>
              <w:t>365,0</w:t>
            </w:r>
          </w:p>
        </w:tc>
        <w:tc>
          <w:tcPr>
            <w:tcW w:w="1247" w:type="dxa"/>
          </w:tcPr>
          <w:p w:rsidR="006A0CF7" w:rsidRDefault="006A0CF7">
            <w:pPr>
              <w:pStyle w:val="ConsPlusNormal"/>
              <w:jc w:val="center"/>
            </w:pPr>
            <w:r>
              <w:t>379,6</w:t>
            </w:r>
          </w:p>
        </w:tc>
        <w:tc>
          <w:tcPr>
            <w:tcW w:w="1304" w:type="dxa"/>
          </w:tcPr>
          <w:p w:rsidR="006A0CF7" w:rsidRDefault="006A0CF7">
            <w:pPr>
              <w:pStyle w:val="ConsPlusNormal"/>
              <w:jc w:val="center"/>
            </w:pPr>
            <w:r>
              <w:t>394,8</w:t>
            </w:r>
          </w:p>
        </w:tc>
      </w:tr>
      <w:tr w:rsidR="006A0CF7">
        <w:tc>
          <w:tcPr>
            <w:tcW w:w="850" w:type="dxa"/>
          </w:tcPr>
          <w:p w:rsidR="006A0CF7" w:rsidRDefault="006A0CF7">
            <w:pPr>
              <w:pStyle w:val="ConsPlusNormal"/>
            </w:pPr>
            <w:r>
              <w:t>2.5.</w:t>
            </w:r>
          </w:p>
        </w:tc>
        <w:tc>
          <w:tcPr>
            <w:tcW w:w="2551" w:type="dxa"/>
          </w:tcPr>
          <w:p w:rsidR="006A0CF7" w:rsidRDefault="006A0CF7">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814"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041</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1320500000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127353,6</w:t>
            </w:r>
          </w:p>
        </w:tc>
        <w:tc>
          <w:tcPr>
            <w:tcW w:w="1304" w:type="dxa"/>
          </w:tcPr>
          <w:p w:rsidR="006A0CF7" w:rsidRDefault="006A0CF7">
            <w:pPr>
              <w:pStyle w:val="ConsPlusNormal"/>
              <w:jc w:val="center"/>
            </w:pPr>
            <w:r>
              <w:t>15780,1</w:t>
            </w:r>
          </w:p>
        </w:tc>
        <w:tc>
          <w:tcPr>
            <w:tcW w:w="1304" w:type="dxa"/>
          </w:tcPr>
          <w:p w:rsidR="006A0CF7" w:rsidRDefault="006A0CF7">
            <w:pPr>
              <w:pStyle w:val="ConsPlusNormal"/>
              <w:jc w:val="center"/>
            </w:pPr>
            <w:r>
              <w:t>16318,4</w:t>
            </w:r>
          </w:p>
        </w:tc>
        <w:tc>
          <w:tcPr>
            <w:tcW w:w="1304" w:type="dxa"/>
          </w:tcPr>
          <w:p w:rsidR="006A0CF7" w:rsidRDefault="006A0CF7">
            <w:pPr>
              <w:pStyle w:val="ConsPlusNormal"/>
              <w:jc w:val="center"/>
            </w:pPr>
            <w:r>
              <w:t>16818,5</w:t>
            </w:r>
          </w:p>
        </w:tc>
        <w:tc>
          <w:tcPr>
            <w:tcW w:w="1361" w:type="dxa"/>
          </w:tcPr>
          <w:p w:rsidR="006A0CF7" w:rsidRDefault="006A0CF7">
            <w:pPr>
              <w:pStyle w:val="ConsPlusNormal"/>
              <w:jc w:val="center"/>
            </w:pPr>
            <w:r>
              <w:t>16461,4</w:t>
            </w:r>
          </w:p>
        </w:tc>
        <w:tc>
          <w:tcPr>
            <w:tcW w:w="1304" w:type="dxa"/>
          </w:tcPr>
          <w:p w:rsidR="006A0CF7" w:rsidRDefault="006A0CF7">
            <w:pPr>
              <w:pStyle w:val="ConsPlusNormal"/>
              <w:jc w:val="center"/>
            </w:pPr>
            <w:r>
              <w:t>19853,7</w:t>
            </w:r>
          </w:p>
        </w:tc>
        <w:tc>
          <w:tcPr>
            <w:tcW w:w="1247" w:type="dxa"/>
          </w:tcPr>
          <w:p w:rsidR="006A0CF7" w:rsidRDefault="006A0CF7">
            <w:pPr>
              <w:pStyle w:val="ConsPlusNormal"/>
              <w:jc w:val="center"/>
            </w:pPr>
            <w:r>
              <w:t>20647,8</w:t>
            </w:r>
          </w:p>
        </w:tc>
        <w:tc>
          <w:tcPr>
            <w:tcW w:w="1304" w:type="dxa"/>
          </w:tcPr>
          <w:p w:rsidR="006A0CF7" w:rsidRDefault="006A0CF7">
            <w:pPr>
              <w:pStyle w:val="ConsPlusNormal"/>
              <w:jc w:val="center"/>
            </w:pPr>
            <w:r>
              <w:t>21473,7</w:t>
            </w:r>
          </w:p>
        </w:tc>
      </w:tr>
      <w:tr w:rsidR="006A0CF7">
        <w:tc>
          <w:tcPr>
            <w:tcW w:w="850" w:type="dxa"/>
          </w:tcPr>
          <w:p w:rsidR="006A0CF7" w:rsidRDefault="006A0CF7">
            <w:pPr>
              <w:pStyle w:val="ConsPlusNormal"/>
            </w:pPr>
            <w:r>
              <w:lastRenderedPageBreak/>
              <w:t>2.5.1.</w:t>
            </w:r>
          </w:p>
        </w:tc>
        <w:tc>
          <w:tcPr>
            <w:tcW w:w="2551" w:type="dxa"/>
          </w:tcPr>
          <w:p w:rsidR="006A0CF7" w:rsidRDefault="006A0CF7">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814" w:type="dxa"/>
          </w:tcPr>
          <w:p w:rsidR="006A0CF7" w:rsidRDefault="006A0CF7">
            <w:pPr>
              <w:pStyle w:val="ConsPlusNormal"/>
            </w:pPr>
            <w:r>
              <w:t>Министерство по регулированию контрактной системы в сфере закупок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041</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1320500990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127353,6</w:t>
            </w:r>
          </w:p>
        </w:tc>
        <w:tc>
          <w:tcPr>
            <w:tcW w:w="1304" w:type="dxa"/>
          </w:tcPr>
          <w:p w:rsidR="006A0CF7" w:rsidRDefault="006A0CF7">
            <w:pPr>
              <w:pStyle w:val="ConsPlusNormal"/>
              <w:jc w:val="center"/>
            </w:pPr>
            <w:r>
              <w:t>15780,1</w:t>
            </w:r>
          </w:p>
        </w:tc>
        <w:tc>
          <w:tcPr>
            <w:tcW w:w="1304" w:type="dxa"/>
          </w:tcPr>
          <w:p w:rsidR="006A0CF7" w:rsidRDefault="006A0CF7">
            <w:pPr>
              <w:pStyle w:val="ConsPlusNormal"/>
              <w:jc w:val="center"/>
            </w:pPr>
            <w:r>
              <w:t>16318,4</w:t>
            </w:r>
          </w:p>
        </w:tc>
        <w:tc>
          <w:tcPr>
            <w:tcW w:w="1304" w:type="dxa"/>
          </w:tcPr>
          <w:p w:rsidR="006A0CF7" w:rsidRDefault="006A0CF7">
            <w:pPr>
              <w:pStyle w:val="ConsPlusNormal"/>
              <w:jc w:val="center"/>
            </w:pPr>
            <w:r>
              <w:t>16818,5</w:t>
            </w:r>
          </w:p>
        </w:tc>
        <w:tc>
          <w:tcPr>
            <w:tcW w:w="1361" w:type="dxa"/>
          </w:tcPr>
          <w:p w:rsidR="006A0CF7" w:rsidRDefault="006A0CF7">
            <w:pPr>
              <w:pStyle w:val="ConsPlusNormal"/>
              <w:jc w:val="center"/>
            </w:pPr>
            <w:r>
              <w:t>16461,4</w:t>
            </w:r>
          </w:p>
        </w:tc>
        <w:tc>
          <w:tcPr>
            <w:tcW w:w="1304" w:type="dxa"/>
          </w:tcPr>
          <w:p w:rsidR="006A0CF7" w:rsidRDefault="006A0CF7">
            <w:pPr>
              <w:pStyle w:val="ConsPlusNormal"/>
              <w:jc w:val="center"/>
            </w:pPr>
            <w:r>
              <w:t>19853,7</w:t>
            </w:r>
          </w:p>
        </w:tc>
        <w:tc>
          <w:tcPr>
            <w:tcW w:w="1247" w:type="dxa"/>
          </w:tcPr>
          <w:p w:rsidR="006A0CF7" w:rsidRDefault="006A0CF7">
            <w:pPr>
              <w:pStyle w:val="ConsPlusNormal"/>
              <w:jc w:val="center"/>
            </w:pPr>
            <w:r>
              <w:t>20647,8</w:t>
            </w:r>
          </w:p>
        </w:tc>
        <w:tc>
          <w:tcPr>
            <w:tcW w:w="1304" w:type="dxa"/>
          </w:tcPr>
          <w:p w:rsidR="006A0CF7" w:rsidRDefault="006A0CF7">
            <w:pPr>
              <w:pStyle w:val="ConsPlusNormal"/>
              <w:jc w:val="center"/>
            </w:pPr>
            <w:r>
              <w:t>21473,7</w:t>
            </w:r>
          </w:p>
        </w:tc>
      </w:tr>
      <w:tr w:rsidR="006A0CF7">
        <w:tc>
          <w:tcPr>
            <w:tcW w:w="850" w:type="dxa"/>
            <w:vMerge w:val="restart"/>
          </w:tcPr>
          <w:p w:rsidR="006A0CF7" w:rsidRDefault="006A0CF7">
            <w:pPr>
              <w:pStyle w:val="ConsPlusNormal"/>
            </w:pPr>
            <w:r>
              <w:t>3.</w:t>
            </w:r>
          </w:p>
        </w:tc>
        <w:tc>
          <w:tcPr>
            <w:tcW w:w="2551" w:type="dxa"/>
            <w:vMerge w:val="restart"/>
          </w:tcPr>
          <w:p w:rsidR="006A0CF7" w:rsidRDefault="006A0CF7">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190299,1</w:t>
            </w:r>
          </w:p>
        </w:tc>
        <w:tc>
          <w:tcPr>
            <w:tcW w:w="1304" w:type="dxa"/>
          </w:tcPr>
          <w:p w:rsidR="006A0CF7" w:rsidRDefault="006A0CF7">
            <w:pPr>
              <w:pStyle w:val="ConsPlusNormal"/>
              <w:jc w:val="center"/>
            </w:pPr>
            <w:r>
              <w:t>52500,3</w:t>
            </w:r>
          </w:p>
        </w:tc>
        <w:tc>
          <w:tcPr>
            <w:tcW w:w="1304" w:type="dxa"/>
          </w:tcPr>
          <w:p w:rsidR="006A0CF7" w:rsidRDefault="006A0CF7">
            <w:pPr>
              <w:pStyle w:val="ConsPlusNormal"/>
              <w:jc w:val="center"/>
            </w:pPr>
            <w:r>
              <w:t>43449,4</w:t>
            </w:r>
          </w:p>
        </w:tc>
        <w:tc>
          <w:tcPr>
            <w:tcW w:w="1304" w:type="dxa"/>
          </w:tcPr>
          <w:p w:rsidR="006A0CF7" w:rsidRDefault="006A0CF7">
            <w:pPr>
              <w:pStyle w:val="ConsPlusNormal"/>
              <w:jc w:val="center"/>
            </w:pPr>
            <w:r>
              <w:t>27549,7</w:t>
            </w:r>
          </w:p>
        </w:tc>
        <w:tc>
          <w:tcPr>
            <w:tcW w:w="1361" w:type="dxa"/>
          </w:tcPr>
          <w:p w:rsidR="006A0CF7" w:rsidRDefault="006A0CF7">
            <w:pPr>
              <w:pStyle w:val="ConsPlusNormal"/>
              <w:jc w:val="center"/>
            </w:pPr>
            <w:r>
              <w:t>31059,7</w:t>
            </w:r>
          </w:p>
        </w:tc>
        <w:tc>
          <w:tcPr>
            <w:tcW w:w="1304" w:type="dxa"/>
          </w:tcPr>
          <w:p w:rsidR="006A0CF7" w:rsidRDefault="006A0CF7">
            <w:pPr>
              <w:pStyle w:val="ConsPlusNormal"/>
              <w:jc w:val="center"/>
            </w:pPr>
            <w:r>
              <w:t>11440,0</w:t>
            </w:r>
          </w:p>
        </w:tc>
        <w:tc>
          <w:tcPr>
            <w:tcW w:w="1247" w:type="dxa"/>
          </w:tcPr>
          <w:p w:rsidR="006A0CF7" w:rsidRDefault="006A0CF7">
            <w:pPr>
              <w:pStyle w:val="ConsPlusNormal"/>
              <w:jc w:val="center"/>
            </w:pPr>
            <w:r>
              <w:t>11900,0</w:t>
            </w:r>
          </w:p>
        </w:tc>
        <w:tc>
          <w:tcPr>
            <w:tcW w:w="1304" w:type="dxa"/>
          </w:tcPr>
          <w:p w:rsidR="006A0CF7" w:rsidRDefault="006A0CF7">
            <w:pPr>
              <w:pStyle w:val="ConsPlusNormal"/>
              <w:jc w:val="center"/>
            </w:pPr>
            <w:r>
              <w:t>12400,0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117769,3</w:t>
            </w:r>
          </w:p>
        </w:tc>
        <w:tc>
          <w:tcPr>
            <w:tcW w:w="1304" w:type="dxa"/>
          </w:tcPr>
          <w:p w:rsidR="006A0CF7" w:rsidRDefault="006A0CF7">
            <w:pPr>
              <w:pStyle w:val="ConsPlusNormal"/>
              <w:jc w:val="center"/>
            </w:pPr>
            <w:r>
              <w:t>26910,1</w:t>
            </w:r>
          </w:p>
        </w:tc>
        <w:tc>
          <w:tcPr>
            <w:tcW w:w="1304" w:type="dxa"/>
          </w:tcPr>
          <w:p w:rsidR="006A0CF7" w:rsidRDefault="006A0CF7">
            <w:pPr>
              <w:pStyle w:val="ConsPlusNormal"/>
              <w:jc w:val="center"/>
            </w:pPr>
            <w:r>
              <w:t>19289,3</w:t>
            </w:r>
          </w:p>
        </w:tc>
        <w:tc>
          <w:tcPr>
            <w:tcW w:w="1304" w:type="dxa"/>
          </w:tcPr>
          <w:p w:rsidR="006A0CF7" w:rsidRDefault="006A0CF7">
            <w:pPr>
              <w:pStyle w:val="ConsPlusNormal"/>
              <w:jc w:val="center"/>
            </w:pPr>
            <w:r>
              <w:t>17195,4</w:t>
            </w:r>
          </w:p>
        </w:tc>
        <w:tc>
          <w:tcPr>
            <w:tcW w:w="1361" w:type="dxa"/>
          </w:tcPr>
          <w:p w:rsidR="006A0CF7" w:rsidRDefault="006A0CF7">
            <w:pPr>
              <w:pStyle w:val="ConsPlusNormal"/>
              <w:jc w:val="center"/>
            </w:pPr>
            <w:r>
              <w:t>18634,5</w:t>
            </w:r>
          </w:p>
        </w:tc>
        <w:tc>
          <w:tcPr>
            <w:tcW w:w="1304" w:type="dxa"/>
          </w:tcPr>
          <w:p w:rsidR="006A0CF7" w:rsidRDefault="006A0CF7">
            <w:pPr>
              <w:pStyle w:val="ConsPlusNormal"/>
              <w:jc w:val="center"/>
            </w:pPr>
            <w:r>
              <w:t>11440,0</w:t>
            </w:r>
          </w:p>
        </w:tc>
        <w:tc>
          <w:tcPr>
            <w:tcW w:w="1247" w:type="dxa"/>
          </w:tcPr>
          <w:p w:rsidR="006A0CF7" w:rsidRDefault="006A0CF7">
            <w:pPr>
              <w:pStyle w:val="ConsPlusNormal"/>
              <w:jc w:val="center"/>
            </w:pPr>
            <w:r>
              <w:t>11900,0</w:t>
            </w:r>
          </w:p>
        </w:tc>
        <w:tc>
          <w:tcPr>
            <w:tcW w:w="1304" w:type="dxa"/>
          </w:tcPr>
          <w:p w:rsidR="006A0CF7" w:rsidRDefault="006A0CF7">
            <w:pPr>
              <w:pStyle w:val="ConsPlusNormal"/>
              <w:jc w:val="center"/>
            </w:pPr>
            <w:r>
              <w:t>12400,0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72529,8</w:t>
            </w:r>
          </w:p>
        </w:tc>
        <w:tc>
          <w:tcPr>
            <w:tcW w:w="1304" w:type="dxa"/>
          </w:tcPr>
          <w:p w:rsidR="006A0CF7" w:rsidRDefault="006A0CF7">
            <w:pPr>
              <w:pStyle w:val="ConsPlusNormal"/>
              <w:jc w:val="center"/>
            </w:pPr>
            <w:r>
              <w:t>25590,2</w:t>
            </w:r>
          </w:p>
        </w:tc>
        <w:tc>
          <w:tcPr>
            <w:tcW w:w="1304" w:type="dxa"/>
          </w:tcPr>
          <w:p w:rsidR="006A0CF7" w:rsidRDefault="006A0CF7">
            <w:pPr>
              <w:pStyle w:val="ConsPlusNormal"/>
              <w:jc w:val="center"/>
            </w:pPr>
            <w:r>
              <w:t>24160,1</w:t>
            </w:r>
          </w:p>
        </w:tc>
        <w:tc>
          <w:tcPr>
            <w:tcW w:w="1304" w:type="dxa"/>
          </w:tcPr>
          <w:p w:rsidR="006A0CF7" w:rsidRDefault="006A0CF7">
            <w:pPr>
              <w:pStyle w:val="ConsPlusNormal"/>
              <w:jc w:val="center"/>
            </w:pPr>
            <w:r>
              <w:t>10354,3</w:t>
            </w:r>
          </w:p>
        </w:tc>
        <w:tc>
          <w:tcPr>
            <w:tcW w:w="1361" w:type="dxa"/>
          </w:tcPr>
          <w:p w:rsidR="006A0CF7" w:rsidRDefault="006A0CF7">
            <w:pPr>
              <w:pStyle w:val="ConsPlusNormal"/>
              <w:jc w:val="center"/>
            </w:pPr>
            <w:r>
              <w:t>12425,2</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3.1.</w:t>
            </w:r>
          </w:p>
        </w:tc>
        <w:tc>
          <w:tcPr>
            <w:tcW w:w="2551" w:type="dxa"/>
          </w:tcPr>
          <w:p w:rsidR="006A0CF7" w:rsidRDefault="006A0CF7">
            <w:pPr>
              <w:pStyle w:val="ConsPlusNormal"/>
            </w:pPr>
            <w:r>
              <w:t>Основное мероприятие 1. Развитие международных связей Сахалинской области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36244,0</w:t>
            </w:r>
          </w:p>
        </w:tc>
        <w:tc>
          <w:tcPr>
            <w:tcW w:w="1304" w:type="dxa"/>
          </w:tcPr>
          <w:p w:rsidR="006A0CF7" w:rsidRDefault="006A0CF7">
            <w:pPr>
              <w:pStyle w:val="ConsPlusNormal"/>
              <w:jc w:val="center"/>
            </w:pPr>
            <w:r>
              <w:t>5304,0</w:t>
            </w:r>
          </w:p>
        </w:tc>
        <w:tc>
          <w:tcPr>
            <w:tcW w:w="1304" w:type="dxa"/>
          </w:tcPr>
          <w:p w:rsidR="006A0CF7" w:rsidRDefault="006A0CF7">
            <w:pPr>
              <w:pStyle w:val="ConsPlusNormal"/>
              <w:jc w:val="center"/>
            </w:pPr>
            <w:r>
              <w:t>2000,0</w:t>
            </w:r>
          </w:p>
        </w:tc>
        <w:tc>
          <w:tcPr>
            <w:tcW w:w="1304" w:type="dxa"/>
          </w:tcPr>
          <w:p w:rsidR="006A0CF7" w:rsidRDefault="006A0CF7">
            <w:pPr>
              <w:pStyle w:val="ConsPlusNormal"/>
              <w:jc w:val="center"/>
            </w:pPr>
            <w:r>
              <w:t>5500,0</w:t>
            </w:r>
          </w:p>
        </w:tc>
        <w:tc>
          <w:tcPr>
            <w:tcW w:w="1361" w:type="dxa"/>
          </w:tcPr>
          <w:p w:rsidR="006A0CF7" w:rsidRDefault="006A0CF7">
            <w:pPr>
              <w:pStyle w:val="ConsPlusNormal"/>
              <w:jc w:val="center"/>
            </w:pPr>
            <w:r>
              <w:t>5500,0</w:t>
            </w:r>
          </w:p>
        </w:tc>
        <w:tc>
          <w:tcPr>
            <w:tcW w:w="1304" w:type="dxa"/>
          </w:tcPr>
          <w:p w:rsidR="006A0CF7" w:rsidRDefault="006A0CF7">
            <w:pPr>
              <w:pStyle w:val="ConsPlusNormal"/>
              <w:jc w:val="center"/>
            </w:pPr>
            <w:r>
              <w:t>5720,0</w:t>
            </w:r>
          </w:p>
        </w:tc>
        <w:tc>
          <w:tcPr>
            <w:tcW w:w="1247" w:type="dxa"/>
          </w:tcPr>
          <w:p w:rsidR="006A0CF7" w:rsidRDefault="006A0CF7">
            <w:pPr>
              <w:pStyle w:val="ConsPlusNormal"/>
              <w:jc w:val="center"/>
            </w:pPr>
            <w:r>
              <w:t>5950,0</w:t>
            </w:r>
          </w:p>
        </w:tc>
        <w:tc>
          <w:tcPr>
            <w:tcW w:w="1304" w:type="dxa"/>
          </w:tcPr>
          <w:p w:rsidR="006A0CF7" w:rsidRDefault="006A0CF7">
            <w:pPr>
              <w:pStyle w:val="ConsPlusNormal"/>
              <w:jc w:val="center"/>
            </w:pPr>
            <w:r>
              <w:t>6270,0</w:t>
            </w:r>
          </w:p>
        </w:tc>
      </w:tr>
      <w:tr w:rsidR="006A0CF7">
        <w:tc>
          <w:tcPr>
            <w:tcW w:w="850" w:type="dxa"/>
          </w:tcPr>
          <w:p w:rsidR="006A0CF7" w:rsidRDefault="006A0CF7">
            <w:pPr>
              <w:pStyle w:val="ConsPlusNormal"/>
            </w:pPr>
            <w:r>
              <w:t>3.1.1.</w:t>
            </w:r>
          </w:p>
        </w:tc>
        <w:tc>
          <w:tcPr>
            <w:tcW w:w="2551" w:type="dxa"/>
          </w:tcPr>
          <w:p w:rsidR="006A0CF7" w:rsidRDefault="006A0CF7">
            <w:pPr>
              <w:pStyle w:val="ConsPlusNormal"/>
            </w:pPr>
            <w:r>
              <w:t>Организация приема иностранных делегаций в Сахалинской области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12604,0</w:t>
            </w:r>
          </w:p>
        </w:tc>
        <w:tc>
          <w:tcPr>
            <w:tcW w:w="1304" w:type="dxa"/>
          </w:tcPr>
          <w:p w:rsidR="006A0CF7" w:rsidRDefault="006A0CF7">
            <w:pPr>
              <w:pStyle w:val="ConsPlusNormal"/>
              <w:jc w:val="center"/>
            </w:pPr>
            <w:r>
              <w:t>3504,0</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2000,0</w:t>
            </w:r>
          </w:p>
        </w:tc>
        <w:tc>
          <w:tcPr>
            <w:tcW w:w="1361" w:type="dxa"/>
          </w:tcPr>
          <w:p w:rsidR="006A0CF7" w:rsidRDefault="006A0CF7">
            <w:pPr>
              <w:pStyle w:val="ConsPlusNormal"/>
              <w:jc w:val="center"/>
            </w:pPr>
            <w:r>
              <w:t>1000,0</w:t>
            </w:r>
          </w:p>
        </w:tc>
        <w:tc>
          <w:tcPr>
            <w:tcW w:w="1304" w:type="dxa"/>
          </w:tcPr>
          <w:p w:rsidR="006A0CF7" w:rsidRDefault="006A0CF7">
            <w:pPr>
              <w:pStyle w:val="ConsPlusNormal"/>
              <w:jc w:val="center"/>
            </w:pPr>
            <w:r>
              <w:t>2080,0</w:t>
            </w:r>
          </w:p>
        </w:tc>
        <w:tc>
          <w:tcPr>
            <w:tcW w:w="1247" w:type="dxa"/>
          </w:tcPr>
          <w:p w:rsidR="006A0CF7" w:rsidRDefault="006A0CF7">
            <w:pPr>
              <w:pStyle w:val="ConsPlusNormal"/>
              <w:jc w:val="center"/>
            </w:pPr>
            <w:r>
              <w:t>1130,0</w:t>
            </w:r>
          </w:p>
        </w:tc>
        <w:tc>
          <w:tcPr>
            <w:tcW w:w="1304" w:type="dxa"/>
          </w:tcPr>
          <w:p w:rsidR="006A0CF7" w:rsidRDefault="006A0CF7">
            <w:pPr>
              <w:pStyle w:val="ConsPlusNormal"/>
              <w:jc w:val="center"/>
            </w:pPr>
            <w:r>
              <w:t>2390,0</w:t>
            </w:r>
          </w:p>
        </w:tc>
      </w:tr>
      <w:tr w:rsidR="006A0CF7">
        <w:tc>
          <w:tcPr>
            <w:tcW w:w="850" w:type="dxa"/>
          </w:tcPr>
          <w:p w:rsidR="006A0CF7" w:rsidRDefault="006A0CF7">
            <w:pPr>
              <w:pStyle w:val="ConsPlusNormal"/>
            </w:pPr>
            <w:r>
              <w:t>3.1.2.</w:t>
            </w:r>
          </w:p>
        </w:tc>
        <w:tc>
          <w:tcPr>
            <w:tcW w:w="2551" w:type="dxa"/>
          </w:tcPr>
          <w:p w:rsidR="006A0CF7" w:rsidRDefault="006A0CF7">
            <w:pPr>
              <w:pStyle w:val="ConsPlusNormal"/>
            </w:pPr>
            <w:r>
              <w:t>Организация визитов делегаций Сахалинской области за рубеж</w:t>
            </w:r>
          </w:p>
        </w:tc>
        <w:tc>
          <w:tcPr>
            <w:tcW w:w="1814" w:type="dxa"/>
          </w:tcPr>
          <w:p w:rsidR="006A0CF7" w:rsidRDefault="006A0CF7">
            <w:pPr>
              <w:pStyle w:val="ConsPlusNormal"/>
            </w:pPr>
            <w:r>
              <w:t xml:space="preserve">Министерство экономического развития </w:t>
            </w:r>
            <w:r>
              <w:lastRenderedPageBreak/>
              <w:t>Сахалинской 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5700,0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1000,0</w:t>
            </w:r>
          </w:p>
        </w:tc>
        <w:tc>
          <w:tcPr>
            <w:tcW w:w="1361" w:type="dxa"/>
          </w:tcPr>
          <w:p w:rsidR="006A0CF7" w:rsidRDefault="006A0CF7">
            <w:pPr>
              <w:pStyle w:val="ConsPlusNormal"/>
              <w:jc w:val="center"/>
            </w:pPr>
            <w:r>
              <w:t>1000,0</w:t>
            </w:r>
          </w:p>
        </w:tc>
        <w:tc>
          <w:tcPr>
            <w:tcW w:w="1304" w:type="dxa"/>
          </w:tcPr>
          <w:p w:rsidR="006A0CF7" w:rsidRDefault="006A0CF7">
            <w:pPr>
              <w:pStyle w:val="ConsPlusNormal"/>
              <w:jc w:val="center"/>
            </w:pPr>
            <w:r>
              <w:t>1040,0</w:t>
            </w:r>
          </w:p>
        </w:tc>
        <w:tc>
          <w:tcPr>
            <w:tcW w:w="1247" w:type="dxa"/>
          </w:tcPr>
          <w:p w:rsidR="006A0CF7" w:rsidRDefault="006A0CF7">
            <w:pPr>
              <w:pStyle w:val="ConsPlusNormal"/>
              <w:jc w:val="center"/>
            </w:pPr>
            <w:r>
              <w:t>1080,0</w:t>
            </w:r>
          </w:p>
        </w:tc>
        <w:tc>
          <w:tcPr>
            <w:tcW w:w="1304" w:type="dxa"/>
          </w:tcPr>
          <w:p w:rsidR="006A0CF7" w:rsidRDefault="006A0CF7">
            <w:pPr>
              <w:pStyle w:val="ConsPlusNormal"/>
              <w:jc w:val="center"/>
            </w:pPr>
            <w:r>
              <w:t>1080,0</w:t>
            </w:r>
          </w:p>
        </w:tc>
      </w:tr>
      <w:tr w:rsidR="006A0CF7">
        <w:tc>
          <w:tcPr>
            <w:tcW w:w="850" w:type="dxa"/>
          </w:tcPr>
          <w:p w:rsidR="006A0CF7" w:rsidRDefault="006A0CF7">
            <w:pPr>
              <w:pStyle w:val="ConsPlusNormal"/>
            </w:pPr>
            <w:r>
              <w:lastRenderedPageBreak/>
              <w:t>3.1.3.</w:t>
            </w:r>
          </w:p>
        </w:tc>
        <w:tc>
          <w:tcPr>
            <w:tcW w:w="2551" w:type="dxa"/>
          </w:tcPr>
          <w:p w:rsidR="006A0CF7" w:rsidRDefault="006A0CF7">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2040,0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1000,0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1040,0</w:t>
            </w:r>
          </w:p>
        </w:tc>
        <w:tc>
          <w:tcPr>
            <w:tcW w:w="1304" w:type="dxa"/>
          </w:tcPr>
          <w:p w:rsidR="006A0CF7" w:rsidRDefault="006A0CF7">
            <w:pPr>
              <w:pStyle w:val="ConsPlusNormal"/>
              <w:jc w:val="center"/>
            </w:pPr>
            <w:r>
              <w:t>0,0</w:t>
            </w:r>
          </w:p>
        </w:tc>
      </w:tr>
      <w:tr w:rsidR="006A0CF7">
        <w:tc>
          <w:tcPr>
            <w:tcW w:w="850" w:type="dxa"/>
          </w:tcPr>
          <w:p w:rsidR="006A0CF7" w:rsidRDefault="006A0CF7">
            <w:pPr>
              <w:pStyle w:val="ConsPlusNormal"/>
            </w:pPr>
            <w:r>
              <w:t>3.1.4.</w:t>
            </w:r>
          </w:p>
        </w:tc>
        <w:tc>
          <w:tcPr>
            <w:tcW w:w="2551" w:type="dxa"/>
          </w:tcPr>
          <w:p w:rsidR="006A0CF7" w:rsidRDefault="006A0CF7">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5740,0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1000,0</w:t>
            </w:r>
          </w:p>
        </w:tc>
        <w:tc>
          <w:tcPr>
            <w:tcW w:w="1361" w:type="dxa"/>
          </w:tcPr>
          <w:p w:rsidR="006A0CF7" w:rsidRDefault="006A0CF7">
            <w:pPr>
              <w:pStyle w:val="ConsPlusNormal"/>
              <w:jc w:val="center"/>
            </w:pPr>
            <w:r>
              <w:t>1000,0</w:t>
            </w:r>
          </w:p>
        </w:tc>
        <w:tc>
          <w:tcPr>
            <w:tcW w:w="1304" w:type="dxa"/>
          </w:tcPr>
          <w:p w:rsidR="006A0CF7" w:rsidRDefault="006A0CF7">
            <w:pPr>
              <w:pStyle w:val="ConsPlusNormal"/>
              <w:jc w:val="center"/>
            </w:pPr>
            <w:r>
              <w:t>1040,0</w:t>
            </w:r>
          </w:p>
        </w:tc>
        <w:tc>
          <w:tcPr>
            <w:tcW w:w="1247" w:type="dxa"/>
          </w:tcPr>
          <w:p w:rsidR="006A0CF7" w:rsidRDefault="006A0CF7">
            <w:pPr>
              <w:pStyle w:val="ConsPlusNormal"/>
              <w:jc w:val="center"/>
            </w:pPr>
            <w:r>
              <w:t>1080,0</w:t>
            </w:r>
          </w:p>
        </w:tc>
        <w:tc>
          <w:tcPr>
            <w:tcW w:w="1304" w:type="dxa"/>
          </w:tcPr>
          <w:p w:rsidR="006A0CF7" w:rsidRDefault="006A0CF7">
            <w:pPr>
              <w:pStyle w:val="ConsPlusNormal"/>
              <w:jc w:val="center"/>
            </w:pPr>
            <w:r>
              <w:t>1120,0</w:t>
            </w:r>
          </w:p>
        </w:tc>
      </w:tr>
      <w:tr w:rsidR="006A0CF7">
        <w:tc>
          <w:tcPr>
            <w:tcW w:w="850" w:type="dxa"/>
          </w:tcPr>
          <w:p w:rsidR="006A0CF7" w:rsidRDefault="006A0CF7">
            <w:pPr>
              <w:pStyle w:val="ConsPlusNormal"/>
            </w:pPr>
            <w:r>
              <w:t>3.1.5.</w:t>
            </w:r>
          </w:p>
        </w:tc>
        <w:tc>
          <w:tcPr>
            <w:tcW w:w="2551" w:type="dxa"/>
          </w:tcPr>
          <w:p w:rsidR="006A0CF7" w:rsidRDefault="006A0CF7">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1330100990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10160,0</w:t>
            </w:r>
          </w:p>
        </w:tc>
        <w:tc>
          <w:tcPr>
            <w:tcW w:w="1304" w:type="dxa"/>
          </w:tcPr>
          <w:p w:rsidR="006A0CF7" w:rsidRDefault="006A0CF7">
            <w:pPr>
              <w:pStyle w:val="ConsPlusNormal"/>
              <w:jc w:val="center"/>
            </w:pPr>
            <w:r>
              <w:t>1800,0</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1500,0</w:t>
            </w:r>
          </w:p>
        </w:tc>
        <w:tc>
          <w:tcPr>
            <w:tcW w:w="1361" w:type="dxa"/>
          </w:tcPr>
          <w:p w:rsidR="006A0CF7" w:rsidRDefault="006A0CF7">
            <w:pPr>
              <w:pStyle w:val="ConsPlusNormal"/>
              <w:jc w:val="center"/>
            </w:pPr>
            <w:r>
              <w:t>1500,0</w:t>
            </w:r>
          </w:p>
        </w:tc>
        <w:tc>
          <w:tcPr>
            <w:tcW w:w="1304" w:type="dxa"/>
          </w:tcPr>
          <w:p w:rsidR="006A0CF7" w:rsidRDefault="006A0CF7">
            <w:pPr>
              <w:pStyle w:val="ConsPlusNormal"/>
              <w:jc w:val="center"/>
            </w:pPr>
            <w:r>
              <w:t>1560,0</w:t>
            </w:r>
          </w:p>
        </w:tc>
        <w:tc>
          <w:tcPr>
            <w:tcW w:w="1247" w:type="dxa"/>
          </w:tcPr>
          <w:p w:rsidR="006A0CF7" w:rsidRDefault="006A0CF7">
            <w:pPr>
              <w:pStyle w:val="ConsPlusNormal"/>
              <w:jc w:val="center"/>
            </w:pPr>
            <w:r>
              <w:t>1620,0</w:t>
            </w:r>
          </w:p>
        </w:tc>
        <w:tc>
          <w:tcPr>
            <w:tcW w:w="1304" w:type="dxa"/>
          </w:tcPr>
          <w:p w:rsidR="006A0CF7" w:rsidRDefault="006A0CF7">
            <w:pPr>
              <w:pStyle w:val="ConsPlusNormal"/>
              <w:jc w:val="center"/>
            </w:pPr>
            <w:r>
              <w:t>1680,0</w:t>
            </w:r>
          </w:p>
        </w:tc>
      </w:tr>
      <w:tr w:rsidR="006A0CF7">
        <w:tc>
          <w:tcPr>
            <w:tcW w:w="850" w:type="dxa"/>
          </w:tcPr>
          <w:p w:rsidR="006A0CF7" w:rsidRDefault="006A0CF7">
            <w:pPr>
              <w:pStyle w:val="ConsPlusNormal"/>
            </w:pPr>
            <w:r>
              <w:t>3.2.</w:t>
            </w:r>
          </w:p>
        </w:tc>
        <w:tc>
          <w:tcPr>
            <w:tcW w:w="2551" w:type="dxa"/>
          </w:tcPr>
          <w:p w:rsidR="006A0CF7" w:rsidRDefault="006A0CF7">
            <w:pPr>
              <w:pStyle w:val="ConsPlusNormal"/>
            </w:pPr>
            <w:r>
              <w:t xml:space="preserve">Основное мероприятие 2. Развитие межрегиональных связей Сахалинской области с </w:t>
            </w:r>
            <w:r>
              <w:lastRenderedPageBreak/>
              <w:t>субъектами Российской Федерации</w:t>
            </w:r>
          </w:p>
        </w:tc>
        <w:tc>
          <w:tcPr>
            <w:tcW w:w="1814" w:type="dxa"/>
          </w:tcPr>
          <w:p w:rsidR="006A0CF7" w:rsidRDefault="006A0CF7">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9060,0</w:t>
            </w:r>
          </w:p>
        </w:tc>
        <w:tc>
          <w:tcPr>
            <w:tcW w:w="1304" w:type="dxa"/>
          </w:tcPr>
          <w:p w:rsidR="006A0CF7" w:rsidRDefault="006A0CF7">
            <w:pPr>
              <w:pStyle w:val="ConsPlusNormal"/>
              <w:jc w:val="center"/>
            </w:pPr>
            <w:r>
              <w:t>700,0</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1500,0</w:t>
            </w:r>
          </w:p>
        </w:tc>
        <w:tc>
          <w:tcPr>
            <w:tcW w:w="1361" w:type="dxa"/>
          </w:tcPr>
          <w:p w:rsidR="006A0CF7" w:rsidRDefault="006A0CF7">
            <w:pPr>
              <w:pStyle w:val="ConsPlusNormal"/>
              <w:jc w:val="center"/>
            </w:pPr>
            <w:r>
              <w:t>1500,0</w:t>
            </w:r>
          </w:p>
        </w:tc>
        <w:tc>
          <w:tcPr>
            <w:tcW w:w="1304" w:type="dxa"/>
          </w:tcPr>
          <w:p w:rsidR="006A0CF7" w:rsidRDefault="006A0CF7">
            <w:pPr>
              <w:pStyle w:val="ConsPlusNormal"/>
              <w:jc w:val="center"/>
            </w:pPr>
            <w:r>
              <w:t>1560,0</w:t>
            </w:r>
          </w:p>
        </w:tc>
        <w:tc>
          <w:tcPr>
            <w:tcW w:w="1247" w:type="dxa"/>
          </w:tcPr>
          <w:p w:rsidR="006A0CF7" w:rsidRDefault="006A0CF7">
            <w:pPr>
              <w:pStyle w:val="ConsPlusNormal"/>
              <w:jc w:val="center"/>
            </w:pPr>
            <w:r>
              <w:t>1620,0</w:t>
            </w:r>
          </w:p>
        </w:tc>
        <w:tc>
          <w:tcPr>
            <w:tcW w:w="1304" w:type="dxa"/>
          </w:tcPr>
          <w:p w:rsidR="006A0CF7" w:rsidRDefault="006A0CF7">
            <w:pPr>
              <w:pStyle w:val="ConsPlusNormal"/>
              <w:jc w:val="center"/>
            </w:pPr>
            <w:r>
              <w:t>1680,0</w:t>
            </w:r>
          </w:p>
        </w:tc>
      </w:tr>
      <w:tr w:rsidR="006A0CF7">
        <w:tc>
          <w:tcPr>
            <w:tcW w:w="850" w:type="dxa"/>
          </w:tcPr>
          <w:p w:rsidR="006A0CF7" w:rsidRDefault="006A0CF7">
            <w:pPr>
              <w:pStyle w:val="ConsPlusNormal"/>
            </w:pPr>
            <w:r>
              <w:lastRenderedPageBreak/>
              <w:t>3.2.1.</w:t>
            </w:r>
          </w:p>
        </w:tc>
        <w:tc>
          <w:tcPr>
            <w:tcW w:w="2551" w:type="dxa"/>
          </w:tcPr>
          <w:p w:rsidR="006A0CF7" w:rsidRDefault="006A0CF7">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1330200990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9060,0</w:t>
            </w:r>
          </w:p>
        </w:tc>
        <w:tc>
          <w:tcPr>
            <w:tcW w:w="1304" w:type="dxa"/>
          </w:tcPr>
          <w:p w:rsidR="006A0CF7" w:rsidRDefault="006A0CF7">
            <w:pPr>
              <w:pStyle w:val="ConsPlusNormal"/>
              <w:jc w:val="center"/>
            </w:pPr>
            <w:r>
              <w:t>700,0</w:t>
            </w:r>
          </w:p>
        </w:tc>
        <w:tc>
          <w:tcPr>
            <w:tcW w:w="1304" w:type="dxa"/>
          </w:tcPr>
          <w:p w:rsidR="006A0CF7" w:rsidRDefault="006A0CF7">
            <w:pPr>
              <w:pStyle w:val="ConsPlusNormal"/>
              <w:jc w:val="center"/>
            </w:pPr>
            <w:r>
              <w:t>500,0</w:t>
            </w:r>
          </w:p>
        </w:tc>
        <w:tc>
          <w:tcPr>
            <w:tcW w:w="1304" w:type="dxa"/>
          </w:tcPr>
          <w:p w:rsidR="006A0CF7" w:rsidRDefault="006A0CF7">
            <w:pPr>
              <w:pStyle w:val="ConsPlusNormal"/>
              <w:jc w:val="center"/>
            </w:pPr>
            <w:r>
              <w:t>1500,0</w:t>
            </w:r>
          </w:p>
        </w:tc>
        <w:tc>
          <w:tcPr>
            <w:tcW w:w="1361" w:type="dxa"/>
          </w:tcPr>
          <w:p w:rsidR="006A0CF7" w:rsidRDefault="006A0CF7">
            <w:pPr>
              <w:pStyle w:val="ConsPlusNormal"/>
              <w:jc w:val="center"/>
            </w:pPr>
            <w:r>
              <w:t>1500,0</w:t>
            </w:r>
          </w:p>
        </w:tc>
        <w:tc>
          <w:tcPr>
            <w:tcW w:w="1304" w:type="dxa"/>
          </w:tcPr>
          <w:p w:rsidR="006A0CF7" w:rsidRDefault="006A0CF7">
            <w:pPr>
              <w:pStyle w:val="ConsPlusNormal"/>
              <w:jc w:val="center"/>
            </w:pPr>
            <w:r>
              <w:t>1560,0</w:t>
            </w:r>
          </w:p>
        </w:tc>
        <w:tc>
          <w:tcPr>
            <w:tcW w:w="1247" w:type="dxa"/>
          </w:tcPr>
          <w:p w:rsidR="006A0CF7" w:rsidRDefault="006A0CF7">
            <w:pPr>
              <w:pStyle w:val="ConsPlusNormal"/>
              <w:jc w:val="center"/>
            </w:pPr>
            <w:r>
              <w:t>1620,0</w:t>
            </w:r>
          </w:p>
        </w:tc>
        <w:tc>
          <w:tcPr>
            <w:tcW w:w="1304" w:type="dxa"/>
          </w:tcPr>
          <w:p w:rsidR="006A0CF7" w:rsidRDefault="006A0CF7">
            <w:pPr>
              <w:pStyle w:val="ConsPlusNormal"/>
              <w:jc w:val="center"/>
            </w:pPr>
            <w:r>
              <w:t>1680,0</w:t>
            </w:r>
          </w:p>
        </w:tc>
      </w:tr>
      <w:tr w:rsidR="006A0CF7">
        <w:tc>
          <w:tcPr>
            <w:tcW w:w="850" w:type="dxa"/>
          </w:tcPr>
          <w:p w:rsidR="006A0CF7" w:rsidRDefault="006A0CF7">
            <w:pPr>
              <w:pStyle w:val="ConsPlusNormal"/>
            </w:pPr>
            <w:r>
              <w:t>3.3.</w:t>
            </w:r>
          </w:p>
        </w:tc>
        <w:tc>
          <w:tcPr>
            <w:tcW w:w="2551" w:type="dxa"/>
          </w:tcPr>
          <w:p w:rsidR="006A0CF7" w:rsidRDefault="006A0CF7">
            <w:pPr>
              <w:pStyle w:val="ConsPlusNormal"/>
            </w:pPr>
            <w:r>
              <w:t>Основное мероприятие 3. Осуществление поддержки развития внешнеэкономических связей</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20263,0</w:t>
            </w:r>
          </w:p>
        </w:tc>
        <w:tc>
          <w:tcPr>
            <w:tcW w:w="1304" w:type="dxa"/>
          </w:tcPr>
          <w:p w:rsidR="006A0CF7" w:rsidRDefault="006A0CF7">
            <w:pPr>
              <w:pStyle w:val="ConsPlusNormal"/>
              <w:jc w:val="center"/>
            </w:pPr>
            <w:r>
              <w:t>3123,0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3000,0</w:t>
            </w:r>
          </w:p>
        </w:tc>
        <w:tc>
          <w:tcPr>
            <w:tcW w:w="1361" w:type="dxa"/>
          </w:tcPr>
          <w:p w:rsidR="006A0CF7" w:rsidRDefault="006A0CF7">
            <w:pPr>
              <w:pStyle w:val="ConsPlusNormal"/>
              <w:jc w:val="center"/>
            </w:pPr>
            <w:r>
              <w:t>3000,0</w:t>
            </w:r>
          </w:p>
        </w:tc>
        <w:tc>
          <w:tcPr>
            <w:tcW w:w="1304" w:type="dxa"/>
          </w:tcPr>
          <w:p w:rsidR="006A0CF7" w:rsidRDefault="006A0CF7">
            <w:pPr>
              <w:pStyle w:val="ConsPlusNormal"/>
              <w:jc w:val="center"/>
            </w:pPr>
            <w:r>
              <w:t>3560,0</w:t>
            </w:r>
          </w:p>
        </w:tc>
        <w:tc>
          <w:tcPr>
            <w:tcW w:w="1247" w:type="dxa"/>
          </w:tcPr>
          <w:p w:rsidR="006A0CF7" w:rsidRDefault="006A0CF7">
            <w:pPr>
              <w:pStyle w:val="ConsPlusNormal"/>
              <w:jc w:val="center"/>
            </w:pPr>
            <w:r>
              <w:t>3730,0</w:t>
            </w:r>
          </w:p>
        </w:tc>
        <w:tc>
          <w:tcPr>
            <w:tcW w:w="1304" w:type="dxa"/>
          </w:tcPr>
          <w:p w:rsidR="006A0CF7" w:rsidRDefault="006A0CF7">
            <w:pPr>
              <w:pStyle w:val="ConsPlusNormal"/>
              <w:jc w:val="center"/>
            </w:pPr>
            <w:r>
              <w:t>3850,0</w:t>
            </w:r>
          </w:p>
        </w:tc>
      </w:tr>
      <w:tr w:rsidR="006A0CF7">
        <w:tc>
          <w:tcPr>
            <w:tcW w:w="850" w:type="dxa"/>
          </w:tcPr>
          <w:p w:rsidR="006A0CF7" w:rsidRDefault="006A0CF7">
            <w:pPr>
              <w:pStyle w:val="ConsPlusNormal"/>
            </w:pPr>
            <w:r>
              <w:t>3.3.1.</w:t>
            </w:r>
          </w:p>
        </w:tc>
        <w:tc>
          <w:tcPr>
            <w:tcW w:w="2551" w:type="dxa"/>
          </w:tcPr>
          <w:p w:rsidR="006A0CF7" w:rsidRDefault="006A0CF7">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1330300990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14063,0</w:t>
            </w:r>
          </w:p>
        </w:tc>
        <w:tc>
          <w:tcPr>
            <w:tcW w:w="1304" w:type="dxa"/>
          </w:tcPr>
          <w:p w:rsidR="006A0CF7" w:rsidRDefault="006A0CF7">
            <w:pPr>
              <w:pStyle w:val="ConsPlusNormal"/>
              <w:jc w:val="center"/>
            </w:pPr>
            <w:r>
              <w:t>3123,0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2000,0</w:t>
            </w:r>
          </w:p>
        </w:tc>
        <w:tc>
          <w:tcPr>
            <w:tcW w:w="1361" w:type="dxa"/>
          </w:tcPr>
          <w:p w:rsidR="006A0CF7" w:rsidRDefault="006A0CF7">
            <w:pPr>
              <w:pStyle w:val="ConsPlusNormal"/>
              <w:jc w:val="center"/>
            </w:pPr>
            <w:r>
              <w:t>2000,0</w:t>
            </w:r>
          </w:p>
        </w:tc>
        <w:tc>
          <w:tcPr>
            <w:tcW w:w="1304" w:type="dxa"/>
          </w:tcPr>
          <w:p w:rsidR="006A0CF7" w:rsidRDefault="006A0CF7">
            <w:pPr>
              <w:pStyle w:val="ConsPlusNormal"/>
              <w:jc w:val="center"/>
            </w:pPr>
            <w:r>
              <w:t>2160,0</w:t>
            </w:r>
          </w:p>
        </w:tc>
        <w:tc>
          <w:tcPr>
            <w:tcW w:w="1247" w:type="dxa"/>
          </w:tcPr>
          <w:p w:rsidR="006A0CF7" w:rsidRDefault="006A0CF7">
            <w:pPr>
              <w:pStyle w:val="ConsPlusNormal"/>
              <w:jc w:val="center"/>
            </w:pPr>
            <w:r>
              <w:t>2330,0</w:t>
            </w:r>
          </w:p>
        </w:tc>
        <w:tc>
          <w:tcPr>
            <w:tcW w:w="1304" w:type="dxa"/>
          </w:tcPr>
          <w:p w:rsidR="006A0CF7" w:rsidRDefault="006A0CF7">
            <w:pPr>
              <w:pStyle w:val="ConsPlusNormal"/>
              <w:jc w:val="center"/>
            </w:pPr>
            <w:r>
              <w:t>2450,0</w:t>
            </w:r>
          </w:p>
        </w:tc>
      </w:tr>
      <w:tr w:rsidR="006A0CF7">
        <w:tc>
          <w:tcPr>
            <w:tcW w:w="850" w:type="dxa"/>
          </w:tcPr>
          <w:p w:rsidR="006A0CF7" w:rsidRDefault="006A0CF7">
            <w:pPr>
              <w:pStyle w:val="ConsPlusNormal"/>
            </w:pPr>
            <w:r>
              <w:t>3.3.2.</w:t>
            </w:r>
          </w:p>
        </w:tc>
        <w:tc>
          <w:tcPr>
            <w:tcW w:w="2551" w:type="dxa"/>
          </w:tcPr>
          <w:p w:rsidR="006A0CF7" w:rsidRDefault="006A0CF7">
            <w:pPr>
              <w:pStyle w:val="ConsPlusNormal"/>
            </w:pPr>
            <w:r>
              <w:t>Организация проведения бизнес-миссий Сахалинской области за рубежом</w:t>
            </w:r>
          </w:p>
        </w:tc>
        <w:tc>
          <w:tcPr>
            <w:tcW w:w="1814" w:type="dxa"/>
          </w:tcPr>
          <w:p w:rsidR="006A0CF7" w:rsidRDefault="006A0CF7">
            <w:pPr>
              <w:pStyle w:val="ConsPlusNormal"/>
            </w:pPr>
            <w:r>
              <w:t xml:space="preserve">Министерство экономического развития Сахалинской </w:t>
            </w:r>
            <w:r>
              <w:lastRenderedPageBreak/>
              <w:t>области</w:t>
            </w:r>
          </w:p>
        </w:tc>
        <w:tc>
          <w:tcPr>
            <w:tcW w:w="1587" w:type="dxa"/>
          </w:tcPr>
          <w:p w:rsidR="006A0CF7" w:rsidRDefault="006A0CF7">
            <w:pPr>
              <w:pStyle w:val="ConsPlusNormal"/>
            </w:pPr>
            <w:r>
              <w:lastRenderedPageBreak/>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1330300990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6200,0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1000,0</w:t>
            </w:r>
          </w:p>
        </w:tc>
        <w:tc>
          <w:tcPr>
            <w:tcW w:w="1361" w:type="dxa"/>
          </w:tcPr>
          <w:p w:rsidR="006A0CF7" w:rsidRDefault="006A0CF7">
            <w:pPr>
              <w:pStyle w:val="ConsPlusNormal"/>
              <w:jc w:val="center"/>
            </w:pPr>
            <w:r>
              <w:t>1000,0</w:t>
            </w:r>
          </w:p>
        </w:tc>
        <w:tc>
          <w:tcPr>
            <w:tcW w:w="1304" w:type="dxa"/>
          </w:tcPr>
          <w:p w:rsidR="006A0CF7" w:rsidRDefault="006A0CF7">
            <w:pPr>
              <w:pStyle w:val="ConsPlusNormal"/>
              <w:jc w:val="center"/>
            </w:pPr>
            <w:r>
              <w:t>1400,0</w:t>
            </w:r>
          </w:p>
        </w:tc>
        <w:tc>
          <w:tcPr>
            <w:tcW w:w="1247" w:type="dxa"/>
          </w:tcPr>
          <w:p w:rsidR="006A0CF7" w:rsidRDefault="006A0CF7">
            <w:pPr>
              <w:pStyle w:val="ConsPlusNormal"/>
              <w:jc w:val="center"/>
            </w:pPr>
            <w:r>
              <w:t>1400,0</w:t>
            </w:r>
          </w:p>
        </w:tc>
        <w:tc>
          <w:tcPr>
            <w:tcW w:w="1304" w:type="dxa"/>
          </w:tcPr>
          <w:p w:rsidR="006A0CF7" w:rsidRDefault="006A0CF7">
            <w:pPr>
              <w:pStyle w:val="ConsPlusNormal"/>
              <w:jc w:val="center"/>
            </w:pPr>
            <w:r>
              <w:t>1400,0</w:t>
            </w:r>
          </w:p>
        </w:tc>
      </w:tr>
      <w:tr w:rsidR="006A0CF7">
        <w:tc>
          <w:tcPr>
            <w:tcW w:w="850" w:type="dxa"/>
          </w:tcPr>
          <w:p w:rsidR="006A0CF7" w:rsidRDefault="006A0CF7">
            <w:pPr>
              <w:pStyle w:val="ConsPlusNormal"/>
            </w:pPr>
            <w:r>
              <w:lastRenderedPageBreak/>
              <w:t>3.4.</w:t>
            </w:r>
          </w:p>
        </w:tc>
        <w:tc>
          <w:tcPr>
            <w:tcW w:w="2551" w:type="dxa"/>
          </w:tcPr>
          <w:p w:rsidR="006A0CF7" w:rsidRDefault="006A0CF7">
            <w:pPr>
              <w:pStyle w:val="ConsPlusNormal"/>
            </w:pPr>
            <w:r>
              <w:t>Основное мероприятие 4. Развитие кадрового потенциала в сфере международных и внешнеэкономических связей</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1800,0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600,0</w:t>
            </w:r>
          </w:p>
        </w:tc>
        <w:tc>
          <w:tcPr>
            <w:tcW w:w="1247" w:type="dxa"/>
          </w:tcPr>
          <w:p w:rsidR="006A0CF7" w:rsidRDefault="006A0CF7">
            <w:pPr>
              <w:pStyle w:val="ConsPlusNormal"/>
              <w:jc w:val="center"/>
            </w:pPr>
            <w:r>
              <w:t>600,0</w:t>
            </w:r>
          </w:p>
        </w:tc>
        <w:tc>
          <w:tcPr>
            <w:tcW w:w="1304" w:type="dxa"/>
          </w:tcPr>
          <w:p w:rsidR="006A0CF7" w:rsidRDefault="006A0CF7">
            <w:pPr>
              <w:pStyle w:val="ConsPlusNormal"/>
              <w:jc w:val="center"/>
            </w:pPr>
            <w:r>
              <w:t>600,0</w:t>
            </w:r>
          </w:p>
        </w:tc>
      </w:tr>
      <w:tr w:rsidR="006A0CF7">
        <w:tc>
          <w:tcPr>
            <w:tcW w:w="850" w:type="dxa"/>
          </w:tcPr>
          <w:p w:rsidR="006A0CF7" w:rsidRDefault="006A0CF7">
            <w:pPr>
              <w:pStyle w:val="ConsPlusNormal"/>
            </w:pPr>
            <w:r>
              <w:t>3.4.1.</w:t>
            </w:r>
          </w:p>
        </w:tc>
        <w:tc>
          <w:tcPr>
            <w:tcW w:w="2551" w:type="dxa"/>
          </w:tcPr>
          <w:p w:rsidR="006A0CF7" w:rsidRDefault="006A0CF7">
            <w:pPr>
              <w:pStyle w:val="ConsPlusNormal"/>
            </w:pPr>
            <w:r>
              <w:t>Реализация специализированных программ обучения (повышения квалификации) в сфере международного протокола</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1330400990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1200,0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600,0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600,0</w:t>
            </w:r>
          </w:p>
        </w:tc>
      </w:tr>
      <w:tr w:rsidR="006A0CF7">
        <w:tc>
          <w:tcPr>
            <w:tcW w:w="850" w:type="dxa"/>
          </w:tcPr>
          <w:p w:rsidR="006A0CF7" w:rsidRDefault="006A0CF7">
            <w:pPr>
              <w:pStyle w:val="ConsPlusNormal"/>
            </w:pPr>
            <w:r>
              <w:t>3.4.2.</w:t>
            </w:r>
          </w:p>
        </w:tc>
        <w:tc>
          <w:tcPr>
            <w:tcW w:w="2551" w:type="dxa"/>
          </w:tcPr>
          <w:p w:rsidR="006A0CF7" w:rsidRDefault="006A0CF7">
            <w:pPr>
              <w:pStyle w:val="ConsPlusNormal"/>
            </w:pPr>
            <w:r>
              <w:t>Реализация специализированных программ обучения в сфере внешнеэкономической деятельности</w:t>
            </w:r>
          </w:p>
        </w:tc>
        <w:tc>
          <w:tcPr>
            <w:tcW w:w="1814" w:type="dxa"/>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0113</w:t>
            </w:r>
          </w:p>
        </w:tc>
        <w:tc>
          <w:tcPr>
            <w:tcW w:w="1474" w:type="dxa"/>
          </w:tcPr>
          <w:p w:rsidR="006A0CF7" w:rsidRDefault="006A0CF7">
            <w:pPr>
              <w:pStyle w:val="ConsPlusNormal"/>
              <w:jc w:val="center"/>
            </w:pPr>
            <w:r>
              <w:t>1330400990</w:t>
            </w:r>
          </w:p>
        </w:tc>
        <w:tc>
          <w:tcPr>
            <w:tcW w:w="624" w:type="dxa"/>
          </w:tcPr>
          <w:p w:rsidR="006A0CF7" w:rsidRDefault="006A0CF7">
            <w:pPr>
              <w:pStyle w:val="ConsPlusNormal"/>
              <w:jc w:val="center"/>
            </w:pPr>
            <w:r>
              <w:t>240</w:t>
            </w:r>
          </w:p>
        </w:tc>
        <w:tc>
          <w:tcPr>
            <w:tcW w:w="1304" w:type="dxa"/>
          </w:tcPr>
          <w:p w:rsidR="006A0CF7" w:rsidRDefault="006A0CF7">
            <w:pPr>
              <w:pStyle w:val="ConsPlusNormal"/>
              <w:jc w:val="center"/>
            </w:pPr>
            <w:r>
              <w:t>600,0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361" w:type="dxa"/>
          </w:tcPr>
          <w:p w:rsidR="006A0CF7" w:rsidRDefault="006A0CF7">
            <w:pPr>
              <w:pStyle w:val="ConsPlusNormal"/>
              <w:jc w:val="center"/>
            </w:pPr>
            <w:r>
              <w:t>0,0</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600,0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t>3.5.</w:t>
            </w:r>
          </w:p>
        </w:tc>
        <w:tc>
          <w:tcPr>
            <w:tcW w:w="2551" w:type="dxa"/>
            <w:vMerge w:val="restart"/>
          </w:tcPr>
          <w:p w:rsidR="006A0CF7" w:rsidRDefault="006A0CF7">
            <w:pPr>
              <w:pStyle w:val="ConsPlusNormal"/>
            </w:pPr>
            <w:r>
              <w:t xml:space="preserve">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814" w:type="dxa"/>
            <w:vMerge w:val="restart"/>
          </w:tcPr>
          <w:p w:rsidR="006A0CF7" w:rsidRDefault="006A0CF7">
            <w:pPr>
              <w:pStyle w:val="ConsPlusNormal"/>
            </w:pPr>
            <w:r>
              <w:lastRenderedPageBreak/>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133I5000000</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122932,1</w:t>
            </w:r>
          </w:p>
        </w:tc>
        <w:tc>
          <w:tcPr>
            <w:tcW w:w="1304" w:type="dxa"/>
          </w:tcPr>
          <w:p w:rsidR="006A0CF7" w:rsidRDefault="006A0CF7">
            <w:pPr>
              <w:pStyle w:val="ConsPlusNormal"/>
              <w:jc w:val="center"/>
            </w:pPr>
            <w:r>
              <w:t>43373,3</w:t>
            </w:r>
          </w:p>
        </w:tc>
        <w:tc>
          <w:tcPr>
            <w:tcW w:w="1304" w:type="dxa"/>
          </w:tcPr>
          <w:p w:rsidR="006A0CF7" w:rsidRDefault="006A0CF7">
            <w:pPr>
              <w:pStyle w:val="ConsPlusNormal"/>
              <w:jc w:val="center"/>
            </w:pPr>
            <w:r>
              <w:t>40949,4</w:t>
            </w:r>
          </w:p>
        </w:tc>
        <w:tc>
          <w:tcPr>
            <w:tcW w:w="1304" w:type="dxa"/>
          </w:tcPr>
          <w:p w:rsidR="006A0CF7" w:rsidRDefault="006A0CF7">
            <w:pPr>
              <w:pStyle w:val="ConsPlusNormal"/>
              <w:jc w:val="center"/>
            </w:pPr>
            <w:r>
              <w:t>17549,7</w:t>
            </w:r>
          </w:p>
        </w:tc>
        <w:tc>
          <w:tcPr>
            <w:tcW w:w="1361" w:type="dxa"/>
          </w:tcPr>
          <w:p w:rsidR="006A0CF7" w:rsidRDefault="006A0CF7">
            <w:pPr>
              <w:pStyle w:val="ConsPlusNormal"/>
              <w:jc w:val="center"/>
            </w:pPr>
            <w:r>
              <w:t>21059,7</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50402,3</w:t>
            </w:r>
          </w:p>
        </w:tc>
        <w:tc>
          <w:tcPr>
            <w:tcW w:w="1304" w:type="dxa"/>
          </w:tcPr>
          <w:p w:rsidR="006A0CF7" w:rsidRDefault="006A0CF7">
            <w:pPr>
              <w:pStyle w:val="ConsPlusNormal"/>
              <w:jc w:val="center"/>
            </w:pPr>
            <w:r>
              <w:t>17783,1</w:t>
            </w:r>
          </w:p>
        </w:tc>
        <w:tc>
          <w:tcPr>
            <w:tcW w:w="1304" w:type="dxa"/>
          </w:tcPr>
          <w:p w:rsidR="006A0CF7" w:rsidRDefault="006A0CF7">
            <w:pPr>
              <w:pStyle w:val="ConsPlusNormal"/>
              <w:jc w:val="center"/>
            </w:pPr>
            <w:r>
              <w:t>16789,3</w:t>
            </w:r>
          </w:p>
        </w:tc>
        <w:tc>
          <w:tcPr>
            <w:tcW w:w="1304" w:type="dxa"/>
          </w:tcPr>
          <w:p w:rsidR="006A0CF7" w:rsidRDefault="006A0CF7">
            <w:pPr>
              <w:pStyle w:val="ConsPlusNormal"/>
              <w:jc w:val="center"/>
            </w:pPr>
            <w:r>
              <w:t>7195,4</w:t>
            </w:r>
          </w:p>
        </w:tc>
        <w:tc>
          <w:tcPr>
            <w:tcW w:w="1361" w:type="dxa"/>
          </w:tcPr>
          <w:p w:rsidR="006A0CF7" w:rsidRDefault="006A0CF7">
            <w:pPr>
              <w:pStyle w:val="ConsPlusNormal"/>
              <w:jc w:val="center"/>
            </w:pPr>
            <w:r>
              <w:t>8634,5</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x</w:t>
            </w:r>
          </w:p>
        </w:tc>
        <w:tc>
          <w:tcPr>
            <w:tcW w:w="1474" w:type="dxa"/>
          </w:tcPr>
          <w:p w:rsidR="006A0CF7" w:rsidRDefault="006A0CF7">
            <w:pPr>
              <w:pStyle w:val="ConsPlusNormal"/>
              <w:jc w:val="center"/>
            </w:pPr>
            <w:r>
              <w:t>x</w:t>
            </w:r>
          </w:p>
        </w:tc>
        <w:tc>
          <w:tcPr>
            <w:tcW w:w="624" w:type="dxa"/>
          </w:tcPr>
          <w:p w:rsidR="006A0CF7" w:rsidRDefault="006A0CF7">
            <w:pPr>
              <w:pStyle w:val="ConsPlusNormal"/>
              <w:jc w:val="center"/>
            </w:pPr>
            <w:r>
              <w:t>x</w:t>
            </w:r>
          </w:p>
        </w:tc>
        <w:tc>
          <w:tcPr>
            <w:tcW w:w="1304" w:type="dxa"/>
          </w:tcPr>
          <w:p w:rsidR="006A0CF7" w:rsidRDefault="006A0CF7">
            <w:pPr>
              <w:pStyle w:val="ConsPlusNormal"/>
              <w:jc w:val="center"/>
            </w:pPr>
            <w:r>
              <w:t>72529,8</w:t>
            </w:r>
          </w:p>
        </w:tc>
        <w:tc>
          <w:tcPr>
            <w:tcW w:w="1304" w:type="dxa"/>
          </w:tcPr>
          <w:p w:rsidR="006A0CF7" w:rsidRDefault="006A0CF7">
            <w:pPr>
              <w:pStyle w:val="ConsPlusNormal"/>
              <w:jc w:val="center"/>
            </w:pPr>
            <w:r>
              <w:t>25590,2</w:t>
            </w:r>
          </w:p>
        </w:tc>
        <w:tc>
          <w:tcPr>
            <w:tcW w:w="1304" w:type="dxa"/>
          </w:tcPr>
          <w:p w:rsidR="006A0CF7" w:rsidRDefault="006A0CF7">
            <w:pPr>
              <w:pStyle w:val="ConsPlusNormal"/>
              <w:jc w:val="center"/>
            </w:pPr>
            <w:r>
              <w:t>24160,1</w:t>
            </w:r>
          </w:p>
        </w:tc>
        <w:tc>
          <w:tcPr>
            <w:tcW w:w="1304" w:type="dxa"/>
          </w:tcPr>
          <w:p w:rsidR="006A0CF7" w:rsidRDefault="006A0CF7">
            <w:pPr>
              <w:pStyle w:val="ConsPlusNormal"/>
              <w:jc w:val="center"/>
            </w:pPr>
            <w:r>
              <w:t>10354,3</w:t>
            </w:r>
          </w:p>
        </w:tc>
        <w:tc>
          <w:tcPr>
            <w:tcW w:w="1361" w:type="dxa"/>
          </w:tcPr>
          <w:p w:rsidR="006A0CF7" w:rsidRDefault="006A0CF7">
            <w:pPr>
              <w:pStyle w:val="ConsPlusNormal"/>
              <w:jc w:val="center"/>
            </w:pPr>
            <w:r>
              <w:t>12425,2</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val="restart"/>
          </w:tcPr>
          <w:p w:rsidR="006A0CF7" w:rsidRDefault="006A0CF7">
            <w:pPr>
              <w:pStyle w:val="ConsPlusNormal"/>
            </w:pPr>
            <w:r>
              <w:lastRenderedPageBreak/>
              <w:t>3.5.1.</w:t>
            </w:r>
          </w:p>
        </w:tc>
        <w:tc>
          <w:tcPr>
            <w:tcW w:w="2551" w:type="dxa"/>
            <w:vMerge w:val="restart"/>
          </w:tcPr>
          <w:p w:rsidR="006A0CF7" w:rsidRDefault="006A0CF7">
            <w:pPr>
              <w:pStyle w:val="ConsPlusNormal"/>
            </w:pPr>
            <w:r>
              <w:t>Обеспечение доступа субъектов малого и среднего предпринимательства к экспортной поддержке</w:t>
            </w:r>
          </w:p>
        </w:tc>
        <w:tc>
          <w:tcPr>
            <w:tcW w:w="1814" w:type="dxa"/>
            <w:vMerge w:val="restart"/>
          </w:tcPr>
          <w:p w:rsidR="006A0CF7" w:rsidRDefault="006A0CF7">
            <w:pPr>
              <w:pStyle w:val="ConsPlusNormal"/>
            </w:pPr>
            <w:r>
              <w:t>Министерство экономического развития Сахалинской области</w:t>
            </w:r>
          </w:p>
        </w:tc>
        <w:tc>
          <w:tcPr>
            <w:tcW w:w="1587" w:type="dxa"/>
          </w:tcPr>
          <w:p w:rsidR="006A0CF7" w:rsidRDefault="006A0CF7">
            <w:pPr>
              <w:pStyle w:val="ConsPlusNormal"/>
            </w:pPr>
            <w:r>
              <w:t>Всего</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133I555270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122932,1</w:t>
            </w:r>
          </w:p>
        </w:tc>
        <w:tc>
          <w:tcPr>
            <w:tcW w:w="1304" w:type="dxa"/>
          </w:tcPr>
          <w:p w:rsidR="006A0CF7" w:rsidRDefault="006A0CF7">
            <w:pPr>
              <w:pStyle w:val="ConsPlusNormal"/>
              <w:jc w:val="center"/>
            </w:pPr>
            <w:r>
              <w:t>43373,3</w:t>
            </w:r>
          </w:p>
        </w:tc>
        <w:tc>
          <w:tcPr>
            <w:tcW w:w="1304" w:type="dxa"/>
          </w:tcPr>
          <w:p w:rsidR="006A0CF7" w:rsidRDefault="006A0CF7">
            <w:pPr>
              <w:pStyle w:val="ConsPlusNormal"/>
              <w:jc w:val="center"/>
            </w:pPr>
            <w:r>
              <w:t>40949,4</w:t>
            </w:r>
          </w:p>
        </w:tc>
        <w:tc>
          <w:tcPr>
            <w:tcW w:w="1304" w:type="dxa"/>
          </w:tcPr>
          <w:p w:rsidR="006A0CF7" w:rsidRDefault="006A0CF7">
            <w:pPr>
              <w:pStyle w:val="ConsPlusNormal"/>
              <w:jc w:val="center"/>
            </w:pPr>
            <w:r>
              <w:t>17549,7</w:t>
            </w:r>
          </w:p>
        </w:tc>
        <w:tc>
          <w:tcPr>
            <w:tcW w:w="1361" w:type="dxa"/>
          </w:tcPr>
          <w:p w:rsidR="006A0CF7" w:rsidRDefault="006A0CF7">
            <w:pPr>
              <w:pStyle w:val="ConsPlusNormal"/>
              <w:jc w:val="center"/>
            </w:pPr>
            <w:r>
              <w:t>21059,7</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Областной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133I555270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50402,3</w:t>
            </w:r>
          </w:p>
        </w:tc>
        <w:tc>
          <w:tcPr>
            <w:tcW w:w="1304" w:type="dxa"/>
          </w:tcPr>
          <w:p w:rsidR="006A0CF7" w:rsidRDefault="006A0CF7">
            <w:pPr>
              <w:pStyle w:val="ConsPlusNormal"/>
              <w:jc w:val="center"/>
            </w:pPr>
            <w:r>
              <w:t>17783,1</w:t>
            </w:r>
          </w:p>
        </w:tc>
        <w:tc>
          <w:tcPr>
            <w:tcW w:w="1304" w:type="dxa"/>
          </w:tcPr>
          <w:p w:rsidR="006A0CF7" w:rsidRDefault="006A0CF7">
            <w:pPr>
              <w:pStyle w:val="ConsPlusNormal"/>
              <w:jc w:val="center"/>
            </w:pPr>
            <w:r>
              <w:t>16789,3</w:t>
            </w:r>
          </w:p>
        </w:tc>
        <w:tc>
          <w:tcPr>
            <w:tcW w:w="1304" w:type="dxa"/>
          </w:tcPr>
          <w:p w:rsidR="006A0CF7" w:rsidRDefault="006A0CF7">
            <w:pPr>
              <w:pStyle w:val="ConsPlusNormal"/>
              <w:jc w:val="center"/>
            </w:pPr>
            <w:r>
              <w:t>7195,4</w:t>
            </w:r>
          </w:p>
        </w:tc>
        <w:tc>
          <w:tcPr>
            <w:tcW w:w="1361" w:type="dxa"/>
          </w:tcPr>
          <w:p w:rsidR="006A0CF7" w:rsidRDefault="006A0CF7">
            <w:pPr>
              <w:pStyle w:val="ConsPlusNormal"/>
              <w:jc w:val="center"/>
            </w:pPr>
            <w:r>
              <w:t>8634,5</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r w:rsidR="006A0CF7">
        <w:tc>
          <w:tcPr>
            <w:tcW w:w="850" w:type="dxa"/>
            <w:vMerge/>
          </w:tcPr>
          <w:p w:rsidR="006A0CF7" w:rsidRDefault="006A0CF7"/>
        </w:tc>
        <w:tc>
          <w:tcPr>
            <w:tcW w:w="2551" w:type="dxa"/>
            <w:vMerge/>
          </w:tcPr>
          <w:p w:rsidR="006A0CF7" w:rsidRDefault="006A0CF7"/>
        </w:tc>
        <w:tc>
          <w:tcPr>
            <w:tcW w:w="1814" w:type="dxa"/>
            <w:vMerge/>
          </w:tcPr>
          <w:p w:rsidR="006A0CF7" w:rsidRDefault="006A0CF7"/>
        </w:tc>
        <w:tc>
          <w:tcPr>
            <w:tcW w:w="1587" w:type="dxa"/>
          </w:tcPr>
          <w:p w:rsidR="006A0CF7" w:rsidRDefault="006A0CF7">
            <w:pPr>
              <w:pStyle w:val="ConsPlusNormal"/>
            </w:pPr>
            <w:r>
              <w:t>Федеральный бюджет</w:t>
            </w:r>
          </w:p>
        </w:tc>
        <w:tc>
          <w:tcPr>
            <w:tcW w:w="637" w:type="dxa"/>
          </w:tcPr>
          <w:p w:rsidR="006A0CF7" w:rsidRDefault="006A0CF7">
            <w:pPr>
              <w:pStyle w:val="ConsPlusNormal"/>
              <w:jc w:val="center"/>
            </w:pPr>
            <w:r>
              <w:t>006</w:t>
            </w:r>
          </w:p>
        </w:tc>
        <w:tc>
          <w:tcPr>
            <w:tcW w:w="680" w:type="dxa"/>
          </w:tcPr>
          <w:p w:rsidR="006A0CF7" w:rsidRDefault="006A0CF7">
            <w:pPr>
              <w:pStyle w:val="ConsPlusNormal"/>
              <w:jc w:val="center"/>
            </w:pPr>
            <w:r>
              <w:t>0412</w:t>
            </w:r>
          </w:p>
        </w:tc>
        <w:tc>
          <w:tcPr>
            <w:tcW w:w="1474" w:type="dxa"/>
          </w:tcPr>
          <w:p w:rsidR="006A0CF7" w:rsidRDefault="006A0CF7">
            <w:pPr>
              <w:pStyle w:val="ConsPlusNormal"/>
              <w:jc w:val="center"/>
            </w:pPr>
            <w:r>
              <w:t>133I555270</w:t>
            </w:r>
          </w:p>
        </w:tc>
        <w:tc>
          <w:tcPr>
            <w:tcW w:w="624" w:type="dxa"/>
          </w:tcPr>
          <w:p w:rsidR="006A0CF7" w:rsidRDefault="006A0CF7">
            <w:pPr>
              <w:pStyle w:val="ConsPlusNormal"/>
              <w:jc w:val="center"/>
            </w:pPr>
            <w:r>
              <w:t>630</w:t>
            </w:r>
          </w:p>
        </w:tc>
        <w:tc>
          <w:tcPr>
            <w:tcW w:w="1304" w:type="dxa"/>
          </w:tcPr>
          <w:p w:rsidR="006A0CF7" w:rsidRDefault="006A0CF7">
            <w:pPr>
              <w:pStyle w:val="ConsPlusNormal"/>
              <w:jc w:val="center"/>
            </w:pPr>
            <w:r>
              <w:t>72529,8</w:t>
            </w:r>
          </w:p>
        </w:tc>
        <w:tc>
          <w:tcPr>
            <w:tcW w:w="1304" w:type="dxa"/>
          </w:tcPr>
          <w:p w:rsidR="006A0CF7" w:rsidRDefault="006A0CF7">
            <w:pPr>
              <w:pStyle w:val="ConsPlusNormal"/>
              <w:jc w:val="center"/>
            </w:pPr>
            <w:r>
              <w:t>25590,2</w:t>
            </w:r>
          </w:p>
        </w:tc>
        <w:tc>
          <w:tcPr>
            <w:tcW w:w="1304" w:type="dxa"/>
          </w:tcPr>
          <w:p w:rsidR="006A0CF7" w:rsidRDefault="006A0CF7">
            <w:pPr>
              <w:pStyle w:val="ConsPlusNormal"/>
              <w:jc w:val="center"/>
            </w:pPr>
            <w:r>
              <w:t>24160,1</w:t>
            </w:r>
          </w:p>
        </w:tc>
        <w:tc>
          <w:tcPr>
            <w:tcW w:w="1304" w:type="dxa"/>
          </w:tcPr>
          <w:p w:rsidR="006A0CF7" w:rsidRDefault="006A0CF7">
            <w:pPr>
              <w:pStyle w:val="ConsPlusNormal"/>
              <w:jc w:val="center"/>
            </w:pPr>
            <w:r>
              <w:t>10354,3</w:t>
            </w:r>
          </w:p>
        </w:tc>
        <w:tc>
          <w:tcPr>
            <w:tcW w:w="1361" w:type="dxa"/>
          </w:tcPr>
          <w:p w:rsidR="006A0CF7" w:rsidRDefault="006A0CF7">
            <w:pPr>
              <w:pStyle w:val="ConsPlusNormal"/>
              <w:jc w:val="center"/>
            </w:pPr>
            <w:r>
              <w:t>12425,2</w:t>
            </w:r>
          </w:p>
        </w:tc>
        <w:tc>
          <w:tcPr>
            <w:tcW w:w="1304" w:type="dxa"/>
          </w:tcPr>
          <w:p w:rsidR="006A0CF7" w:rsidRDefault="006A0CF7">
            <w:pPr>
              <w:pStyle w:val="ConsPlusNormal"/>
              <w:jc w:val="center"/>
            </w:pPr>
            <w:r>
              <w:t>0,0</w:t>
            </w:r>
          </w:p>
        </w:tc>
        <w:tc>
          <w:tcPr>
            <w:tcW w:w="1247" w:type="dxa"/>
          </w:tcPr>
          <w:p w:rsidR="006A0CF7" w:rsidRDefault="006A0CF7">
            <w:pPr>
              <w:pStyle w:val="ConsPlusNormal"/>
              <w:jc w:val="center"/>
            </w:pPr>
            <w:r>
              <w:t>0,0</w:t>
            </w:r>
          </w:p>
        </w:tc>
        <w:tc>
          <w:tcPr>
            <w:tcW w:w="1304" w:type="dxa"/>
          </w:tcPr>
          <w:p w:rsidR="006A0CF7" w:rsidRDefault="006A0CF7">
            <w:pPr>
              <w:pStyle w:val="ConsPlusNormal"/>
              <w:jc w:val="center"/>
            </w:pPr>
            <w:r>
              <w:t>0,0</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pPr>
    </w:p>
    <w:p w:rsidR="006A0CF7" w:rsidRDefault="006A0CF7">
      <w:pPr>
        <w:pStyle w:val="ConsPlusNormal"/>
        <w:jc w:val="right"/>
        <w:outlineLvl w:val="1"/>
      </w:pPr>
      <w:r>
        <w:t>Приложение N 6</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center"/>
      </w:pPr>
    </w:p>
    <w:p w:rsidR="006A0CF7" w:rsidRDefault="006A0CF7">
      <w:pPr>
        <w:pStyle w:val="ConsPlusTitle"/>
        <w:jc w:val="center"/>
      </w:pPr>
      <w:bookmarkStart w:id="23" w:name="P9606"/>
      <w:bookmarkEnd w:id="23"/>
      <w:r>
        <w:t>РЕСУРСНОЕ ОБЕСПЕЧЕНИЕ</w:t>
      </w:r>
    </w:p>
    <w:p w:rsidR="006A0CF7" w:rsidRDefault="006A0CF7">
      <w:pPr>
        <w:pStyle w:val="ConsPlusTitle"/>
        <w:jc w:val="center"/>
      </w:pPr>
      <w:r>
        <w:t>И ПРОГНОЗНАЯ (СПРАВОЧНАЯ) ОЦЕНКА РАСХОДОВ ПО ИСТОЧНИКАМ</w:t>
      </w:r>
    </w:p>
    <w:p w:rsidR="006A0CF7" w:rsidRDefault="006A0C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 ред. </w:t>
            </w:r>
            <w:hyperlink r:id="rId329" w:history="1">
              <w:r>
                <w:rPr>
                  <w:color w:val="0000FF"/>
                </w:rPr>
                <w:t>Постановления</w:t>
              </w:r>
            </w:hyperlink>
            <w:r>
              <w:rPr>
                <w:color w:val="392C69"/>
              </w:rPr>
              <w:t xml:space="preserve"> Правительства Сахалинской области</w:t>
            </w:r>
          </w:p>
          <w:p w:rsidR="006A0CF7" w:rsidRDefault="006A0CF7">
            <w:pPr>
              <w:pStyle w:val="ConsPlusNormal"/>
              <w:jc w:val="center"/>
            </w:pPr>
            <w:r>
              <w:rPr>
                <w:color w:val="392C69"/>
              </w:rPr>
              <w:t>от 20.08.2020 N 395)</w:t>
            </w:r>
          </w:p>
        </w:tc>
      </w:tr>
    </w:tbl>
    <w:p w:rsidR="006A0CF7" w:rsidRDefault="006A0C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04"/>
        <w:gridCol w:w="1134"/>
        <w:gridCol w:w="1134"/>
        <w:gridCol w:w="1134"/>
        <w:gridCol w:w="1134"/>
        <w:gridCol w:w="1134"/>
        <w:gridCol w:w="1134"/>
        <w:gridCol w:w="1134"/>
        <w:gridCol w:w="1134"/>
        <w:gridCol w:w="1134"/>
      </w:tblGrid>
      <w:tr w:rsidR="006A0CF7">
        <w:tc>
          <w:tcPr>
            <w:tcW w:w="2098" w:type="dxa"/>
            <w:vMerge w:val="restart"/>
          </w:tcPr>
          <w:p w:rsidR="006A0CF7" w:rsidRDefault="006A0CF7">
            <w:pPr>
              <w:pStyle w:val="ConsPlusNormal"/>
              <w:jc w:val="center"/>
            </w:pPr>
            <w:r>
              <w:t>Источник финансирования</w:t>
            </w:r>
          </w:p>
        </w:tc>
        <w:tc>
          <w:tcPr>
            <w:tcW w:w="11510" w:type="dxa"/>
            <w:gridSpan w:val="10"/>
          </w:tcPr>
          <w:p w:rsidR="006A0CF7" w:rsidRDefault="006A0CF7">
            <w:pPr>
              <w:pStyle w:val="ConsPlusNormal"/>
              <w:jc w:val="center"/>
            </w:pPr>
            <w:r>
              <w:t>Оценка расходов, годы (тыс. рублей)</w:t>
            </w:r>
          </w:p>
        </w:tc>
      </w:tr>
      <w:tr w:rsidR="006A0CF7">
        <w:tc>
          <w:tcPr>
            <w:tcW w:w="2098" w:type="dxa"/>
            <w:vMerge/>
          </w:tcPr>
          <w:p w:rsidR="006A0CF7" w:rsidRDefault="006A0CF7"/>
        </w:tc>
        <w:tc>
          <w:tcPr>
            <w:tcW w:w="1304" w:type="dxa"/>
          </w:tcPr>
          <w:p w:rsidR="006A0CF7" w:rsidRDefault="006A0CF7">
            <w:pPr>
              <w:pStyle w:val="ConsPlusNormal"/>
              <w:jc w:val="center"/>
            </w:pPr>
            <w:r>
              <w:t>всего по государственной программе</w:t>
            </w:r>
          </w:p>
        </w:tc>
        <w:tc>
          <w:tcPr>
            <w:tcW w:w="1134" w:type="dxa"/>
          </w:tcPr>
          <w:p w:rsidR="006A0CF7" w:rsidRDefault="006A0CF7">
            <w:pPr>
              <w:pStyle w:val="ConsPlusNormal"/>
              <w:jc w:val="center"/>
            </w:pPr>
            <w:r>
              <w:t>2017</w:t>
            </w:r>
          </w:p>
        </w:tc>
        <w:tc>
          <w:tcPr>
            <w:tcW w:w="1134" w:type="dxa"/>
          </w:tcPr>
          <w:p w:rsidR="006A0CF7" w:rsidRDefault="006A0CF7">
            <w:pPr>
              <w:pStyle w:val="ConsPlusNormal"/>
              <w:jc w:val="center"/>
            </w:pPr>
            <w:r>
              <w:t>2018</w:t>
            </w:r>
          </w:p>
        </w:tc>
        <w:tc>
          <w:tcPr>
            <w:tcW w:w="1134" w:type="dxa"/>
          </w:tcPr>
          <w:p w:rsidR="006A0CF7" w:rsidRDefault="006A0CF7">
            <w:pPr>
              <w:pStyle w:val="ConsPlusNormal"/>
              <w:jc w:val="center"/>
            </w:pPr>
            <w:r>
              <w:t>2019</w:t>
            </w:r>
          </w:p>
        </w:tc>
        <w:tc>
          <w:tcPr>
            <w:tcW w:w="1134" w:type="dxa"/>
          </w:tcPr>
          <w:p w:rsidR="006A0CF7" w:rsidRDefault="006A0CF7">
            <w:pPr>
              <w:pStyle w:val="ConsPlusNormal"/>
              <w:jc w:val="center"/>
            </w:pPr>
            <w:r>
              <w:t>2020</w:t>
            </w:r>
          </w:p>
        </w:tc>
        <w:tc>
          <w:tcPr>
            <w:tcW w:w="1134" w:type="dxa"/>
          </w:tcPr>
          <w:p w:rsidR="006A0CF7" w:rsidRDefault="006A0CF7">
            <w:pPr>
              <w:pStyle w:val="ConsPlusNormal"/>
              <w:jc w:val="center"/>
            </w:pPr>
            <w:r>
              <w:t>2021</w:t>
            </w:r>
          </w:p>
        </w:tc>
        <w:tc>
          <w:tcPr>
            <w:tcW w:w="1134" w:type="dxa"/>
          </w:tcPr>
          <w:p w:rsidR="006A0CF7" w:rsidRDefault="006A0CF7">
            <w:pPr>
              <w:pStyle w:val="ConsPlusNormal"/>
              <w:jc w:val="center"/>
            </w:pPr>
            <w:r>
              <w:t>2022</w:t>
            </w:r>
          </w:p>
        </w:tc>
        <w:tc>
          <w:tcPr>
            <w:tcW w:w="1134" w:type="dxa"/>
          </w:tcPr>
          <w:p w:rsidR="006A0CF7" w:rsidRDefault="006A0CF7">
            <w:pPr>
              <w:pStyle w:val="ConsPlusNormal"/>
              <w:jc w:val="center"/>
            </w:pPr>
            <w:r>
              <w:t>2023</w:t>
            </w:r>
          </w:p>
        </w:tc>
        <w:tc>
          <w:tcPr>
            <w:tcW w:w="1134" w:type="dxa"/>
          </w:tcPr>
          <w:p w:rsidR="006A0CF7" w:rsidRDefault="006A0CF7">
            <w:pPr>
              <w:pStyle w:val="ConsPlusNormal"/>
              <w:jc w:val="center"/>
            </w:pPr>
            <w:r>
              <w:t>2024</w:t>
            </w:r>
          </w:p>
        </w:tc>
        <w:tc>
          <w:tcPr>
            <w:tcW w:w="1134" w:type="dxa"/>
          </w:tcPr>
          <w:p w:rsidR="006A0CF7" w:rsidRDefault="006A0CF7">
            <w:pPr>
              <w:pStyle w:val="ConsPlusNormal"/>
              <w:jc w:val="center"/>
            </w:pPr>
            <w:r>
              <w:t>2025</w:t>
            </w:r>
          </w:p>
        </w:tc>
      </w:tr>
      <w:tr w:rsidR="006A0CF7">
        <w:tc>
          <w:tcPr>
            <w:tcW w:w="13608" w:type="dxa"/>
            <w:gridSpan w:val="11"/>
          </w:tcPr>
          <w:p w:rsidR="006A0CF7" w:rsidRDefault="006A0CF7">
            <w:pPr>
              <w:pStyle w:val="ConsPlusNormal"/>
              <w:jc w:val="center"/>
              <w:outlineLvl w:val="2"/>
            </w:pPr>
            <w:r>
              <w:t>Государственная программа "Экономическое развитие и инновационная политика Сахалинской области"</w:t>
            </w:r>
          </w:p>
        </w:tc>
      </w:tr>
      <w:tr w:rsidR="006A0CF7">
        <w:tc>
          <w:tcPr>
            <w:tcW w:w="2098" w:type="dxa"/>
          </w:tcPr>
          <w:p w:rsidR="006A0CF7" w:rsidRDefault="006A0CF7">
            <w:pPr>
              <w:pStyle w:val="ConsPlusNormal"/>
            </w:pPr>
            <w:r>
              <w:t>Всего</w:t>
            </w:r>
          </w:p>
        </w:tc>
        <w:tc>
          <w:tcPr>
            <w:tcW w:w="1304" w:type="dxa"/>
          </w:tcPr>
          <w:p w:rsidR="006A0CF7" w:rsidRDefault="006A0CF7">
            <w:pPr>
              <w:pStyle w:val="ConsPlusNormal"/>
              <w:jc w:val="center"/>
            </w:pPr>
            <w:r>
              <w:t>10470546,7</w:t>
            </w:r>
          </w:p>
        </w:tc>
        <w:tc>
          <w:tcPr>
            <w:tcW w:w="1134" w:type="dxa"/>
          </w:tcPr>
          <w:p w:rsidR="006A0CF7" w:rsidRDefault="006A0CF7">
            <w:pPr>
              <w:pStyle w:val="ConsPlusNormal"/>
              <w:jc w:val="center"/>
            </w:pPr>
            <w:r>
              <w:t>1503502,7</w:t>
            </w:r>
          </w:p>
        </w:tc>
        <w:tc>
          <w:tcPr>
            <w:tcW w:w="1134" w:type="dxa"/>
          </w:tcPr>
          <w:p w:rsidR="006A0CF7" w:rsidRDefault="006A0CF7">
            <w:pPr>
              <w:pStyle w:val="ConsPlusNormal"/>
              <w:jc w:val="center"/>
            </w:pPr>
            <w:r>
              <w:t>2768186,9</w:t>
            </w:r>
          </w:p>
        </w:tc>
        <w:tc>
          <w:tcPr>
            <w:tcW w:w="1134" w:type="dxa"/>
          </w:tcPr>
          <w:p w:rsidR="006A0CF7" w:rsidRDefault="006A0CF7">
            <w:pPr>
              <w:pStyle w:val="ConsPlusNormal"/>
              <w:jc w:val="center"/>
            </w:pPr>
            <w:r>
              <w:t>1063336,9</w:t>
            </w:r>
          </w:p>
        </w:tc>
        <w:tc>
          <w:tcPr>
            <w:tcW w:w="1134" w:type="dxa"/>
          </w:tcPr>
          <w:p w:rsidR="006A0CF7" w:rsidRDefault="006A0CF7">
            <w:pPr>
              <w:pStyle w:val="ConsPlusNormal"/>
              <w:jc w:val="center"/>
            </w:pPr>
            <w:r>
              <w:t>1340191,2</w:t>
            </w:r>
          </w:p>
        </w:tc>
        <w:tc>
          <w:tcPr>
            <w:tcW w:w="1134" w:type="dxa"/>
          </w:tcPr>
          <w:p w:rsidR="006A0CF7" w:rsidRDefault="006A0CF7">
            <w:pPr>
              <w:pStyle w:val="ConsPlusNormal"/>
              <w:jc w:val="center"/>
            </w:pPr>
            <w:r>
              <w:t>742500,3</w:t>
            </w:r>
          </w:p>
        </w:tc>
        <w:tc>
          <w:tcPr>
            <w:tcW w:w="1134" w:type="dxa"/>
          </w:tcPr>
          <w:p w:rsidR="006A0CF7" w:rsidRDefault="006A0CF7">
            <w:pPr>
              <w:pStyle w:val="ConsPlusNormal"/>
              <w:jc w:val="center"/>
            </w:pPr>
            <w:r>
              <w:t>1181523,8</w:t>
            </w:r>
          </w:p>
        </w:tc>
        <w:tc>
          <w:tcPr>
            <w:tcW w:w="1134" w:type="dxa"/>
          </w:tcPr>
          <w:p w:rsidR="006A0CF7" w:rsidRDefault="006A0CF7">
            <w:pPr>
              <w:pStyle w:val="ConsPlusNormal"/>
              <w:jc w:val="center"/>
            </w:pPr>
            <w:r>
              <w:t>599484,1</w:t>
            </w:r>
          </w:p>
        </w:tc>
        <w:tc>
          <w:tcPr>
            <w:tcW w:w="1134" w:type="dxa"/>
          </w:tcPr>
          <w:p w:rsidR="006A0CF7" w:rsidRDefault="006A0CF7">
            <w:pPr>
              <w:pStyle w:val="ConsPlusNormal"/>
              <w:jc w:val="center"/>
            </w:pPr>
            <w:r>
              <w:t>623405,4</w:t>
            </w:r>
          </w:p>
        </w:tc>
        <w:tc>
          <w:tcPr>
            <w:tcW w:w="1134" w:type="dxa"/>
          </w:tcPr>
          <w:p w:rsidR="006A0CF7" w:rsidRDefault="006A0CF7">
            <w:pPr>
              <w:pStyle w:val="ConsPlusNormal"/>
              <w:jc w:val="center"/>
            </w:pPr>
            <w:r>
              <w:t>648415,4</w:t>
            </w:r>
          </w:p>
        </w:tc>
      </w:tr>
      <w:tr w:rsidR="006A0CF7">
        <w:tc>
          <w:tcPr>
            <w:tcW w:w="2098" w:type="dxa"/>
          </w:tcPr>
          <w:p w:rsidR="006A0CF7" w:rsidRDefault="006A0CF7">
            <w:pPr>
              <w:pStyle w:val="ConsPlusNormal"/>
            </w:pPr>
            <w:r>
              <w:lastRenderedPageBreak/>
              <w:t>Федеральный бюджет</w:t>
            </w:r>
          </w:p>
        </w:tc>
        <w:tc>
          <w:tcPr>
            <w:tcW w:w="1304" w:type="dxa"/>
          </w:tcPr>
          <w:p w:rsidR="006A0CF7" w:rsidRDefault="006A0CF7">
            <w:pPr>
              <w:pStyle w:val="ConsPlusNormal"/>
              <w:jc w:val="center"/>
            </w:pPr>
            <w:r>
              <w:t>2630328,9</w:t>
            </w:r>
          </w:p>
        </w:tc>
        <w:tc>
          <w:tcPr>
            <w:tcW w:w="1134" w:type="dxa"/>
          </w:tcPr>
          <w:p w:rsidR="006A0CF7" w:rsidRDefault="006A0CF7">
            <w:pPr>
              <w:pStyle w:val="ConsPlusNormal"/>
              <w:jc w:val="center"/>
            </w:pPr>
            <w:r>
              <w:t>530,2</w:t>
            </w:r>
          </w:p>
        </w:tc>
        <w:tc>
          <w:tcPr>
            <w:tcW w:w="1134" w:type="dxa"/>
          </w:tcPr>
          <w:p w:rsidR="006A0CF7" w:rsidRDefault="006A0CF7">
            <w:pPr>
              <w:pStyle w:val="ConsPlusNormal"/>
              <w:jc w:val="center"/>
            </w:pPr>
            <w:r>
              <w:t>1861925,4</w:t>
            </w:r>
          </w:p>
        </w:tc>
        <w:tc>
          <w:tcPr>
            <w:tcW w:w="1134" w:type="dxa"/>
          </w:tcPr>
          <w:p w:rsidR="006A0CF7" w:rsidRDefault="006A0CF7">
            <w:pPr>
              <w:pStyle w:val="ConsPlusNormal"/>
              <w:jc w:val="center"/>
            </w:pPr>
            <w:r>
              <w:t>203443,7</w:t>
            </w:r>
          </w:p>
        </w:tc>
        <w:tc>
          <w:tcPr>
            <w:tcW w:w="1134" w:type="dxa"/>
          </w:tcPr>
          <w:p w:rsidR="006A0CF7" w:rsidRDefault="006A0CF7">
            <w:pPr>
              <w:pStyle w:val="ConsPlusNormal"/>
              <w:jc w:val="center"/>
            </w:pPr>
            <w:r>
              <w:t>136820,9</w:t>
            </w:r>
          </w:p>
        </w:tc>
        <w:tc>
          <w:tcPr>
            <w:tcW w:w="1134" w:type="dxa"/>
          </w:tcPr>
          <w:p w:rsidR="006A0CF7" w:rsidRDefault="006A0CF7">
            <w:pPr>
              <w:pStyle w:val="ConsPlusNormal"/>
              <w:jc w:val="center"/>
            </w:pPr>
            <w:r>
              <w:t>61895,4</w:t>
            </w:r>
          </w:p>
        </w:tc>
        <w:tc>
          <w:tcPr>
            <w:tcW w:w="1134" w:type="dxa"/>
          </w:tcPr>
          <w:p w:rsidR="006A0CF7" w:rsidRDefault="006A0CF7">
            <w:pPr>
              <w:pStyle w:val="ConsPlusNormal"/>
              <w:jc w:val="center"/>
            </w:pPr>
            <w:r>
              <w:t>364803,3</w:t>
            </w:r>
          </w:p>
        </w:tc>
        <w:tc>
          <w:tcPr>
            <w:tcW w:w="1134" w:type="dxa"/>
          </w:tcPr>
          <w:p w:rsidR="006A0CF7" w:rsidRDefault="006A0CF7">
            <w:pPr>
              <w:pStyle w:val="ConsPlusNormal"/>
              <w:jc w:val="center"/>
            </w:pPr>
            <w:r>
              <w:t>291,5</w:t>
            </w:r>
          </w:p>
        </w:tc>
        <w:tc>
          <w:tcPr>
            <w:tcW w:w="1134" w:type="dxa"/>
          </w:tcPr>
          <w:p w:rsidR="006A0CF7" w:rsidRDefault="006A0CF7">
            <w:pPr>
              <w:pStyle w:val="ConsPlusNormal"/>
              <w:jc w:val="center"/>
            </w:pPr>
            <w:r>
              <w:t>303,2</w:t>
            </w:r>
          </w:p>
        </w:tc>
        <w:tc>
          <w:tcPr>
            <w:tcW w:w="1134" w:type="dxa"/>
          </w:tcPr>
          <w:p w:rsidR="006A0CF7" w:rsidRDefault="006A0CF7">
            <w:pPr>
              <w:pStyle w:val="ConsPlusNormal"/>
              <w:jc w:val="center"/>
            </w:pPr>
            <w:r>
              <w:t>315,3</w:t>
            </w:r>
          </w:p>
        </w:tc>
      </w:tr>
      <w:tr w:rsidR="006A0CF7">
        <w:tc>
          <w:tcPr>
            <w:tcW w:w="2098" w:type="dxa"/>
          </w:tcPr>
          <w:p w:rsidR="006A0CF7" w:rsidRDefault="006A0CF7">
            <w:pPr>
              <w:pStyle w:val="ConsPlusNormal"/>
            </w:pPr>
            <w:r>
              <w:t>Областной бюджет</w:t>
            </w:r>
          </w:p>
        </w:tc>
        <w:tc>
          <w:tcPr>
            <w:tcW w:w="1304" w:type="dxa"/>
          </w:tcPr>
          <w:p w:rsidR="006A0CF7" w:rsidRDefault="006A0CF7">
            <w:pPr>
              <w:pStyle w:val="ConsPlusNormal"/>
              <w:jc w:val="center"/>
            </w:pPr>
            <w:r>
              <w:t>7840217,8</w:t>
            </w:r>
          </w:p>
        </w:tc>
        <w:tc>
          <w:tcPr>
            <w:tcW w:w="1134" w:type="dxa"/>
          </w:tcPr>
          <w:p w:rsidR="006A0CF7" w:rsidRDefault="006A0CF7">
            <w:pPr>
              <w:pStyle w:val="ConsPlusNormal"/>
              <w:jc w:val="center"/>
            </w:pPr>
            <w:r>
              <w:t>1502972,5</w:t>
            </w:r>
          </w:p>
        </w:tc>
        <w:tc>
          <w:tcPr>
            <w:tcW w:w="1134" w:type="dxa"/>
          </w:tcPr>
          <w:p w:rsidR="006A0CF7" w:rsidRDefault="006A0CF7">
            <w:pPr>
              <w:pStyle w:val="ConsPlusNormal"/>
              <w:jc w:val="center"/>
            </w:pPr>
            <w:r>
              <w:t>906261,5</w:t>
            </w:r>
          </w:p>
        </w:tc>
        <w:tc>
          <w:tcPr>
            <w:tcW w:w="1134" w:type="dxa"/>
          </w:tcPr>
          <w:p w:rsidR="006A0CF7" w:rsidRDefault="006A0CF7">
            <w:pPr>
              <w:pStyle w:val="ConsPlusNormal"/>
              <w:jc w:val="center"/>
            </w:pPr>
            <w:r>
              <w:t>859893,2</w:t>
            </w:r>
          </w:p>
        </w:tc>
        <w:tc>
          <w:tcPr>
            <w:tcW w:w="1134" w:type="dxa"/>
          </w:tcPr>
          <w:p w:rsidR="006A0CF7" w:rsidRDefault="006A0CF7">
            <w:pPr>
              <w:pStyle w:val="ConsPlusNormal"/>
              <w:jc w:val="center"/>
            </w:pPr>
            <w:r>
              <w:t>1203370,3</w:t>
            </w:r>
          </w:p>
        </w:tc>
        <w:tc>
          <w:tcPr>
            <w:tcW w:w="1134" w:type="dxa"/>
          </w:tcPr>
          <w:p w:rsidR="006A0CF7" w:rsidRDefault="006A0CF7">
            <w:pPr>
              <w:pStyle w:val="ConsPlusNormal"/>
              <w:jc w:val="center"/>
            </w:pPr>
            <w:r>
              <w:t>680604,9</w:t>
            </w:r>
          </w:p>
        </w:tc>
        <w:tc>
          <w:tcPr>
            <w:tcW w:w="1134" w:type="dxa"/>
          </w:tcPr>
          <w:p w:rsidR="006A0CF7" w:rsidRDefault="006A0CF7">
            <w:pPr>
              <w:pStyle w:val="ConsPlusNormal"/>
              <w:jc w:val="center"/>
            </w:pPr>
            <w:r>
              <w:t>816720,5</w:t>
            </w:r>
          </w:p>
        </w:tc>
        <w:tc>
          <w:tcPr>
            <w:tcW w:w="1134" w:type="dxa"/>
          </w:tcPr>
          <w:p w:rsidR="006A0CF7" w:rsidRDefault="006A0CF7">
            <w:pPr>
              <w:pStyle w:val="ConsPlusNormal"/>
              <w:jc w:val="center"/>
            </w:pPr>
            <w:r>
              <w:t>599192,6</w:t>
            </w:r>
          </w:p>
        </w:tc>
        <w:tc>
          <w:tcPr>
            <w:tcW w:w="1134" w:type="dxa"/>
          </w:tcPr>
          <w:p w:rsidR="006A0CF7" w:rsidRDefault="006A0CF7">
            <w:pPr>
              <w:pStyle w:val="ConsPlusNormal"/>
              <w:jc w:val="center"/>
            </w:pPr>
            <w:r>
              <w:t>623102,2</w:t>
            </w:r>
          </w:p>
        </w:tc>
        <w:tc>
          <w:tcPr>
            <w:tcW w:w="1134" w:type="dxa"/>
          </w:tcPr>
          <w:p w:rsidR="006A0CF7" w:rsidRDefault="006A0CF7">
            <w:pPr>
              <w:pStyle w:val="ConsPlusNormal"/>
              <w:jc w:val="center"/>
            </w:pPr>
            <w:r>
              <w:t>648100,1</w:t>
            </w:r>
          </w:p>
        </w:tc>
      </w:tr>
      <w:tr w:rsidR="006A0CF7">
        <w:tc>
          <w:tcPr>
            <w:tcW w:w="2098" w:type="dxa"/>
          </w:tcPr>
          <w:p w:rsidR="006A0CF7" w:rsidRDefault="006A0CF7">
            <w:pPr>
              <w:pStyle w:val="ConsPlusNormal"/>
            </w:pPr>
            <w:r>
              <w:t>Юридические и физические лица</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Консолидированные бюджеты муниципальных образований</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Территориальные государственные внебюджетные фонды</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Внебюджетные источники</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13608" w:type="dxa"/>
            <w:gridSpan w:val="11"/>
          </w:tcPr>
          <w:p w:rsidR="006A0CF7" w:rsidRDefault="006A0CF7">
            <w:pPr>
              <w:pStyle w:val="ConsPlusNormal"/>
              <w:jc w:val="center"/>
              <w:outlineLvl w:val="3"/>
            </w:pPr>
            <w:hyperlink w:anchor="P421" w:history="1">
              <w:r>
                <w:rPr>
                  <w:color w:val="0000FF"/>
                </w:rPr>
                <w:t>Подпрограмма 1</w:t>
              </w:r>
            </w:hyperlink>
            <w:r>
              <w:t xml:space="preserve"> "Развитие инвестиционного потенциала Сахалинской области"</w:t>
            </w:r>
          </w:p>
        </w:tc>
      </w:tr>
      <w:tr w:rsidR="006A0CF7">
        <w:tc>
          <w:tcPr>
            <w:tcW w:w="2098" w:type="dxa"/>
          </w:tcPr>
          <w:p w:rsidR="006A0CF7" w:rsidRDefault="006A0CF7">
            <w:pPr>
              <w:pStyle w:val="ConsPlusNormal"/>
            </w:pPr>
            <w:r>
              <w:t>Всего</w:t>
            </w:r>
          </w:p>
        </w:tc>
        <w:tc>
          <w:tcPr>
            <w:tcW w:w="1304" w:type="dxa"/>
          </w:tcPr>
          <w:p w:rsidR="006A0CF7" w:rsidRDefault="006A0CF7">
            <w:pPr>
              <w:pStyle w:val="ConsPlusNormal"/>
              <w:jc w:val="center"/>
            </w:pPr>
            <w:r>
              <w:t>6239661,0</w:t>
            </w:r>
          </w:p>
        </w:tc>
        <w:tc>
          <w:tcPr>
            <w:tcW w:w="1134" w:type="dxa"/>
          </w:tcPr>
          <w:p w:rsidR="006A0CF7" w:rsidRDefault="006A0CF7">
            <w:pPr>
              <w:pStyle w:val="ConsPlusNormal"/>
              <w:jc w:val="center"/>
            </w:pPr>
            <w:r>
              <w:t>1164700,7</w:t>
            </w:r>
          </w:p>
        </w:tc>
        <w:tc>
          <w:tcPr>
            <w:tcW w:w="1134" w:type="dxa"/>
          </w:tcPr>
          <w:p w:rsidR="006A0CF7" w:rsidRDefault="006A0CF7">
            <w:pPr>
              <w:pStyle w:val="ConsPlusNormal"/>
              <w:jc w:val="center"/>
            </w:pPr>
            <w:r>
              <w:t>2433508,4</w:t>
            </w:r>
          </w:p>
        </w:tc>
        <w:tc>
          <w:tcPr>
            <w:tcW w:w="1134" w:type="dxa"/>
          </w:tcPr>
          <w:p w:rsidR="006A0CF7" w:rsidRDefault="006A0CF7">
            <w:pPr>
              <w:pStyle w:val="ConsPlusNormal"/>
              <w:jc w:val="center"/>
            </w:pPr>
            <w:r>
              <w:t>360769,8</w:t>
            </w:r>
          </w:p>
        </w:tc>
        <w:tc>
          <w:tcPr>
            <w:tcW w:w="1134" w:type="dxa"/>
          </w:tcPr>
          <w:p w:rsidR="006A0CF7" w:rsidRDefault="006A0CF7">
            <w:pPr>
              <w:pStyle w:val="ConsPlusNormal"/>
              <w:jc w:val="center"/>
            </w:pPr>
            <w:r>
              <w:t>764008,0</w:t>
            </w:r>
          </w:p>
        </w:tc>
        <w:tc>
          <w:tcPr>
            <w:tcW w:w="1134" w:type="dxa"/>
          </w:tcPr>
          <w:p w:rsidR="006A0CF7" w:rsidRDefault="006A0CF7">
            <w:pPr>
              <w:pStyle w:val="ConsPlusNormal"/>
              <w:jc w:val="center"/>
            </w:pPr>
            <w:r>
              <w:t>385708,0</w:t>
            </w:r>
          </w:p>
        </w:tc>
        <w:tc>
          <w:tcPr>
            <w:tcW w:w="1134" w:type="dxa"/>
          </w:tcPr>
          <w:p w:rsidR="006A0CF7" w:rsidRDefault="006A0CF7">
            <w:pPr>
              <w:pStyle w:val="ConsPlusNormal"/>
              <w:jc w:val="center"/>
            </w:pPr>
            <w:r>
              <w:t>313717,2</w:t>
            </w:r>
          </w:p>
        </w:tc>
        <w:tc>
          <w:tcPr>
            <w:tcW w:w="1134" w:type="dxa"/>
          </w:tcPr>
          <w:p w:rsidR="006A0CF7" w:rsidRDefault="006A0CF7">
            <w:pPr>
              <w:pStyle w:val="ConsPlusNormal"/>
              <w:jc w:val="center"/>
            </w:pPr>
            <w:r>
              <w:t>261828,1</w:t>
            </w:r>
          </w:p>
        </w:tc>
        <w:tc>
          <w:tcPr>
            <w:tcW w:w="1134" w:type="dxa"/>
          </w:tcPr>
          <w:p w:rsidR="006A0CF7" w:rsidRDefault="006A0CF7">
            <w:pPr>
              <w:pStyle w:val="ConsPlusNormal"/>
              <w:jc w:val="center"/>
            </w:pPr>
            <w:r>
              <w:t>272240,7</w:t>
            </w:r>
          </w:p>
        </w:tc>
        <w:tc>
          <w:tcPr>
            <w:tcW w:w="1134" w:type="dxa"/>
          </w:tcPr>
          <w:p w:rsidR="006A0CF7" w:rsidRDefault="006A0CF7">
            <w:pPr>
              <w:pStyle w:val="ConsPlusNormal"/>
              <w:jc w:val="center"/>
            </w:pPr>
            <w:r>
              <w:t>283180,1</w:t>
            </w:r>
          </w:p>
        </w:tc>
      </w:tr>
      <w:tr w:rsidR="006A0CF7">
        <w:tc>
          <w:tcPr>
            <w:tcW w:w="2098" w:type="dxa"/>
          </w:tcPr>
          <w:p w:rsidR="006A0CF7" w:rsidRDefault="006A0CF7">
            <w:pPr>
              <w:pStyle w:val="ConsPlusNormal"/>
            </w:pPr>
            <w:r>
              <w:t>Федеральный бюджет</w:t>
            </w:r>
          </w:p>
        </w:tc>
        <w:tc>
          <w:tcPr>
            <w:tcW w:w="1304" w:type="dxa"/>
          </w:tcPr>
          <w:p w:rsidR="006A0CF7" w:rsidRDefault="006A0CF7">
            <w:pPr>
              <w:pStyle w:val="ConsPlusNormal"/>
              <w:jc w:val="center"/>
            </w:pPr>
            <w:r>
              <w:t>1920122,1</w:t>
            </w:r>
          </w:p>
        </w:tc>
        <w:tc>
          <w:tcPr>
            <w:tcW w:w="1134" w:type="dxa"/>
          </w:tcPr>
          <w:p w:rsidR="006A0CF7" w:rsidRDefault="006A0CF7">
            <w:pPr>
              <w:pStyle w:val="ConsPlusNormal"/>
              <w:jc w:val="center"/>
            </w:pPr>
            <w:r>
              <w:t>530,2</w:t>
            </w:r>
          </w:p>
        </w:tc>
        <w:tc>
          <w:tcPr>
            <w:tcW w:w="1134" w:type="dxa"/>
          </w:tcPr>
          <w:p w:rsidR="006A0CF7" w:rsidRDefault="006A0CF7">
            <w:pPr>
              <w:pStyle w:val="ConsPlusNormal"/>
              <w:jc w:val="center"/>
            </w:pPr>
            <w:r>
              <w:t>1855439,6</w:t>
            </w:r>
          </w:p>
        </w:tc>
        <w:tc>
          <w:tcPr>
            <w:tcW w:w="1134" w:type="dxa"/>
          </w:tcPr>
          <w:p w:rsidR="006A0CF7" w:rsidRDefault="006A0CF7">
            <w:pPr>
              <w:pStyle w:val="ConsPlusNormal"/>
              <w:jc w:val="center"/>
            </w:pPr>
            <w:r>
              <w:t>344,3</w:t>
            </w:r>
          </w:p>
        </w:tc>
        <w:tc>
          <w:tcPr>
            <w:tcW w:w="1134" w:type="dxa"/>
          </w:tcPr>
          <w:p w:rsidR="006A0CF7" w:rsidRDefault="006A0CF7">
            <w:pPr>
              <w:pStyle w:val="ConsPlusNormal"/>
              <w:jc w:val="center"/>
            </w:pPr>
            <w:r>
              <w:t>29264,3</w:t>
            </w:r>
          </w:p>
        </w:tc>
        <w:tc>
          <w:tcPr>
            <w:tcW w:w="1134" w:type="dxa"/>
          </w:tcPr>
          <w:p w:rsidR="006A0CF7" w:rsidRDefault="006A0CF7">
            <w:pPr>
              <w:pStyle w:val="ConsPlusNormal"/>
              <w:jc w:val="center"/>
            </w:pPr>
            <w:r>
              <w:t>17773,4</w:t>
            </w:r>
          </w:p>
        </w:tc>
        <w:tc>
          <w:tcPr>
            <w:tcW w:w="1134" w:type="dxa"/>
          </w:tcPr>
          <w:p w:rsidR="006A0CF7" w:rsidRDefault="006A0CF7">
            <w:pPr>
              <w:pStyle w:val="ConsPlusNormal"/>
              <w:jc w:val="center"/>
            </w:pPr>
            <w:r>
              <w:t>15860,3</w:t>
            </w:r>
          </w:p>
        </w:tc>
        <w:tc>
          <w:tcPr>
            <w:tcW w:w="1134" w:type="dxa"/>
          </w:tcPr>
          <w:p w:rsidR="006A0CF7" w:rsidRDefault="006A0CF7">
            <w:pPr>
              <w:pStyle w:val="ConsPlusNormal"/>
              <w:jc w:val="center"/>
            </w:pPr>
            <w:r>
              <w:t>291,5</w:t>
            </w:r>
          </w:p>
        </w:tc>
        <w:tc>
          <w:tcPr>
            <w:tcW w:w="1134" w:type="dxa"/>
          </w:tcPr>
          <w:p w:rsidR="006A0CF7" w:rsidRDefault="006A0CF7">
            <w:pPr>
              <w:pStyle w:val="ConsPlusNormal"/>
              <w:jc w:val="center"/>
            </w:pPr>
            <w:r>
              <w:t>303,2</w:t>
            </w:r>
          </w:p>
        </w:tc>
        <w:tc>
          <w:tcPr>
            <w:tcW w:w="1134" w:type="dxa"/>
          </w:tcPr>
          <w:p w:rsidR="006A0CF7" w:rsidRDefault="006A0CF7">
            <w:pPr>
              <w:pStyle w:val="ConsPlusNormal"/>
              <w:jc w:val="center"/>
            </w:pPr>
            <w:r>
              <w:t>315,3</w:t>
            </w:r>
          </w:p>
        </w:tc>
      </w:tr>
      <w:tr w:rsidR="006A0CF7">
        <w:tc>
          <w:tcPr>
            <w:tcW w:w="2098" w:type="dxa"/>
          </w:tcPr>
          <w:p w:rsidR="006A0CF7" w:rsidRDefault="006A0CF7">
            <w:pPr>
              <w:pStyle w:val="ConsPlusNormal"/>
            </w:pPr>
            <w:r>
              <w:t>Областной бюджет</w:t>
            </w:r>
          </w:p>
        </w:tc>
        <w:tc>
          <w:tcPr>
            <w:tcW w:w="1304" w:type="dxa"/>
          </w:tcPr>
          <w:p w:rsidR="006A0CF7" w:rsidRDefault="006A0CF7">
            <w:pPr>
              <w:pStyle w:val="ConsPlusNormal"/>
              <w:jc w:val="center"/>
            </w:pPr>
            <w:r>
              <w:t>4319538,9</w:t>
            </w:r>
          </w:p>
        </w:tc>
        <w:tc>
          <w:tcPr>
            <w:tcW w:w="1134" w:type="dxa"/>
          </w:tcPr>
          <w:p w:rsidR="006A0CF7" w:rsidRDefault="006A0CF7">
            <w:pPr>
              <w:pStyle w:val="ConsPlusNormal"/>
              <w:jc w:val="center"/>
            </w:pPr>
            <w:r>
              <w:t>1164170,5</w:t>
            </w:r>
          </w:p>
        </w:tc>
        <w:tc>
          <w:tcPr>
            <w:tcW w:w="1134" w:type="dxa"/>
          </w:tcPr>
          <w:p w:rsidR="006A0CF7" w:rsidRDefault="006A0CF7">
            <w:pPr>
              <w:pStyle w:val="ConsPlusNormal"/>
              <w:jc w:val="center"/>
            </w:pPr>
            <w:r>
              <w:t>578068,8</w:t>
            </w:r>
          </w:p>
        </w:tc>
        <w:tc>
          <w:tcPr>
            <w:tcW w:w="1134" w:type="dxa"/>
          </w:tcPr>
          <w:p w:rsidR="006A0CF7" w:rsidRDefault="006A0CF7">
            <w:pPr>
              <w:pStyle w:val="ConsPlusNormal"/>
              <w:jc w:val="center"/>
            </w:pPr>
            <w:r>
              <w:t>360425,5</w:t>
            </w:r>
          </w:p>
        </w:tc>
        <w:tc>
          <w:tcPr>
            <w:tcW w:w="1134" w:type="dxa"/>
          </w:tcPr>
          <w:p w:rsidR="006A0CF7" w:rsidRDefault="006A0CF7">
            <w:pPr>
              <w:pStyle w:val="ConsPlusNormal"/>
              <w:jc w:val="center"/>
            </w:pPr>
            <w:r>
              <w:t>734743,7</w:t>
            </w:r>
          </w:p>
        </w:tc>
        <w:tc>
          <w:tcPr>
            <w:tcW w:w="1134" w:type="dxa"/>
          </w:tcPr>
          <w:p w:rsidR="006A0CF7" w:rsidRDefault="006A0CF7">
            <w:pPr>
              <w:pStyle w:val="ConsPlusNormal"/>
              <w:jc w:val="center"/>
            </w:pPr>
            <w:r>
              <w:t>367934,6</w:t>
            </w:r>
          </w:p>
        </w:tc>
        <w:tc>
          <w:tcPr>
            <w:tcW w:w="1134" w:type="dxa"/>
          </w:tcPr>
          <w:p w:rsidR="006A0CF7" w:rsidRDefault="006A0CF7">
            <w:pPr>
              <w:pStyle w:val="ConsPlusNormal"/>
              <w:jc w:val="center"/>
            </w:pPr>
            <w:r>
              <w:t>297856,9</w:t>
            </w:r>
          </w:p>
        </w:tc>
        <w:tc>
          <w:tcPr>
            <w:tcW w:w="1134" w:type="dxa"/>
          </w:tcPr>
          <w:p w:rsidR="006A0CF7" w:rsidRDefault="006A0CF7">
            <w:pPr>
              <w:pStyle w:val="ConsPlusNormal"/>
              <w:jc w:val="center"/>
            </w:pPr>
            <w:r>
              <w:t>261536,6</w:t>
            </w:r>
          </w:p>
        </w:tc>
        <w:tc>
          <w:tcPr>
            <w:tcW w:w="1134" w:type="dxa"/>
          </w:tcPr>
          <w:p w:rsidR="006A0CF7" w:rsidRDefault="006A0CF7">
            <w:pPr>
              <w:pStyle w:val="ConsPlusNormal"/>
              <w:jc w:val="center"/>
            </w:pPr>
            <w:r>
              <w:t>271937,5</w:t>
            </w:r>
          </w:p>
        </w:tc>
        <w:tc>
          <w:tcPr>
            <w:tcW w:w="1134" w:type="dxa"/>
          </w:tcPr>
          <w:p w:rsidR="006A0CF7" w:rsidRDefault="006A0CF7">
            <w:pPr>
              <w:pStyle w:val="ConsPlusNormal"/>
              <w:jc w:val="center"/>
            </w:pPr>
            <w:r>
              <w:t>282864,8</w:t>
            </w:r>
          </w:p>
        </w:tc>
      </w:tr>
      <w:tr w:rsidR="006A0CF7">
        <w:tc>
          <w:tcPr>
            <w:tcW w:w="2098" w:type="dxa"/>
          </w:tcPr>
          <w:p w:rsidR="006A0CF7" w:rsidRDefault="006A0CF7">
            <w:pPr>
              <w:pStyle w:val="ConsPlusNormal"/>
            </w:pPr>
            <w:r>
              <w:t>Юридические и физические лица</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 xml:space="preserve">Консолидированные бюджеты муниципальных </w:t>
            </w:r>
            <w:r>
              <w:lastRenderedPageBreak/>
              <w:t>образований</w:t>
            </w:r>
          </w:p>
        </w:tc>
        <w:tc>
          <w:tcPr>
            <w:tcW w:w="1304" w:type="dxa"/>
          </w:tcPr>
          <w:p w:rsidR="006A0CF7" w:rsidRDefault="006A0CF7">
            <w:pPr>
              <w:pStyle w:val="ConsPlusNormal"/>
              <w:jc w:val="center"/>
            </w:pPr>
            <w:r>
              <w:lastRenderedPageBreak/>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lastRenderedPageBreak/>
              <w:t>Территориальные государственные внебюджетные фонды</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Внебюджетные источники</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13608" w:type="dxa"/>
            <w:gridSpan w:val="11"/>
          </w:tcPr>
          <w:p w:rsidR="006A0CF7" w:rsidRDefault="006A0CF7">
            <w:pPr>
              <w:pStyle w:val="ConsPlusNormal"/>
              <w:jc w:val="center"/>
              <w:outlineLvl w:val="3"/>
            </w:pPr>
            <w:hyperlink w:anchor="P865" w:history="1">
              <w:r>
                <w:rPr>
                  <w:color w:val="0000FF"/>
                </w:rPr>
                <w:t>Подпрограмма 2</w:t>
              </w:r>
            </w:hyperlink>
            <w:r>
              <w:t xml:space="preserve"> "Развитие малого и среднего предпринимательства в Сахалинской области"</w:t>
            </w:r>
          </w:p>
        </w:tc>
      </w:tr>
      <w:tr w:rsidR="006A0CF7">
        <w:tc>
          <w:tcPr>
            <w:tcW w:w="2098" w:type="dxa"/>
          </w:tcPr>
          <w:p w:rsidR="006A0CF7" w:rsidRDefault="006A0CF7">
            <w:pPr>
              <w:pStyle w:val="ConsPlusNormal"/>
            </w:pPr>
            <w:r>
              <w:t>Всего</w:t>
            </w:r>
          </w:p>
        </w:tc>
        <w:tc>
          <w:tcPr>
            <w:tcW w:w="1304" w:type="dxa"/>
          </w:tcPr>
          <w:p w:rsidR="006A0CF7" w:rsidRDefault="006A0CF7">
            <w:pPr>
              <w:pStyle w:val="ConsPlusNormal"/>
              <w:jc w:val="center"/>
            </w:pPr>
            <w:r>
              <w:t>4026027,2</w:t>
            </w:r>
          </w:p>
        </w:tc>
        <w:tc>
          <w:tcPr>
            <w:tcW w:w="1134" w:type="dxa"/>
          </w:tcPr>
          <w:p w:rsidR="006A0CF7" w:rsidRDefault="006A0CF7">
            <w:pPr>
              <w:pStyle w:val="ConsPlusNormal"/>
              <w:jc w:val="center"/>
            </w:pPr>
            <w:r>
              <w:t>331688,8</w:t>
            </w:r>
          </w:p>
        </w:tc>
        <w:tc>
          <w:tcPr>
            <w:tcW w:w="1134" w:type="dxa"/>
          </w:tcPr>
          <w:p w:rsidR="006A0CF7" w:rsidRDefault="006A0CF7">
            <w:pPr>
              <w:pStyle w:val="ConsPlusNormal"/>
              <w:jc w:val="center"/>
            </w:pPr>
            <w:r>
              <w:t>327232,3</w:t>
            </w:r>
          </w:p>
        </w:tc>
        <w:tc>
          <w:tcPr>
            <w:tcW w:w="1134" w:type="dxa"/>
          </w:tcPr>
          <w:p w:rsidR="006A0CF7" w:rsidRDefault="006A0CF7">
            <w:pPr>
              <w:pStyle w:val="ConsPlusNormal"/>
              <w:jc w:val="center"/>
            </w:pPr>
            <w:r>
              <w:t>650066,8</w:t>
            </w:r>
          </w:p>
        </w:tc>
        <w:tc>
          <w:tcPr>
            <w:tcW w:w="1134" w:type="dxa"/>
          </w:tcPr>
          <w:p w:rsidR="006A0CF7" w:rsidRDefault="006A0CF7">
            <w:pPr>
              <w:pStyle w:val="ConsPlusNormal"/>
              <w:jc w:val="center"/>
            </w:pPr>
            <w:r>
              <w:t>532733,8</w:t>
            </w:r>
          </w:p>
        </w:tc>
        <w:tc>
          <w:tcPr>
            <w:tcW w:w="1134" w:type="dxa"/>
          </w:tcPr>
          <w:p w:rsidR="006A0CF7" w:rsidRDefault="006A0CF7">
            <w:pPr>
              <w:pStyle w:val="ConsPlusNormal"/>
              <w:jc w:val="center"/>
            </w:pPr>
            <w:r>
              <w:t>329242,6</w:t>
            </w:r>
          </w:p>
        </w:tc>
        <w:tc>
          <w:tcPr>
            <w:tcW w:w="1134" w:type="dxa"/>
          </w:tcPr>
          <w:p w:rsidR="006A0CF7" w:rsidRDefault="006A0CF7">
            <w:pPr>
              <w:pStyle w:val="ConsPlusNormal"/>
              <w:jc w:val="center"/>
            </w:pPr>
            <w:r>
              <w:t>836746,9</w:t>
            </w:r>
          </w:p>
        </w:tc>
        <w:tc>
          <w:tcPr>
            <w:tcW w:w="1134" w:type="dxa"/>
          </w:tcPr>
          <w:p w:rsidR="006A0CF7" w:rsidRDefault="006A0CF7">
            <w:pPr>
              <w:pStyle w:val="ConsPlusNormal"/>
              <w:jc w:val="center"/>
            </w:pPr>
            <w:r>
              <w:t>326216,0</w:t>
            </w:r>
          </w:p>
        </w:tc>
        <w:tc>
          <w:tcPr>
            <w:tcW w:w="1134" w:type="dxa"/>
          </w:tcPr>
          <w:p w:rsidR="006A0CF7" w:rsidRDefault="006A0CF7">
            <w:pPr>
              <w:pStyle w:val="ConsPlusNormal"/>
              <w:jc w:val="center"/>
            </w:pPr>
            <w:r>
              <w:t>339264,7</w:t>
            </w:r>
          </w:p>
        </w:tc>
        <w:tc>
          <w:tcPr>
            <w:tcW w:w="1134" w:type="dxa"/>
          </w:tcPr>
          <w:p w:rsidR="006A0CF7" w:rsidRDefault="006A0CF7">
            <w:pPr>
              <w:pStyle w:val="ConsPlusNormal"/>
              <w:jc w:val="center"/>
            </w:pPr>
            <w:r>
              <w:t>352835,3</w:t>
            </w:r>
          </w:p>
        </w:tc>
      </w:tr>
      <w:tr w:rsidR="006A0CF7">
        <w:tc>
          <w:tcPr>
            <w:tcW w:w="2098" w:type="dxa"/>
          </w:tcPr>
          <w:p w:rsidR="006A0CF7" w:rsidRDefault="006A0CF7">
            <w:pPr>
              <w:pStyle w:val="ConsPlusNormal"/>
            </w:pPr>
            <w:r>
              <w:t>Федеральный бюджет</w:t>
            </w:r>
          </w:p>
        </w:tc>
        <w:tc>
          <w:tcPr>
            <w:tcW w:w="1304" w:type="dxa"/>
          </w:tcPr>
          <w:p w:rsidR="006A0CF7" w:rsidRDefault="006A0CF7">
            <w:pPr>
              <w:pStyle w:val="ConsPlusNormal"/>
              <w:jc w:val="center"/>
            </w:pPr>
            <w:r>
              <w:t>637677,0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6485,8</w:t>
            </w:r>
          </w:p>
        </w:tc>
        <w:tc>
          <w:tcPr>
            <w:tcW w:w="1134" w:type="dxa"/>
          </w:tcPr>
          <w:p w:rsidR="006A0CF7" w:rsidRDefault="006A0CF7">
            <w:pPr>
              <w:pStyle w:val="ConsPlusNormal"/>
              <w:jc w:val="center"/>
            </w:pPr>
            <w:r>
              <w:t>177509,2</w:t>
            </w:r>
          </w:p>
        </w:tc>
        <w:tc>
          <w:tcPr>
            <w:tcW w:w="1134" w:type="dxa"/>
          </w:tcPr>
          <w:p w:rsidR="006A0CF7" w:rsidRDefault="006A0CF7">
            <w:pPr>
              <w:pStyle w:val="ConsPlusNormal"/>
              <w:jc w:val="center"/>
            </w:pPr>
            <w:r>
              <w:t>83396,5</w:t>
            </w:r>
          </w:p>
        </w:tc>
        <w:tc>
          <w:tcPr>
            <w:tcW w:w="1134" w:type="dxa"/>
          </w:tcPr>
          <w:p w:rsidR="006A0CF7" w:rsidRDefault="006A0CF7">
            <w:pPr>
              <w:pStyle w:val="ConsPlusNormal"/>
              <w:jc w:val="center"/>
            </w:pPr>
            <w:r>
              <w:t>33767,7</w:t>
            </w:r>
          </w:p>
        </w:tc>
        <w:tc>
          <w:tcPr>
            <w:tcW w:w="1134" w:type="dxa"/>
          </w:tcPr>
          <w:p w:rsidR="006A0CF7" w:rsidRDefault="006A0CF7">
            <w:pPr>
              <w:pStyle w:val="ConsPlusNormal"/>
              <w:jc w:val="center"/>
            </w:pPr>
            <w:r>
              <w:t>336517,8</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Областной бюджет</w:t>
            </w:r>
          </w:p>
        </w:tc>
        <w:tc>
          <w:tcPr>
            <w:tcW w:w="1304" w:type="dxa"/>
          </w:tcPr>
          <w:p w:rsidR="006A0CF7" w:rsidRDefault="006A0CF7">
            <w:pPr>
              <w:pStyle w:val="ConsPlusNormal"/>
              <w:jc w:val="center"/>
            </w:pPr>
            <w:r>
              <w:t>3388350,2</w:t>
            </w:r>
          </w:p>
        </w:tc>
        <w:tc>
          <w:tcPr>
            <w:tcW w:w="1134" w:type="dxa"/>
          </w:tcPr>
          <w:p w:rsidR="006A0CF7" w:rsidRDefault="006A0CF7">
            <w:pPr>
              <w:pStyle w:val="ConsPlusNormal"/>
              <w:jc w:val="center"/>
            </w:pPr>
            <w:r>
              <w:t>331688,8</w:t>
            </w:r>
          </w:p>
        </w:tc>
        <w:tc>
          <w:tcPr>
            <w:tcW w:w="1134" w:type="dxa"/>
          </w:tcPr>
          <w:p w:rsidR="006A0CF7" w:rsidRDefault="006A0CF7">
            <w:pPr>
              <w:pStyle w:val="ConsPlusNormal"/>
              <w:jc w:val="center"/>
            </w:pPr>
            <w:r>
              <w:t>320746,5</w:t>
            </w:r>
          </w:p>
        </w:tc>
        <w:tc>
          <w:tcPr>
            <w:tcW w:w="1134" w:type="dxa"/>
          </w:tcPr>
          <w:p w:rsidR="006A0CF7" w:rsidRDefault="006A0CF7">
            <w:pPr>
              <w:pStyle w:val="ConsPlusNormal"/>
              <w:jc w:val="center"/>
            </w:pPr>
            <w:r>
              <w:t>472557,6</w:t>
            </w:r>
          </w:p>
        </w:tc>
        <w:tc>
          <w:tcPr>
            <w:tcW w:w="1134" w:type="dxa"/>
          </w:tcPr>
          <w:p w:rsidR="006A0CF7" w:rsidRDefault="006A0CF7">
            <w:pPr>
              <w:pStyle w:val="ConsPlusNormal"/>
              <w:jc w:val="center"/>
            </w:pPr>
            <w:r>
              <w:t>449337,3</w:t>
            </w:r>
          </w:p>
        </w:tc>
        <w:tc>
          <w:tcPr>
            <w:tcW w:w="1134" w:type="dxa"/>
          </w:tcPr>
          <w:p w:rsidR="006A0CF7" w:rsidRDefault="006A0CF7">
            <w:pPr>
              <w:pStyle w:val="ConsPlusNormal"/>
              <w:jc w:val="center"/>
            </w:pPr>
            <w:r>
              <w:t>295474,9</w:t>
            </w:r>
          </w:p>
        </w:tc>
        <w:tc>
          <w:tcPr>
            <w:tcW w:w="1134" w:type="dxa"/>
          </w:tcPr>
          <w:p w:rsidR="006A0CF7" w:rsidRDefault="006A0CF7">
            <w:pPr>
              <w:pStyle w:val="ConsPlusNormal"/>
              <w:jc w:val="center"/>
            </w:pPr>
            <w:r>
              <w:t>500229,1</w:t>
            </w:r>
          </w:p>
        </w:tc>
        <w:tc>
          <w:tcPr>
            <w:tcW w:w="1134" w:type="dxa"/>
          </w:tcPr>
          <w:p w:rsidR="006A0CF7" w:rsidRDefault="006A0CF7">
            <w:pPr>
              <w:pStyle w:val="ConsPlusNormal"/>
              <w:jc w:val="center"/>
            </w:pPr>
            <w:r>
              <w:t>326216,0</w:t>
            </w:r>
          </w:p>
        </w:tc>
        <w:tc>
          <w:tcPr>
            <w:tcW w:w="1134" w:type="dxa"/>
          </w:tcPr>
          <w:p w:rsidR="006A0CF7" w:rsidRDefault="006A0CF7">
            <w:pPr>
              <w:pStyle w:val="ConsPlusNormal"/>
              <w:jc w:val="center"/>
            </w:pPr>
            <w:r>
              <w:t>339264,7</w:t>
            </w:r>
          </w:p>
        </w:tc>
        <w:tc>
          <w:tcPr>
            <w:tcW w:w="1134" w:type="dxa"/>
          </w:tcPr>
          <w:p w:rsidR="006A0CF7" w:rsidRDefault="006A0CF7">
            <w:pPr>
              <w:pStyle w:val="ConsPlusNormal"/>
              <w:jc w:val="center"/>
            </w:pPr>
            <w:r>
              <w:t>352835,3</w:t>
            </w:r>
          </w:p>
        </w:tc>
      </w:tr>
      <w:tr w:rsidR="006A0CF7">
        <w:tc>
          <w:tcPr>
            <w:tcW w:w="2098" w:type="dxa"/>
          </w:tcPr>
          <w:p w:rsidR="006A0CF7" w:rsidRDefault="006A0CF7">
            <w:pPr>
              <w:pStyle w:val="ConsPlusNormal"/>
            </w:pPr>
            <w:r>
              <w:t>Юридические и физические лица</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Консолидированные бюджеты муниципальных образований</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Территориальные государственные внебюджетные фонды</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Внебюджетные источники</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13608" w:type="dxa"/>
            <w:gridSpan w:val="11"/>
          </w:tcPr>
          <w:p w:rsidR="006A0CF7" w:rsidRDefault="006A0CF7">
            <w:pPr>
              <w:pStyle w:val="ConsPlusNormal"/>
              <w:jc w:val="center"/>
              <w:outlineLvl w:val="3"/>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A0CF7">
        <w:tc>
          <w:tcPr>
            <w:tcW w:w="2098" w:type="dxa"/>
          </w:tcPr>
          <w:p w:rsidR="006A0CF7" w:rsidRDefault="006A0CF7">
            <w:pPr>
              <w:pStyle w:val="ConsPlusNormal"/>
            </w:pPr>
            <w:r>
              <w:lastRenderedPageBreak/>
              <w:t>Всего</w:t>
            </w:r>
          </w:p>
        </w:tc>
        <w:tc>
          <w:tcPr>
            <w:tcW w:w="1304" w:type="dxa"/>
          </w:tcPr>
          <w:p w:rsidR="006A0CF7" w:rsidRDefault="006A0CF7">
            <w:pPr>
              <w:pStyle w:val="ConsPlusNormal"/>
              <w:jc w:val="center"/>
            </w:pPr>
            <w:r>
              <w:t>204858,5</w:t>
            </w:r>
          </w:p>
        </w:tc>
        <w:tc>
          <w:tcPr>
            <w:tcW w:w="1134" w:type="dxa"/>
          </w:tcPr>
          <w:p w:rsidR="006A0CF7" w:rsidRDefault="006A0CF7">
            <w:pPr>
              <w:pStyle w:val="ConsPlusNormal"/>
              <w:jc w:val="center"/>
            </w:pPr>
            <w:r>
              <w:t>7113,2</w:t>
            </w:r>
          </w:p>
        </w:tc>
        <w:tc>
          <w:tcPr>
            <w:tcW w:w="1134" w:type="dxa"/>
          </w:tcPr>
          <w:p w:rsidR="006A0CF7" w:rsidRDefault="006A0CF7">
            <w:pPr>
              <w:pStyle w:val="ConsPlusNormal"/>
              <w:jc w:val="center"/>
            </w:pPr>
            <w:r>
              <w:t>7446,2</w:t>
            </w:r>
          </w:p>
        </w:tc>
        <w:tc>
          <w:tcPr>
            <w:tcW w:w="1134" w:type="dxa"/>
          </w:tcPr>
          <w:p w:rsidR="006A0CF7" w:rsidRDefault="006A0CF7">
            <w:pPr>
              <w:pStyle w:val="ConsPlusNormal"/>
              <w:jc w:val="center"/>
            </w:pPr>
            <w:r>
              <w:t>52500,3</w:t>
            </w:r>
          </w:p>
        </w:tc>
        <w:tc>
          <w:tcPr>
            <w:tcW w:w="1134" w:type="dxa"/>
          </w:tcPr>
          <w:p w:rsidR="006A0CF7" w:rsidRDefault="006A0CF7">
            <w:pPr>
              <w:pStyle w:val="ConsPlusNormal"/>
              <w:jc w:val="center"/>
            </w:pPr>
            <w:r>
              <w:t>43449,4</w:t>
            </w:r>
          </w:p>
        </w:tc>
        <w:tc>
          <w:tcPr>
            <w:tcW w:w="1134" w:type="dxa"/>
          </w:tcPr>
          <w:p w:rsidR="006A0CF7" w:rsidRDefault="006A0CF7">
            <w:pPr>
              <w:pStyle w:val="ConsPlusNormal"/>
              <w:jc w:val="center"/>
            </w:pPr>
            <w:r>
              <w:t>27549,7</w:t>
            </w:r>
          </w:p>
        </w:tc>
        <w:tc>
          <w:tcPr>
            <w:tcW w:w="1134" w:type="dxa"/>
          </w:tcPr>
          <w:p w:rsidR="006A0CF7" w:rsidRDefault="006A0CF7">
            <w:pPr>
              <w:pStyle w:val="ConsPlusNormal"/>
              <w:jc w:val="center"/>
            </w:pPr>
            <w:r>
              <w:t>31059,7</w:t>
            </w:r>
          </w:p>
        </w:tc>
        <w:tc>
          <w:tcPr>
            <w:tcW w:w="1134" w:type="dxa"/>
          </w:tcPr>
          <w:p w:rsidR="006A0CF7" w:rsidRDefault="006A0CF7">
            <w:pPr>
              <w:pStyle w:val="ConsPlusNormal"/>
              <w:jc w:val="center"/>
            </w:pPr>
            <w:r>
              <w:t>11440,0</w:t>
            </w:r>
          </w:p>
        </w:tc>
        <w:tc>
          <w:tcPr>
            <w:tcW w:w="1134" w:type="dxa"/>
          </w:tcPr>
          <w:p w:rsidR="006A0CF7" w:rsidRDefault="006A0CF7">
            <w:pPr>
              <w:pStyle w:val="ConsPlusNormal"/>
              <w:jc w:val="center"/>
            </w:pPr>
            <w:r>
              <w:t>11900,0</w:t>
            </w:r>
          </w:p>
        </w:tc>
        <w:tc>
          <w:tcPr>
            <w:tcW w:w="1134" w:type="dxa"/>
          </w:tcPr>
          <w:p w:rsidR="006A0CF7" w:rsidRDefault="006A0CF7">
            <w:pPr>
              <w:pStyle w:val="ConsPlusNormal"/>
              <w:jc w:val="center"/>
            </w:pPr>
            <w:r>
              <w:t>12400,0</w:t>
            </w:r>
          </w:p>
        </w:tc>
      </w:tr>
      <w:tr w:rsidR="006A0CF7">
        <w:tc>
          <w:tcPr>
            <w:tcW w:w="2098" w:type="dxa"/>
          </w:tcPr>
          <w:p w:rsidR="006A0CF7" w:rsidRDefault="006A0CF7">
            <w:pPr>
              <w:pStyle w:val="ConsPlusNormal"/>
            </w:pPr>
            <w:r>
              <w:t>Федеральный бюджет</w:t>
            </w:r>
          </w:p>
        </w:tc>
        <w:tc>
          <w:tcPr>
            <w:tcW w:w="1304" w:type="dxa"/>
          </w:tcPr>
          <w:p w:rsidR="006A0CF7" w:rsidRDefault="006A0CF7">
            <w:pPr>
              <w:pStyle w:val="ConsPlusNormal"/>
              <w:jc w:val="center"/>
            </w:pPr>
            <w:r>
              <w:t>72529,8</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25590,2</w:t>
            </w:r>
          </w:p>
        </w:tc>
        <w:tc>
          <w:tcPr>
            <w:tcW w:w="1134" w:type="dxa"/>
          </w:tcPr>
          <w:p w:rsidR="006A0CF7" w:rsidRDefault="006A0CF7">
            <w:pPr>
              <w:pStyle w:val="ConsPlusNormal"/>
              <w:jc w:val="center"/>
            </w:pPr>
            <w:r>
              <w:t>24160,1</w:t>
            </w:r>
          </w:p>
        </w:tc>
        <w:tc>
          <w:tcPr>
            <w:tcW w:w="1134" w:type="dxa"/>
          </w:tcPr>
          <w:p w:rsidR="006A0CF7" w:rsidRDefault="006A0CF7">
            <w:pPr>
              <w:pStyle w:val="ConsPlusNormal"/>
              <w:jc w:val="center"/>
            </w:pPr>
            <w:r>
              <w:t>10354,3</w:t>
            </w:r>
          </w:p>
        </w:tc>
        <w:tc>
          <w:tcPr>
            <w:tcW w:w="1134" w:type="dxa"/>
          </w:tcPr>
          <w:p w:rsidR="006A0CF7" w:rsidRDefault="006A0CF7">
            <w:pPr>
              <w:pStyle w:val="ConsPlusNormal"/>
              <w:jc w:val="center"/>
            </w:pPr>
            <w:r>
              <w:t>12425,2</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Областной бюджет</w:t>
            </w:r>
          </w:p>
        </w:tc>
        <w:tc>
          <w:tcPr>
            <w:tcW w:w="1304" w:type="dxa"/>
          </w:tcPr>
          <w:p w:rsidR="006A0CF7" w:rsidRDefault="006A0CF7">
            <w:pPr>
              <w:pStyle w:val="ConsPlusNormal"/>
              <w:jc w:val="center"/>
            </w:pPr>
            <w:r>
              <w:t>132328,7</w:t>
            </w:r>
          </w:p>
        </w:tc>
        <w:tc>
          <w:tcPr>
            <w:tcW w:w="1134" w:type="dxa"/>
          </w:tcPr>
          <w:p w:rsidR="006A0CF7" w:rsidRDefault="006A0CF7">
            <w:pPr>
              <w:pStyle w:val="ConsPlusNormal"/>
              <w:jc w:val="center"/>
            </w:pPr>
            <w:r>
              <w:t>7113,2</w:t>
            </w:r>
          </w:p>
        </w:tc>
        <w:tc>
          <w:tcPr>
            <w:tcW w:w="1134" w:type="dxa"/>
          </w:tcPr>
          <w:p w:rsidR="006A0CF7" w:rsidRDefault="006A0CF7">
            <w:pPr>
              <w:pStyle w:val="ConsPlusNormal"/>
              <w:jc w:val="center"/>
            </w:pPr>
            <w:r>
              <w:t>7446,2</w:t>
            </w:r>
          </w:p>
        </w:tc>
        <w:tc>
          <w:tcPr>
            <w:tcW w:w="1134" w:type="dxa"/>
          </w:tcPr>
          <w:p w:rsidR="006A0CF7" w:rsidRDefault="006A0CF7">
            <w:pPr>
              <w:pStyle w:val="ConsPlusNormal"/>
              <w:jc w:val="center"/>
            </w:pPr>
            <w:r>
              <w:t>26910,1</w:t>
            </w:r>
          </w:p>
        </w:tc>
        <w:tc>
          <w:tcPr>
            <w:tcW w:w="1134" w:type="dxa"/>
          </w:tcPr>
          <w:p w:rsidR="006A0CF7" w:rsidRDefault="006A0CF7">
            <w:pPr>
              <w:pStyle w:val="ConsPlusNormal"/>
              <w:jc w:val="center"/>
            </w:pPr>
            <w:r>
              <w:t>19289,3</w:t>
            </w:r>
          </w:p>
        </w:tc>
        <w:tc>
          <w:tcPr>
            <w:tcW w:w="1134" w:type="dxa"/>
          </w:tcPr>
          <w:p w:rsidR="006A0CF7" w:rsidRDefault="006A0CF7">
            <w:pPr>
              <w:pStyle w:val="ConsPlusNormal"/>
              <w:jc w:val="center"/>
            </w:pPr>
            <w:r>
              <w:t>17195,4</w:t>
            </w:r>
          </w:p>
        </w:tc>
        <w:tc>
          <w:tcPr>
            <w:tcW w:w="1134" w:type="dxa"/>
          </w:tcPr>
          <w:p w:rsidR="006A0CF7" w:rsidRDefault="006A0CF7">
            <w:pPr>
              <w:pStyle w:val="ConsPlusNormal"/>
              <w:jc w:val="center"/>
            </w:pPr>
            <w:r>
              <w:t>18634,5</w:t>
            </w:r>
          </w:p>
        </w:tc>
        <w:tc>
          <w:tcPr>
            <w:tcW w:w="1134" w:type="dxa"/>
          </w:tcPr>
          <w:p w:rsidR="006A0CF7" w:rsidRDefault="006A0CF7">
            <w:pPr>
              <w:pStyle w:val="ConsPlusNormal"/>
              <w:jc w:val="center"/>
            </w:pPr>
            <w:r>
              <w:t>11440,0</w:t>
            </w:r>
          </w:p>
        </w:tc>
        <w:tc>
          <w:tcPr>
            <w:tcW w:w="1134" w:type="dxa"/>
          </w:tcPr>
          <w:p w:rsidR="006A0CF7" w:rsidRDefault="006A0CF7">
            <w:pPr>
              <w:pStyle w:val="ConsPlusNormal"/>
              <w:jc w:val="center"/>
            </w:pPr>
            <w:r>
              <w:t>11900,0</w:t>
            </w:r>
          </w:p>
        </w:tc>
        <w:tc>
          <w:tcPr>
            <w:tcW w:w="1134" w:type="dxa"/>
          </w:tcPr>
          <w:p w:rsidR="006A0CF7" w:rsidRDefault="006A0CF7">
            <w:pPr>
              <w:pStyle w:val="ConsPlusNormal"/>
              <w:jc w:val="center"/>
            </w:pPr>
            <w:r>
              <w:t>12400,0</w:t>
            </w:r>
          </w:p>
        </w:tc>
      </w:tr>
      <w:tr w:rsidR="006A0CF7">
        <w:tc>
          <w:tcPr>
            <w:tcW w:w="2098" w:type="dxa"/>
          </w:tcPr>
          <w:p w:rsidR="006A0CF7" w:rsidRDefault="006A0CF7">
            <w:pPr>
              <w:pStyle w:val="ConsPlusNormal"/>
            </w:pPr>
            <w:r>
              <w:t>Юридические и физические лица</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Консолидированные бюджеты муниципальных образований</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Территориальные государственные внебюджетные фонды</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r w:rsidR="006A0CF7">
        <w:tc>
          <w:tcPr>
            <w:tcW w:w="2098" w:type="dxa"/>
          </w:tcPr>
          <w:p w:rsidR="006A0CF7" w:rsidRDefault="006A0CF7">
            <w:pPr>
              <w:pStyle w:val="ConsPlusNormal"/>
            </w:pPr>
            <w:r>
              <w:t>Внебюджетные источники</w:t>
            </w:r>
          </w:p>
        </w:tc>
        <w:tc>
          <w:tcPr>
            <w:tcW w:w="130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c>
          <w:tcPr>
            <w:tcW w:w="1134" w:type="dxa"/>
          </w:tcPr>
          <w:p w:rsidR="006A0CF7" w:rsidRDefault="006A0CF7">
            <w:pPr>
              <w:pStyle w:val="ConsPlusNormal"/>
              <w:jc w:val="center"/>
            </w:pPr>
            <w:r>
              <w:t>0,0</w:t>
            </w:r>
          </w:p>
        </w:tc>
      </w:tr>
    </w:tbl>
    <w:p w:rsidR="006A0CF7" w:rsidRDefault="006A0CF7">
      <w:pPr>
        <w:sectPr w:rsidR="006A0CF7">
          <w:pgSz w:w="16838" w:h="11905" w:orient="landscape"/>
          <w:pgMar w:top="1701" w:right="1134" w:bottom="850" w:left="1134" w:header="0" w:footer="0" w:gutter="0"/>
          <w:cols w:space="720"/>
        </w:sectPr>
      </w:pPr>
    </w:p>
    <w:p w:rsidR="006A0CF7" w:rsidRDefault="006A0CF7">
      <w:pPr>
        <w:pStyle w:val="ConsPlusNormal"/>
      </w:pPr>
    </w:p>
    <w:p w:rsidR="006A0CF7" w:rsidRDefault="006A0CF7">
      <w:pPr>
        <w:pStyle w:val="ConsPlusNormal"/>
      </w:pPr>
    </w:p>
    <w:p w:rsidR="006A0CF7" w:rsidRDefault="006A0CF7">
      <w:pPr>
        <w:pStyle w:val="ConsPlusNormal"/>
      </w:pPr>
    </w:p>
    <w:p w:rsidR="006A0CF7" w:rsidRDefault="006A0CF7">
      <w:pPr>
        <w:pStyle w:val="ConsPlusNormal"/>
      </w:pPr>
    </w:p>
    <w:p w:rsidR="006A0CF7" w:rsidRDefault="006A0CF7">
      <w:pPr>
        <w:pStyle w:val="ConsPlusNormal"/>
      </w:pPr>
    </w:p>
    <w:p w:rsidR="006A0CF7" w:rsidRDefault="006A0CF7">
      <w:pPr>
        <w:pStyle w:val="ConsPlusNormal"/>
        <w:jc w:val="right"/>
        <w:outlineLvl w:val="1"/>
      </w:pPr>
      <w:r>
        <w:t>Приложение N 7</w:t>
      </w:r>
    </w:p>
    <w:p w:rsidR="006A0CF7" w:rsidRDefault="006A0CF7">
      <w:pPr>
        <w:pStyle w:val="ConsPlusNormal"/>
        <w:jc w:val="right"/>
      </w:pPr>
      <w:r>
        <w:t>к государственной программе</w:t>
      </w:r>
    </w:p>
    <w:p w:rsidR="006A0CF7" w:rsidRDefault="006A0CF7">
      <w:pPr>
        <w:pStyle w:val="ConsPlusNormal"/>
        <w:jc w:val="right"/>
      </w:pPr>
      <w:r>
        <w:t>Сахалинской области</w:t>
      </w:r>
    </w:p>
    <w:p w:rsidR="006A0CF7" w:rsidRDefault="006A0CF7">
      <w:pPr>
        <w:pStyle w:val="ConsPlusNormal"/>
        <w:jc w:val="right"/>
      </w:pPr>
      <w:r>
        <w:t>"Экономическое развитие</w:t>
      </w:r>
    </w:p>
    <w:p w:rsidR="006A0CF7" w:rsidRDefault="006A0CF7">
      <w:pPr>
        <w:pStyle w:val="ConsPlusNormal"/>
        <w:jc w:val="right"/>
      </w:pPr>
      <w:r>
        <w:t>и инновационная политика</w:t>
      </w:r>
    </w:p>
    <w:p w:rsidR="006A0CF7" w:rsidRDefault="006A0CF7">
      <w:pPr>
        <w:pStyle w:val="ConsPlusNormal"/>
        <w:jc w:val="right"/>
      </w:pPr>
      <w:r>
        <w:t>Сахалинской области",</w:t>
      </w:r>
    </w:p>
    <w:p w:rsidR="006A0CF7" w:rsidRDefault="006A0CF7">
      <w:pPr>
        <w:pStyle w:val="ConsPlusNormal"/>
        <w:jc w:val="right"/>
      </w:pPr>
      <w:r>
        <w:t>утвержденной постановлением</w:t>
      </w:r>
    </w:p>
    <w:p w:rsidR="006A0CF7" w:rsidRDefault="006A0CF7">
      <w:pPr>
        <w:pStyle w:val="ConsPlusNormal"/>
        <w:jc w:val="right"/>
      </w:pPr>
      <w:r>
        <w:t>Правительства Сахалинской области</w:t>
      </w:r>
    </w:p>
    <w:p w:rsidR="006A0CF7" w:rsidRDefault="006A0CF7">
      <w:pPr>
        <w:pStyle w:val="ConsPlusNormal"/>
        <w:jc w:val="right"/>
      </w:pPr>
      <w:r>
        <w:t>от 24.03.2017 N 133</w:t>
      </w:r>
    </w:p>
    <w:p w:rsidR="006A0CF7" w:rsidRDefault="006A0CF7">
      <w:pPr>
        <w:pStyle w:val="ConsPlusNormal"/>
        <w:jc w:val="right"/>
      </w:pPr>
    </w:p>
    <w:p w:rsidR="006A0CF7" w:rsidRDefault="006A0CF7">
      <w:pPr>
        <w:pStyle w:val="ConsPlusTitle"/>
        <w:jc w:val="center"/>
      </w:pPr>
      <w:r>
        <w:t>ПОРЯДОК</w:t>
      </w:r>
    </w:p>
    <w:p w:rsidR="006A0CF7" w:rsidRDefault="006A0CF7">
      <w:pPr>
        <w:pStyle w:val="ConsPlusTitle"/>
        <w:jc w:val="center"/>
      </w:pPr>
      <w:r>
        <w:t>ПРЕДОСТАВЛЕНИЯ И РАСПРЕДЕЛЕНИЯ СУБСИДИЙ</w:t>
      </w:r>
    </w:p>
    <w:p w:rsidR="006A0CF7" w:rsidRDefault="006A0CF7">
      <w:pPr>
        <w:pStyle w:val="ConsPlusTitle"/>
        <w:jc w:val="center"/>
      </w:pPr>
      <w:r>
        <w:t>МУНИЦИПАЛЬНЫМ ОБРАЗОВАНИЯМ САХАЛИНСКОЙ ОБЛАСТИ</w:t>
      </w:r>
    </w:p>
    <w:p w:rsidR="006A0CF7" w:rsidRDefault="006A0CF7">
      <w:pPr>
        <w:pStyle w:val="ConsPlusTitle"/>
        <w:jc w:val="center"/>
      </w:pPr>
      <w:r>
        <w:t>НА СОФИНАНСИРОВАНИЕ МЕРОПРИЯТИЙ МУНИЦИПАЛЬНЫХ ПРОГРАММ</w:t>
      </w:r>
    </w:p>
    <w:p w:rsidR="006A0CF7" w:rsidRDefault="006A0CF7">
      <w:pPr>
        <w:pStyle w:val="ConsPlusTitle"/>
        <w:jc w:val="center"/>
      </w:pPr>
      <w:r>
        <w:t>ПО ПОДДЕРЖКЕ И РАЗВИТИЮ СУБЪЕКТОВ МАЛОГО</w:t>
      </w:r>
    </w:p>
    <w:p w:rsidR="006A0CF7" w:rsidRDefault="006A0CF7">
      <w:pPr>
        <w:pStyle w:val="ConsPlusTitle"/>
        <w:jc w:val="center"/>
      </w:pPr>
      <w:r>
        <w:t>И СРЕДНЕГО ПРЕДПРИНИМАТЕЛЬСТВА, ОРГАНИЗАЦИЙ, ОБРАЗУЮЩИХ</w:t>
      </w:r>
    </w:p>
    <w:p w:rsidR="006A0CF7" w:rsidRDefault="006A0CF7">
      <w:pPr>
        <w:pStyle w:val="ConsPlusTitle"/>
        <w:jc w:val="center"/>
      </w:pPr>
      <w:r>
        <w:t>ИНФРАСТРУКТУРУ ПОДДЕРЖКИ СУБЪЕКТОВ МАЛОГО</w:t>
      </w:r>
    </w:p>
    <w:p w:rsidR="006A0CF7" w:rsidRDefault="006A0CF7">
      <w:pPr>
        <w:pStyle w:val="ConsPlusTitle"/>
        <w:jc w:val="center"/>
      </w:pPr>
      <w:r>
        <w:t>И СРЕДНЕГО ПРЕДПРИНИМАТЕЛЬСТВА</w:t>
      </w:r>
    </w:p>
    <w:p w:rsidR="006A0CF7" w:rsidRDefault="006A0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F7">
        <w:trPr>
          <w:jc w:val="center"/>
        </w:trPr>
        <w:tc>
          <w:tcPr>
            <w:tcW w:w="9294" w:type="dxa"/>
            <w:tcBorders>
              <w:top w:val="nil"/>
              <w:left w:val="single" w:sz="24" w:space="0" w:color="CED3F1"/>
              <w:bottom w:val="nil"/>
              <w:right w:val="single" w:sz="24" w:space="0" w:color="F4F3F8"/>
            </w:tcBorders>
            <w:shd w:val="clear" w:color="auto" w:fill="F4F3F8"/>
          </w:tcPr>
          <w:p w:rsidR="006A0CF7" w:rsidRDefault="006A0CF7">
            <w:pPr>
              <w:pStyle w:val="ConsPlusNormal"/>
              <w:jc w:val="center"/>
            </w:pPr>
            <w:r>
              <w:rPr>
                <w:color w:val="392C69"/>
              </w:rPr>
              <w:t>Список изменяющих документов</w:t>
            </w:r>
          </w:p>
          <w:p w:rsidR="006A0CF7" w:rsidRDefault="006A0CF7">
            <w:pPr>
              <w:pStyle w:val="ConsPlusNormal"/>
              <w:jc w:val="center"/>
            </w:pPr>
            <w:r>
              <w:rPr>
                <w:color w:val="392C69"/>
              </w:rPr>
              <w:t xml:space="preserve">(в ред. </w:t>
            </w:r>
            <w:hyperlink r:id="rId330" w:history="1">
              <w:r>
                <w:rPr>
                  <w:color w:val="0000FF"/>
                </w:rPr>
                <w:t>Постановления</w:t>
              </w:r>
            </w:hyperlink>
            <w:r>
              <w:rPr>
                <w:color w:val="392C69"/>
              </w:rPr>
              <w:t xml:space="preserve"> Правительства Сахалинской области</w:t>
            </w:r>
          </w:p>
          <w:p w:rsidR="006A0CF7" w:rsidRDefault="006A0CF7">
            <w:pPr>
              <w:pStyle w:val="ConsPlusNormal"/>
              <w:jc w:val="center"/>
            </w:pPr>
            <w:r>
              <w:rPr>
                <w:color w:val="392C69"/>
              </w:rPr>
              <w:t>от 29.07.2020 N 346)</w:t>
            </w:r>
          </w:p>
        </w:tc>
      </w:tr>
    </w:tbl>
    <w:p w:rsidR="006A0CF7" w:rsidRDefault="006A0CF7">
      <w:pPr>
        <w:pStyle w:val="ConsPlusNormal"/>
        <w:ind w:firstLine="540"/>
        <w:jc w:val="both"/>
      </w:pPr>
    </w:p>
    <w:p w:rsidR="006A0CF7" w:rsidRDefault="006A0CF7">
      <w:pPr>
        <w:pStyle w:val="ConsPlusNormal"/>
        <w:ind w:firstLine="540"/>
        <w:jc w:val="both"/>
      </w:pPr>
      <w:r>
        <w:t>1. Настоящий Порядок устанавливает цели и условия предоставления и расходования субсидии муниципальными образованиями Сахалинской области на софинансирование мероприятий муниципальных программ по поддержке и развитию субъектов малого и среднего предпринимательства, организаций, образующих инфраструктуру поддержки субъектов малого и среднего предпринимательства (далее - Муниципальная программа).</w:t>
      </w:r>
    </w:p>
    <w:p w:rsidR="006A0CF7" w:rsidRDefault="006A0CF7">
      <w:pPr>
        <w:pStyle w:val="ConsPlusNormal"/>
        <w:spacing w:before="220"/>
        <w:ind w:firstLine="540"/>
        <w:jc w:val="both"/>
      </w:pPr>
      <w:r>
        <w:t>2. Субсидии муниципальным образованиям Сахалинской области предоставляются в форме межбюджетных трансфертов (далее - субсидии муниципальным образованиям, средства субсидии) в соответствии со сводной бюджетной росписью в пределах лимитов бюджетных обязательств, предусмотренных главному распорядителю бюджетных средств на реализацию подпрограммы "Развитие малого и среднего предпринимательства в Сахалинской области" в рамках государственной программы Сахалинской области "Экономическое развитие и инновационная политика Сахалинской области" (далее - Государственная программа).</w:t>
      </w:r>
    </w:p>
    <w:p w:rsidR="006A0CF7" w:rsidRDefault="006A0CF7">
      <w:pPr>
        <w:pStyle w:val="ConsPlusNormal"/>
        <w:spacing w:before="220"/>
        <w:ind w:firstLine="540"/>
        <w:jc w:val="both"/>
      </w:pPr>
      <w:bookmarkStart w:id="24" w:name="P9965"/>
      <w:bookmarkEnd w:id="24"/>
      <w:r>
        <w:t xml:space="preserve">3. Субсидии муниципальным образованиям предоставляются в рамках реализации национального проекта "Малое и среднее предпринимательство и поддержка индивидуальной предпринимательской инициативы" федерального проекта "Улучшение условий ведения предпринимательской деятельности" в целях оказания финансовой поддержки при исполнении расходных обязательств, возникающих при выполнении органами местного самоуправления Сахалинской области полномочий по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(далее - хозяйствующие субъекты), в рамках реализации мероприятий Муниципальной программы, направленных на обеспечение благоприятных условий для развития, повышения конкурентоспособности хозяйствующих субъектов, увеличение количества хозяйствующих субъектов, обеспечение занятости населения и увеличение доли </w:t>
      </w:r>
      <w:r>
        <w:lastRenderedPageBreak/>
        <w:t>производимых хозяйствующими субъектами товаров (работ, услуг) и предусматривающих:</w:t>
      </w:r>
    </w:p>
    <w:p w:rsidR="006A0CF7" w:rsidRDefault="006A0CF7">
      <w:pPr>
        <w:pStyle w:val="ConsPlusNormal"/>
        <w:spacing w:before="220"/>
        <w:ind w:firstLine="540"/>
        <w:jc w:val="both"/>
      </w:pPr>
      <w:bookmarkStart w:id="25" w:name="P9966"/>
      <w:bookmarkEnd w:id="25"/>
      <w:r>
        <w:t>3.1. возмещение затрат на уплату процентов по кредитам, полученным в российских кредитных организациях;</w:t>
      </w:r>
    </w:p>
    <w:p w:rsidR="006A0CF7" w:rsidRDefault="006A0CF7">
      <w:pPr>
        <w:pStyle w:val="ConsPlusNormal"/>
        <w:spacing w:before="220"/>
        <w:ind w:firstLine="540"/>
        <w:jc w:val="both"/>
      </w:pPr>
      <w:r>
        <w:t>3.2. возмещение затрат на открытие собственного дела начинающим субъектам малого предпринимательства;</w:t>
      </w:r>
    </w:p>
    <w:p w:rsidR="006A0CF7" w:rsidRDefault="006A0CF7">
      <w:pPr>
        <w:pStyle w:val="ConsPlusNormal"/>
        <w:spacing w:before="220"/>
        <w:ind w:firstLine="540"/>
        <w:jc w:val="both"/>
      </w:pPr>
      <w:r>
        <w:t>3.3. возмещение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6A0CF7" w:rsidRDefault="006A0CF7">
      <w:pPr>
        <w:pStyle w:val="ConsPlusNormal"/>
        <w:spacing w:before="220"/>
        <w:ind w:firstLine="540"/>
        <w:jc w:val="both"/>
      </w:pPr>
      <w:r>
        <w:t>3.4. возмещение затрат на участие в выставочно-ярмарочных мероприятиях;</w:t>
      </w:r>
    </w:p>
    <w:p w:rsidR="006A0CF7" w:rsidRDefault="006A0CF7">
      <w:pPr>
        <w:pStyle w:val="ConsPlusNormal"/>
        <w:spacing w:before="220"/>
        <w:ind w:firstLine="540"/>
        <w:jc w:val="both"/>
      </w:pPr>
      <w:r>
        <w:t>3.5. возмещение затрат, связанных с приобретением оборудования;</w:t>
      </w:r>
    </w:p>
    <w:p w:rsidR="006A0CF7" w:rsidRDefault="006A0CF7">
      <w:pPr>
        <w:pStyle w:val="ConsPlusNormal"/>
        <w:spacing w:before="220"/>
        <w:ind w:firstLine="540"/>
        <w:jc w:val="both"/>
      </w:pPr>
      <w:r>
        <w:t>3.6. возмещение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6A0CF7" w:rsidRDefault="006A0CF7">
      <w:pPr>
        <w:pStyle w:val="ConsPlusNormal"/>
        <w:spacing w:before="220"/>
        <w:ind w:firstLine="540"/>
        <w:jc w:val="both"/>
      </w:pPr>
      <w:r>
        <w:t>3.7. возмещение затрат на:</w:t>
      </w:r>
    </w:p>
    <w:p w:rsidR="006A0CF7" w:rsidRDefault="006A0CF7">
      <w:pPr>
        <w:pStyle w:val="ConsPlusNormal"/>
        <w:spacing w:before="220"/>
        <w:ind w:firstLine="540"/>
        <w:jc w:val="both"/>
      </w:pPr>
      <w:r>
        <w:t>- осуществление деятельности в сфере оказания услуг дошкольного образования;</w:t>
      </w:r>
    </w:p>
    <w:p w:rsidR="006A0CF7" w:rsidRDefault="006A0CF7">
      <w:pPr>
        <w:pStyle w:val="ConsPlusNormal"/>
        <w:spacing w:before="220"/>
        <w:ind w:firstLine="540"/>
        <w:jc w:val="both"/>
      </w:pPr>
      <w:r>
        <w:t>- предоставление услуг присмотра и ухода за детьми дошкольного возраста без реализации образовательной программы дошкольного или дополнительного образования;</w:t>
      </w:r>
    </w:p>
    <w:p w:rsidR="006A0CF7" w:rsidRDefault="006A0CF7">
      <w:pPr>
        <w:pStyle w:val="ConsPlusNormal"/>
        <w:spacing w:before="220"/>
        <w:ind w:firstLine="540"/>
        <w:jc w:val="both"/>
      </w:pPr>
      <w:r>
        <w:t>3.8. возмещение затрат на уплату лизинговых платежей по договорам финансовой аренды (лизинга) и первого взноса при заключении договора лизинга;</w:t>
      </w:r>
    </w:p>
    <w:p w:rsidR="006A0CF7" w:rsidRDefault="006A0CF7">
      <w:pPr>
        <w:pStyle w:val="ConsPlusNormal"/>
        <w:spacing w:before="220"/>
        <w:ind w:firstLine="540"/>
        <w:jc w:val="both"/>
      </w:pPr>
      <w:r>
        <w:t xml:space="preserve">3.9. возмещение затрат на уплату взноса в компенсационный фонд саморегулируемой организации в соответствии с Градостроительным </w:t>
      </w:r>
      <w:hyperlink r:id="rId331" w:history="1">
        <w:r>
          <w:rPr>
            <w:color w:val="0000FF"/>
          </w:rPr>
          <w:t>кодексом</w:t>
        </w:r>
      </w:hyperlink>
      <w:r>
        <w:t xml:space="preserve"> Российской Федерации;</w:t>
      </w:r>
    </w:p>
    <w:p w:rsidR="006A0CF7" w:rsidRDefault="006A0CF7">
      <w:pPr>
        <w:pStyle w:val="ConsPlusNormal"/>
        <w:spacing w:before="220"/>
        <w:ind w:firstLine="540"/>
        <w:jc w:val="both"/>
      </w:pPr>
      <w:r>
        <w:t>3.10. возмещение затрат на осуществление деятельности в сфере инноваций;</w:t>
      </w:r>
    </w:p>
    <w:p w:rsidR="006A0CF7" w:rsidRDefault="006A0CF7">
      <w:pPr>
        <w:pStyle w:val="ConsPlusNormal"/>
        <w:spacing w:before="220"/>
        <w:ind w:firstLine="540"/>
        <w:jc w:val="both"/>
      </w:pPr>
      <w:r>
        <w:t>3.11. возмещение затрат на осуществление деятельности в области ремесел, народных художественных промыслов;</w:t>
      </w:r>
    </w:p>
    <w:p w:rsidR="006A0CF7" w:rsidRDefault="006A0CF7">
      <w:pPr>
        <w:pStyle w:val="ConsPlusNormal"/>
        <w:spacing w:before="220"/>
        <w:ind w:firstLine="540"/>
        <w:jc w:val="both"/>
      </w:pPr>
      <w:r>
        <w:t>3.12. возмещение затрат на осуществление деятельности по предоставлению услуг дополнительного образования детей;</w:t>
      </w:r>
    </w:p>
    <w:p w:rsidR="006A0CF7" w:rsidRDefault="006A0CF7">
      <w:pPr>
        <w:pStyle w:val="ConsPlusNormal"/>
        <w:spacing w:before="220"/>
        <w:ind w:firstLine="540"/>
        <w:jc w:val="both"/>
      </w:pPr>
      <w:bookmarkStart w:id="26" w:name="P9980"/>
      <w:bookmarkEnd w:id="26"/>
      <w:r>
        <w:t>3.13. возмещение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6A0CF7" w:rsidRDefault="006A0CF7">
      <w:pPr>
        <w:pStyle w:val="ConsPlusNormal"/>
        <w:spacing w:before="220"/>
        <w:ind w:firstLine="540"/>
        <w:jc w:val="both"/>
      </w:pPr>
      <w:bookmarkStart w:id="27" w:name="P9981"/>
      <w:bookmarkEnd w:id="27"/>
      <w:r>
        <w:t>3.14. возмещение затрат на осуществление деятельности в сфере гостиничного бизнеса;</w:t>
      </w:r>
    </w:p>
    <w:p w:rsidR="006A0CF7" w:rsidRDefault="006A0CF7">
      <w:pPr>
        <w:pStyle w:val="ConsPlusNormal"/>
        <w:spacing w:before="220"/>
        <w:ind w:firstLine="540"/>
        <w:jc w:val="both"/>
      </w:pPr>
      <w:bookmarkStart w:id="28" w:name="P9982"/>
      <w:bookmarkEnd w:id="28"/>
      <w:r>
        <w:t>3.15. возмещение затрат по договорам аренды нежилого (нежилых) помещения (помещений), расположенного на территории технопарков, индустриальных парков, предоставленных хозяйствующим субъектам для размещения производства;</w:t>
      </w:r>
    </w:p>
    <w:p w:rsidR="006A0CF7" w:rsidRDefault="006A0CF7">
      <w:pPr>
        <w:pStyle w:val="ConsPlusNormal"/>
        <w:spacing w:before="220"/>
        <w:ind w:firstLine="540"/>
        <w:jc w:val="both"/>
      </w:pPr>
      <w:bookmarkStart w:id="29" w:name="P9983"/>
      <w:bookmarkEnd w:id="29"/>
      <w:r>
        <w:t>3.16. возмещение затрат, связанных с приобретением объектов мобильной торговли;</w:t>
      </w:r>
    </w:p>
    <w:p w:rsidR="006A0CF7" w:rsidRDefault="006A0CF7">
      <w:pPr>
        <w:pStyle w:val="ConsPlusNormal"/>
        <w:spacing w:before="220"/>
        <w:ind w:firstLine="540"/>
        <w:jc w:val="both"/>
      </w:pPr>
      <w:bookmarkStart w:id="30" w:name="P9984"/>
      <w:bookmarkEnd w:id="30"/>
      <w:r>
        <w:lastRenderedPageBreak/>
        <w:t>3.17. возмещение затрат экспортно ориентированным субъектам предпринимательства;</w:t>
      </w:r>
    </w:p>
    <w:p w:rsidR="006A0CF7" w:rsidRDefault="006A0CF7">
      <w:pPr>
        <w:pStyle w:val="ConsPlusNormal"/>
        <w:spacing w:before="220"/>
        <w:ind w:firstLine="540"/>
        <w:jc w:val="both"/>
      </w:pPr>
      <w:r>
        <w:t>3.18. возмещение затрат на капитальный ремонт фасадов зданий, находящихся в населенных пунктах Сахалинской области;</w:t>
      </w:r>
    </w:p>
    <w:p w:rsidR="006A0CF7" w:rsidRDefault="006A0CF7">
      <w:pPr>
        <w:pStyle w:val="ConsPlusNormal"/>
        <w:spacing w:before="220"/>
        <w:ind w:firstLine="540"/>
        <w:jc w:val="both"/>
      </w:pPr>
      <w:r>
        <w:t>3.19.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A0CF7" w:rsidRDefault="006A0CF7">
      <w:pPr>
        <w:pStyle w:val="ConsPlusNormal"/>
        <w:spacing w:before="220"/>
        <w:ind w:firstLine="540"/>
        <w:jc w:val="both"/>
      </w:pPr>
      <w:r>
        <w:t>3.20. возмещение затрат по переоборудованию автомобилей на газомоторное топливо хозяйствующим субъектам;</w:t>
      </w:r>
    </w:p>
    <w:p w:rsidR="006A0CF7" w:rsidRDefault="006A0CF7">
      <w:pPr>
        <w:pStyle w:val="ConsPlusNormal"/>
        <w:spacing w:before="220"/>
        <w:ind w:firstLine="540"/>
        <w:jc w:val="both"/>
      </w:pPr>
      <w:r>
        <w:t>3.21. возмещение затрат на осуществление деятельности в сфере туризма;</w:t>
      </w:r>
    </w:p>
    <w:p w:rsidR="006A0CF7" w:rsidRDefault="006A0CF7">
      <w:pPr>
        <w:pStyle w:val="ConsPlusNormal"/>
        <w:spacing w:before="220"/>
        <w:ind w:firstLine="540"/>
        <w:jc w:val="both"/>
      </w:pPr>
      <w:bookmarkStart w:id="31" w:name="P9989"/>
      <w:bookmarkEnd w:id="31"/>
      <w:r>
        <w:t>3.22.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A0CF7" w:rsidRDefault="006A0CF7">
      <w:pPr>
        <w:pStyle w:val="ConsPlusNormal"/>
        <w:spacing w:before="220"/>
        <w:ind w:firstLine="540"/>
        <w:jc w:val="both"/>
      </w:pPr>
      <w:bookmarkStart w:id="32" w:name="P9990"/>
      <w:bookmarkEnd w:id="32"/>
      <w:r>
        <w:t xml:space="preserve">3.23.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332" w:history="1">
        <w:r>
          <w:rPr>
            <w:color w:val="0000FF"/>
          </w:rPr>
          <w:t>указа</w:t>
        </w:r>
      </w:hyperlink>
      <w:r>
        <w:t xml:space="preserve"> Губернатора Сахалинской области от 18.03.2020 N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 (далее - указ Губернатора Сахалинской области от 18.03.2020 N 16).</w:t>
      </w:r>
    </w:p>
    <w:p w:rsidR="006A0CF7" w:rsidRDefault="006A0CF7">
      <w:pPr>
        <w:pStyle w:val="ConsPlusNormal"/>
        <w:spacing w:before="220"/>
        <w:ind w:firstLine="540"/>
        <w:jc w:val="both"/>
      </w:pPr>
      <w:r>
        <w:t xml:space="preserve">4. Поддержка малого и среднего предпринимательства оказывается хозяйствующим субъектам, которые соответствуют критериям, установленным Федеральным </w:t>
      </w:r>
      <w:hyperlink r:id="rId333" w:history="1">
        <w:r>
          <w:rPr>
            <w:color w:val="0000FF"/>
          </w:rPr>
          <w:t>законом</w:t>
        </w:r>
      </w:hyperlink>
      <w:r>
        <w:t xml:space="preserve"> от 24.07.2007 N 209-ФЗ "О развитии малого и среднего предпринимательства в Российской Федерации" (далее - 209-ФЗ от 24.07.2007) (за исключением субъектов малого и среднего предпринимательства, указанных в </w:t>
      </w:r>
      <w:hyperlink r:id="rId334" w:history="1">
        <w:r>
          <w:rPr>
            <w:color w:val="0000FF"/>
          </w:rPr>
          <w:t>частях 3</w:t>
        </w:r>
      </w:hyperlink>
      <w:r>
        <w:t xml:space="preserve"> и </w:t>
      </w:r>
      <w:hyperlink r:id="rId335" w:history="1">
        <w:r>
          <w:rPr>
            <w:color w:val="0000FF"/>
          </w:rPr>
          <w:t>4 статьи 14</w:t>
        </w:r>
      </w:hyperlink>
      <w:r>
        <w:t xml:space="preserve"> 209-ФЗ от 24.07.2007) и Федеральным </w:t>
      </w:r>
      <w:hyperlink r:id="rId336" w:history="1">
        <w:r>
          <w:rPr>
            <w:color w:val="0000FF"/>
          </w:rPr>
          <w:t>законом</w:t>
        </w:r>
      </w:hyperlink>
      <w:r>
        <w:t xml:space="preserve"> от 11.06.2003 N 74-ФЗ "О крестьянском (фермерском) хозяйстве", и зарегистрированы в территориальном налоговом органе, расположенном на территории Сахалинской области, по месту осуществления своей деятельности.</w:t>
      </w:r>
    </w:p>
    <w:p w:rsidR="006A0CF7" w:rsidRDefault="006A0CF7">
      <w:pPr>
        <w:pStyle w:val="ConsPlusNormal"/>
        <w:spacing w:before="220"/>
        <w:ind w:firstLine="540"/>
        <w:jc w:val="both"/>
      </w:pPr>
      <w:r>
        <w:t>5. Условиями предоставления субсидии муниципальным образованиям являются:</w:t>
      </w:r>
    </w:p>
    <w:p w:rsidR="006A0CF7" w:rsidRDefault="006A0CF7">
      <w:pPr>
        <w:pStyle w:val="ConsPlusNormal"/>
        <w:spacing w:before="220"/>
        <w:ind w:firstLine="540"/>
        <w:jc w:val="both"/>
      </w:pPr>
      <w:r>
        <w:t>5.1.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муниципальным образованиям;</w:t>
      </w:r>
    </w:p>
    <w:p w:rsidR="006A0CF7" w:rsidRDefault="006A0CF7">
      <w:pPr>
        <w:pStyle w:val="ConsPlusNormal"/>
        <w:spacing w:before="220"/>
        <w:ind w:firstLine="540"/>
        <w:jc w:val="both"/>
      </w:pPr>
      <w:r>
        <w:t>5.2. наличие мероприятий, на софинансирование которых предоставляется субсидия муниципальным образованиям, в Муниципальной программе;</w:t>
      </w:r>
    </w:p>
    <w:p w:rsidR="006A0CF7" w:rsidRDefault="006A0CF7">
      <w:pPr>
        <w:pStyle w:val="ConsPlusNormal"/>
        <w:spacing w:before="220"/>
        <w:ind w:firstLine="540"/>
        <w:jc w:val="both"/>
      </w:pPr>
      <w:r>
        <w:t>5.3. наличие заключенного соглашения между главным распорядителем средств областного бюджета и администрацией муниципального образования о предоставлении субсидии муниципальному образованию (далее - соглашение).</w:t>
      </w:r>
    </w:p>
    <w:p w:rsidR="006A0CF7" w:rsidRDefault="006A0CF7">
      <w:pPr>
        <w:pStyle w:val="ConsPlusNormal"/>
        <w:spacing w:before="220"/>
        <w:ind w:firstLine="540"/>
        <w:jc w:val="both"/>
      </w:pPr>
      <w:r>
        <w:t xml:space="preserve">6. Министерство экономического развития Сахалинской области является главным распорядителем бюджетных средств на предоставление субсидий муниципальным образованиям (далее - главный распорядитель бюджетных средств) на мероприятия, указанные в </w:t>
      </w:r>
      <w:hyperlink w:anchor="P9966" w:history="1">
        <w:r>
          <w:rPr>
            <w:color w:val="0000FF"/>
          </w:rPr>
          <w:t>подпунктах 3.1</w:t>
        </w:r>
      </w:hyperlink>
      <w:r>
        <w:t xml:space="preserve"> - </w:t>
      </w:r>
      <w:hyperlink w:anchor="P9980" w:history="1">
        <w:r>
          <w:rPr>
            <w:color w:val="0000FF"/>
          </w:rPr>
          <w:t>3.13</w:t>
        </w:r>
      </w:hyperlink>
      <w:r>
        <w:t xml:space="preserve">, </w:t>
      </w:r>
      <w:hyperlink w:anchor="P9982" w:history="1">
        <w:r>
          <w:rPr>
            <w:color w:val="0000FF"/>
          </w:rPr>
          <w:t>3.15</w:t>
        </w:r>
      </w:hyperlink>
      <w:r>
        <w:t xml:space="preserve">, </w:t>
      </w:r>
      <w:hyperlink w:anchor="P9984" w:history="1">
        <w:r>
          <w:rPr>
            <w:color w:val="0000FF"/>
          </w:rPr>
          <w:t>3.17</w:t>
        </w:r>
      </w:hyperlink>
      <w:r>
        <w:t xml:space="preserve"> - </w:t>
      </w:r>
      <w:hyperlink w:anchor="P9990" w:history="1">
        <w:r>
          <w:rPr>
            <w:color w:val="0000FF"/>
          </w:rPr>
          <w:t>3.23</w:t>
        </w:r>
      </w:hyperlink>
      <w:r>
        <w:t xml:space="preserve"> настоящего Порядка.</w:t>
      </w:r>
    </w:p>
    <w:p w:rsidR="006A0CF7" w:rsidRDefault="006A0CF7">
      <w:pPr>
        <w:pStyle w:val="ConsPlusNormal"/>
        <w:spacing w:before="220"/>
        <w:ind w:firstLine="540"/>
        <w:jc w:val="both"/>
      </w:pPr>
      <w:r>
        <w:t xml:space="preserve">Министерство сельского хозяйства и торговли Сахалинской области является главным распорядителем бюджетных средств на предоставление субсидии муниципальным образованиям </w:t>
      </w:r>
      <w:r>
        <w:lastRenderedPageBreak/>
        <w:t xml:space="preserve">(далее - главный распорядитель бюджетных средств) на мероприятия, указанные в </w:t>
      </w:r>
      <w:hyperlink w:anchor="P9981" w:history="1">
        <w:r>
          <w:rPr>
            <w:color w:val="0000FF"/>
          </w:rPr>
          <w:t>пунктах 3.14</w:t>
        </w:r>
      </w:hyperlink>
      <w:r>
        <w:t xml:space="preserve">, </w:t>
      </w:r>
      <w:hyperlink w:anchor="P9983" w:history="1">
        <w:r>
          <w:rPr>
            <w:color w:val="0000FF"/>
          </w:rPr>
          <w:t>3.16</w:t>
        </w:r>
      </w:hyperlink>
      <w:r>
        <w:t xml:space="preserve"> настоящего Порядка.</w:t>
      </w:r>
    </w:p>
    <w:p w:rsidR="006A0CF7" w:rsidRDefault="006A0CF7">
      <w:pPr>
        <w:pStyle w:val="ConsPlusNormal"/>
        <w:spacing w:before="220"/>
        <w:ind w:firstLine="540"/>
        <w:jc w:val="both"/>
      </w:pPr>
      <w:r>
        <w:t>7. Критерием отбора муниципальных образований Сахалинской области для предоставления субсидии муниципальным образованиям является наличие Муниципальной программы.</w:t>
      </w:r>
    </w:p>
    <w:p w:rsidR="006A0CF7" w:rsidRDefault="006A0CF7">
      <w:pPr>
        <w:pStyle w:val="ConsPlusNormal"/>
        <w:spacing w:before="220"/>
        <w:ind w:firstLine="540"/>
        <w:jc w:val="both"/>
      </w:pPr>
      <w:r>
        <w:t>8. Распределение субсидии между муниципальными образованиями осуществляется в соответствии с методикой расчета субсидий местным бюджетам на софинансирование расходных обязательств муниципальных образований, возникающих при реализации мероприятий, направленных на достижение целей Государственной программы.</w:t>
      </w:r>
    </w:p>
    <w:p w:rsidR="006A0CF7" w:rsidRDefault="006A0CF7">
      <w:pPr>
        <w:pStyle w:val="ConsPlusNormal"/>
        <w:spacing w:before="220"/>
        <w:ind w:firstLine="540"/>
        <w:jc w:val="both"/>
      </w:pPr>
      <w:r>
        <w:t>8.1. Размер субсидии, предоставляемой бюджетам муниципальных образований, определяется в пределах общего объема средств на очередной финансовый год, утвержденного законом Сахалинской области об областном бюджете.</w:t>
      </w:r>
    </w:p>
    <w:p w:rsidR="006A0CF7" w:rsidRDefault="006A0CF7">
      <w:pPr>
        <w:pStyle w:val="ConsPlusNormal"/>
        <w:spacing w:before="220"/>
        <w:ind w:firstLine="540"/>
        <w:jc w:val="both"/>
      </w:pPr>
      <w:r>
        <w:t>8.2. Размер субсидии бюджету i-го муниципального образования рассчитывается по формуле:</w:t>
      </w:r>
    </w:p>
    <w:p w:rsidR="006A0CF7" w:rsidRDefault="006A0CF7">
      <w:pPr>
        <w:pStyle w:val="ConsPlusNormal"/>
        <w:jc w:val="center"/>
      </w:pPr>
    </w:p>
    <w:p w:rsidR="006A0CF7" w:rsidRDefault="006A0CF7">
      <w:pPr>
        <w:pStyle w:val="ConsPlusNormal"/>
        <w:jc w:val="center"/>
      </w:pPr>
      <w:r>
        <w:t>Зi = З1i + З2i + З3i + ... + З23i, где:</w:t>
      </w:r>
    </w:p>
    <w:p w:rsidR="006A0CF7" w:rsidRDefault="006A0CF7">
      <w:pPr>
        <w:pStyle w:val="ConsPlusNormal"/>
        <w:jc w:val="center"/>
      </w:pPr>
    </w:p>
    <w:p w:rsidR="006A0CF7" w:rsidRDefault="006A0CF7">
      <w:pPr>
        <w:pStyle w:val="ConsPlusNormal"/>
        <w:ind w:firstLine="540"/>
        <w:jc w:val="both"/>
      </w:pPr>
      <w:r>
        <w:t>Зi - размер субсидии, предоставляемой бюджету i-го муниципального образования;</w:t>
      </w:r>
    </w:p>
    <w:p w:rsidR="006A0CF7" w:rsidRDefault="006A0CF7">
      <w:pPr>
        <w:pStyle w:val="ConsPlusNormal"/>
        <w:spacing w:before="220"/>
        <w:ind w:firstLine="540"/>
        <w:jc w:val="both"/>
      </w:pPr>
      <w:r>
        <w:t>З1i - размер субсидии, предоставляемой бюджету i-го муниципального образования на софинансирование расходов на уплату процентов по кредитам;</w:t>
      </w:r>
    </w:p>
    <w:p w:rsidR="006A0CF7" w:rsidRDefault="006A0CF7">
      <w:pPr>
        <w:pStyle w:val="ConsPlusNormal"/>
        <w:spacing w:before="220"/>
        <w:ind w:firstLine="540"/>
        <w:jc w:val="both"/>
      </w:pPr>
      <w:r>
        <w:t>З2i - размер субсидии, предоставляемой бюджету i-го муниципального образования на софинансирование расходов на уплату лизинговых платежей;</w:t>
      </w:r>
    </w:p>
    <w:p w:rsidR="006A0CF7" w:rsidRDefault="006A0CF7">
      <w:pPr>
        <w:pStyle w:val="ConsPlusNormal"/>
        <w:spacing w:before="220"/>
        <w:ind w:firstLine="540"/>
        <w:jc w:val="both"/>
      </w:pPr>
      <w:r>
        <w:t>З3i - размер субсидии, предоставляемой бюджету i-го муниципального образования на софинансирование расходов на возмещение затрат начинающим субъектам малого предпринимательства на открытие собственного дела;</w:t>
      </w:r>
    </w:p>
    <w:p w:rsidR="006A0CF7" w:rsidRDefault="006A0CF7">
      <w:pPr>
        <w:pStyle w:val="ConsPlusNormal"/>
        <w:spacing w:before="220"/>
        <w:ind w:firstLine="540"/>
        <w:jc w:val="both"/>
      </w:pPr>
      <w:r>
        <w:t>З4i - размер субсидии, предоставляемой бюджету i-го муниципального образования на софинансирование расходов, связанных с приобретением оборудования;</w:t>
      </w:r>
    </w:p>
    <w:p w:rsidR="006A0CF7" w:rsidRDefault="006A0CF7">
      <w:pPr>
        <w:pStyle w:val="ConsPlusNormal"/>
        <w:spacing w:before="220"/>
        <w:ind w:firstLine="540"/>
        <w:jc w:val="both"/>
      </w:pPr>
      <w:r>
        <w:t>З5i - размер субсидии, предоставляемой бюджету i-го муниципального образования на софинансирование расходов на возмещение затрат, связанных с осуществлением деятельности социально ориентированных объектов;</w:t>
      </w:r>
    </w:p>
    <w:p w:rsidR="006A0CF7" w:rsidRDefault="006A0CF7">
      <w:pPr>
        <w:pStyle w:val="ConsPlusNormal"/>
        <w:spacing w:before="220"/>
        <w:ind w:firstLine="540"/>
        <w:jc w:val="both"/>
      </w:pPr>
      <w:r>
        <w:t>З6i - размер субсидии, предоставляемой бюджету i-го муниципального образования на софинансирование расходов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6A0CF7" w:rsidRDefault="006A0CF7">
      <w:pPr>
        <w:pStyle w:val="ConsPlusNormal"/>
        <w:spacing w:before="220"/>
        <w:ind w:firstLine="540"/>
        <w:jc w:val="both"/>
      </w:pPr>
      <w:r>
        <w:t>З7i - размер субсидии, предоставляемой бюджету i-го муниципального образования на софинансирование расходов на возмещение затрат, связанных с прохождением процедур 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6A0CF7" w:rsidRDefault="006A0CF7">
      <w:pPr>
        <w:pStyle w:val="ConsPlusNormal"/>
        <w:spacing w:before="220"/>
        <w:ind w:firstLine="540"/>
        <w:jc w:val="both"/>
      </w:pPr>
      <w:r>
        <w:t>З8i - размер субсидии, предоставляемой бюджету i-го муниципального образования на софинансирование расходов на осуществление деятельности в области ремесел, народных художественных промыслов;</w:t>
      </w:r>
    </w:p>
    <w:p w:rsidR="006A0CF7" w:rsidRDefault="006A0CF7">
      <w:pPr>
        <w:pStyle w:val="ConsPlusNormal"/>
        <w:spacing w:before="220"/>
        <w:ind w:firstLine="540"/>
        <w:jc w:val="both"/>
      </w:pPr>
      <w:r>
        <w:t xml:space="preserve">З9i - размер субсидии, предоставляемой бюджету i-го муниципального образования на </w:t>
      </w:r>
      <w:r>
        <w:lastRenderedPageBreak/>
        <w:t>софинансирование расходов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6A0CF7" w:rsidRDefault="006A0CF7">
      <w:pPr>
        <w:pStyle w:val="ConsPlusNormal"/>
        <w:spacing w:before="220"/>
        <w:ind w:firstLine="540"/>
        <w:jc w:val="both"/>
      </w:pPr>
      <w:r>
        <w:t>З10i - размер субсидии, предоставляемой бюджету i-го муниципального образования на софинансирование расходов на осуществление деятельности по предоставлению услуг дополнительного образования детей;</w:t>
      </w:r>
    </w:p>
    <w:p w:rsidR="006A0CF7" w:rsidRDefault="006A0CF7">
      <w:pPr>
        <w:pStyle w:val="ConsPlusNormal"/>
        <w:spacing w:before="220"/>
        <w:ind w:firstLine="540"/>
        <w:jc w:val="both"/>
      </w:pPr>
      <w:r>
        <w:t>З11i - размер субсидии, предоставляемой бюджету i-го муниципального образования на софинансирование расходов на возмещение затрат на участие в выставочно-ярмарочных мероприятиях;</w:t>
      </w:r>
    </w:p>
    <w:p w:rsidR="006A0CF7" w:rsidRDefault="006A0CF7">
      <w:pPr>
        <w:pStyle w:val="ConsPlusNormal"/>
        <w:spacing w:before="220"/>
        <w:ind w:firstLine="540"/>
        <w:jc w:val="both"/>
      </w:pPr>
      <w:r>
        <w:t xml:space="preserve">З12i - размер субсидии, предоставляемой бюджету i-го муниципального образования на софинансирование расходов на уплату взноса в компенсационный фонд саморегулируемой организации в соответствии с Градостроительным </w:t>
      </w:r>
      <w:hyperlink r:id="rId337" w:history="1">
        <w:r>
          <w:rPr>
            <w:color w:val="0000FF"/>
          </w:rPr>
          <w:t>кодексом</w:t>
        </w:r>
      </w:hyperlink>
      <w:r>
        <w:t xml:space="preserve"> Российской Федерации;</w:t>
      </w:r>
    </w:p>
    <w:p w:rsidR="006A0CF7" w:rsidRDefault="006A0CF7">
      <w:pPr>
        <w:pStyle w:val="ConsPlusNormal"/>
        <w:spacing w:before="220"/>
        <w:ind w:firstLine="540"/>
        <w:jc w:val="both"/>
      </w:pPr>
      <w:r>
        <w:t>З13i - размер субсидии, предоставляемой бюджету i-го муниципального образования на софинансирование расходов на осуществление деятельности в сфере инноваций;</w:t>
      </w:r>
    </w:p>
    <w:p w:rsidR="006A0CF7" w:rsidRDefault="006A0CF7">
      <w:pPr>
        <w:pStyle w:val="ConsPlusNormal"/>
        <w:spacing w:before="220"/>
        <w:ind w:firstLine="540"/>
        <w:jc w:val="both"/>
      </w:pPr>
      <w:r>
        <w:t>З14i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w:t>
      </w:r>
    </w:p>
    <w:p w:rsidR="006A0CF7" w:rsidRDefault="006A0CF7">
      <w:pPr>
        <w:pStyle w:val="ConsPlusNormal"/>
        <w:spacing w:before="220"/>
        <w:ind w:firstLine="540"/>
        <w:jc w:val="both"/>
      </w:pPr>
      <w:r>
        <w:t>З15i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w:t>
      </w:r>
    </w:p>
    <w:p w:rsidR="006A0CF7" w:rsidRDefault="006A0CF7">
      <w:pPr>
        <w:pStyle w:val="ConsPlusNormal"/>
        <w:spacing w:before="220"/>
        <w:ind w:firstLine="540"/>
        <w:jc w:val="both"/>
      </w:pPr>
      <w:r>
        <w:t>З16i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6A0CF7" w:rsidRDefault="006A0CF7">
      <w:pPr>
        <w:pStyle w:val="ConsPlusNormal"/>
        <w:spacing w:before="220"/>
        <w:ind w:firstLine="540"/>
        <w:jc w:val="both"/>
      </w:pPr>
      <w:r>
        <w:t>З17i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экспортно ориентированным субъектам предпринимательства;</w:t>
      </w:r>
    </w:p>
    <w:p w:rsidR="006A0CF7" w:rsidRDefault="006A0CF7">
      <w:pPr>
        <w:pStyle w:val="ConsPlusNormal"/>
        <w:spacing w:before="220"/>
        <w:ind w:firstLine="540"/>
        <w:jc w:val="both"/>
      </w:pPr>
      <w:r>
        <w:t>З18i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капитальный ремонт фасадов зданий, находящихся в населенных пунктах Сахалинской области;</w:t>
      </w:r>
    </w:p>
    <w:p w:rsidR="006A0CF7" w:rsidRDefault="006A0CF7">
      <w:pPr>
        <w:pStyle w:val="ConsPlusNormal"/>
        <w:spacing w:before="220"/>
        <w:ind w:firstLine="540"/>
        <w:jc w:val="both"/>
      </w:pPr>
      <w:r>
        <w:t>З19i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A0CF7" w:rsidRDefault="006A0CF7">
      <w:pPr>
        <w:pStyle w:val="ConsPlusNormal"/>
        <w:spacing w:before="220"/>
        <w:ind w:firstLine="540"/>
        <w:jc w:val="both"/>
      </w:pPr>
      <w:r>
        <w:t>З20i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по переоборудованию автомобилей на газомоторное топливо юридическим лицам и индивидуальным предпринимателям;</w:t>
      </w:r>
    </w:p>
    <w:p w:rsidR="006A0CF7" w:rsidRDefault="006A0CF7">
      <w:pPr>
        <w:pStyle w:val="ConsPlusNormal"/>
        <w:spacing w:before="220"/>
        <w:ind w:firstLine="540"/>
        <w:jc w:val="both"/>
      </w:pPr>
      <w:r>
        <w:t>З21i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осуществление деятельности в сфере туризма;</w:t>
      </w:r>
    </w:p>
    <w:p w:rsidR="006A0CF7" w:rsidRDefault="006A0CF7">
      <w:pPr>
        <w:pStyle w:val="ConsPlusNormal"/>
        <w:spacing w:before="220"/>
        <w:ind w:firstLine="540"/>
        <w:jc w:val="both"/>
      </w:pPr>
      <w:r>
        <w:lastRenderedPageBreak/>
        <w:t>З22i -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A0CF7" w:rsidRDefault="006A0CF7">
      <w:pPr>
        <w:pStyle w:val="ConsPlusNormal"/>
        <w:spacing w:before="220"/>
        <w:ind w:firstLine="540"/>
        <w:jc w:val="both"/>
      </w:pPr>
      <w:r>
        <w:t xml:space="preserve">З23i -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338" w:history="1">
        <w:r>
          <w:rPr>
            <w:color w:val="0000FF"/>
          </w:rPr>
          <w:t>указа</w:t>
        </w:r>
      </w:hyperlink>
      <w:r>
        <w:t xml:space="preserve"> Губернатора Сахалинской области от 18.03.2020 N 16.</w:t>
      </w:r>
    </w:p>
    <w:p w:rsidR="006A0CF7" w:rsidRDefault="006A0CF7">
      <w:pPr>
        <w:pStyle w:val="ConsPlusNormal"/>
        <w:spacing w:before="220"/>
        <w:ind w:firstLine="540"/>
        <w:jc w:val="both"/>
      </w:pPr>
      <w:r>
        <w:t>8.2.1. Размер субсидии З1i, З2i, З3i, З4i, З5i, З6i, З7i, З8i, З9i, З10i, З11i, З12i, З13i, З16i, З17i, З18i, З19i, З20i, З21i, З22i, З23i,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определяется по формуле:</w:t>
      </w:r>
    </w:p>
    <w:p w:rsidR="006A0CF7" w:rsidRDefault="006A0CF7">
      <w:pPr>
        <w:pStyle w:val="ConsPlusNormal"/>
        <w:jc w:val="center"/>
      </w:pPr>
    </w:p>
    <w:p w:rsidR="006A0CF7" w:rsidRDefault="006A0CF7">
      <w:pPr>
        <w:pStyle w:val="ConsPlusNormal"/>
        <w:jc w:val="center"/>
      </w:pPr>
      <w:r>
        <w:t>З1i ... З13i, З16i ... = Ni * V, где:</w:t>
      </w:r>
    </w:p>
    <w:p w:rsidR="006A0CF7" w:rsidRDefault="006A0CF7">
      <w:pPr>
        <w:pStyle w:val="ConsPlusNormal"/>
        <w:jc w:val="center"/>
      </w:pPr>
    </w:p>
    <w:p w:rsidR="006A0CF7" w:rsidRDefault="006A0CF7">
      <w:pPr>
        <w:pStyle w:val="ConsPlusNormal"/>
        <w:ind w:firstLine="540"/>
        <w:jc w:val="both"/>
      </w:pPr>
      <w:r>
        <w:t>Ni - планируемое количество получателей субсидии - хозяйствующих субъектов по мероприятию;</w:t>
      </w:r>
    </w:p>
    <w:p w:rsidR="006A0CF7" w:rsidRDefault="006A0CF7">
      <w:pPr>
        <w:pStyle w:val="ConsPlusNormal"/>
        <w:spacing w:before="220"/>
        <w:ind w:firstLine="540"/>
        <w:jc w:val="both"/>
      </w:pPr>
      <w:r>
        <w:t>V - объем средств, предусмотренный на один хозяйствующий субъект.</w:t>
      </w:r>
    </w:p>
    <w:p w:rsidR="006A0CF7" w:rsidRDefault="006A0CF7">
      <w:pPr>
        <w:pStyle w:val="ConsPlusNormal"/>
        <w:spacing w:before="220"/>
        <w:ind w:firstLine="540"/>
        <w:jc w:val="both"/>
      </w:pPr>
      <w:r>
        <w:t>8.2.2. Размер субсидии З14i,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 (тыс. рублей), определяется по формуле:</w:t>
      </w:r>
    </w:p>
    <w:p w:rsidR="006A0CF7" w:rsidRDefault="006A0CF7">
      <w:pPr>
        <w:pStyle w:val="ConsPlusNormal"/>
        <w:jc w:val="center"/>
      </w:pPr>
    </w:p>
    <w:p w:rsidR="006A0CF7" w:rsidRDefault="006A0CF7">
      <w:pPr>
        <w:pStyle w:val="ConsPlusNormal"/>
        <w:jc w:val="center"/>
      </w:pPr>
      <w:r>
        <w:t>З14i = (Зрем + Зпо) / 1000, где:</w:t>
      </w:r>
    </w:p>
    <w:p w:rsidR="006A0CF7" w:rsidRDefault="006A0CF7">
      <w:pPr>
        <w:pStyle w:val="ConsPlusNormal"/>
        <w:jc w:val="center"/>
      </w:pPr>
    </w:p>
    <w:p w:rsidR="006A0CF7" w:rsidRDefault="006A0CF7">
      <w:pPr>
        <w:pStyle w:val="ConsPlusNormal"/>
        <w:ind w:firstLine="540"/>
        <w:jc w:val="both"/>
      </w:pPr>
      <w:r>
        <w:t>Зрем - размер возмещаемых затрат из областного бюджета по i-м муниципальным образованиям на ремонт существующих помещений, холлов, которые приводят к улучшению (повышению) качества функционирования объекта или появлению у него новых экономических характеристик и качеств, на соответствующий год, рублей. Определяется по формуле:</w:t>
      </w:r>
    </w:p>
    <w:p w:rsidR="006A0CF7" w:rsidRDefault="006A0CF7">
      <w:pPr>
        <w:pStyle w:val="ConsPlusNormal"/>
        <w:jc w:val="center"/>
      </w:pPr>
    </w:p>
    <w:p w:rsidR="006A0CF7" w:rsidRDefault="006A0CF7">
      <w:pPr>
        <w:pStyle w:val="ConsPlusNormal"/>
        <w:jc w:val="center"/>
      </w:pPr>
      <w:r>
        <w:t>Зрем = Ррем x Д1 x Kсоф, где:</w:t>
      </w:r>
    </w:p>
    <w:p w:rsidR="006A0CF7" w:rsidRDefault="006A0CF7">
      <w:pPr>
        <w:pStyle w:val="ConsPlusNormal"/>
        <w:jc w:val="center"/>
      </w:pPr>
    </w:p>
    <w:p w:rsidR="006A0CF7" w:rsidRDefault="006A0CF7">
      <w:pPr>
        <w:pStyle w:val="ConsPlusNormal"/>
        <w:ind w:firstLine="540"/>
        <w:jc w:val="both"/>
      </w:pPr>
      <w:r>
        <w:t>Ррем - расчетная стоимость на ремонт помещений, холлов по i-м муниципальным образованиям, рублей. Определяется по формуле:</w:t>
      </w:r>
    </w:p>
    <w:p w:rsidR="006A0CF7" w:rsidRDefault="006A0CF7">
      <w:pPr>
        <w:pStyle w:val="ConsPlusNormal"/>
        <w:jc w:val="center"/>
      </w:pPr>
    </w:p>
    <w:p w:rsidR="006A0CF7" w:rsidRDefault="006A0CF7">
      <w:pPr>
        <w:pStyle w:val="ConsPlusNormal"/>
        <w:jc w:val="center"/>
      </w:pPr>
      <w:r>
        <w:t>Ррем = S x С1, где:</w:t>
      </w:r>
    </w:p>
    <w:p w:rsidR="006A0CF7" w:rsidRDefault="006A0CF7">
      <w:pPr>
        <w:pStyle w:val="ConsPlusNormal"/>
        <w:jc w:val="center"/>
      </w:pPr>
    </w:p>
    <w:p w:rsidR="006A0CF7" w:rsidRDefault="006A0CF7">
      <w:pPr>
        <w:pStyle w:val="ConsPlusNormal"/>
        <w:ind w:firstLine="540"/>
        <w:jc w:val="both"/>
      </w:pPr>
      <w:r>
        <w:t>S - общая площадь помещений, холлов, кв. м;</w:t>
      </w:r>
    </w:p>
    <w:p w:rsidR="006A0CF7" w:rsidRDefault="006A0CF7">
      <w:pPr>
        <w:pStyle w:val="ConsPlusNormal"/>
        <w:spacing w:before="220"/>
        <w:ind w:firstLine="540"/>
        <w:jc w:val="both"/>
      </w:pPr>
      <w:r>
        <w:t>С1 - стоимость расходов за 1 кв. м, но не более 5,0 тыс. руб. за 1 кв. м;</w:t>
      </w:r>
    </w:p>
    <w:p w:rsidR="006A0CF7" w:rsidRDefault="006A0CF7">
      <w:pPr>
        <w:pStyle w:val="ConsPlusNormal"/>
        <w:spacing w:before="220"/>
        <w:ind w:firstLine="540"/>
        <w:jc w:val="both"/>
      </w:pPr>
      <w:r>
        <w:t>Д1 -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6A0CF7" w:rsidRDefault="006A0CF7">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6A0CF7" w:rsidRDefault="006A0CF7">
      <w:pPr>
        <w:pStyle w:val="ConsPlusNormal"/>
        <w:spacing w:before="220"/>
        <w:ind w:firstLine="540"/>
        <w:jc w:val="both"/>
      </w:pPr>
      <w:r>
        <w:t>Зпо - размер возмещаемых затрат из областного бюджета по i-м муниципальным образованиям на приобретение и внедрение профессионального программного обеспечения для целей учета посетителей, на соответствующий год, рублей. Определяется по формуле:</w:t>
      </w:r>
    </w:p>
    <w:p w:rsidR="006A0CF7" w:rsidRDefault="006A0CF7">
      <w:pPr>
        <w:pStyle w:val="ConsPlusNormal"/>
        <w:jc w:val="center"/>
      </w:pPr>
    </w:p>
    <w:p w:rsidR="006A0CF7" w:rsidRDefault="006A0CF7">
      <w:pPr>
        <w:pStyle w:val="ConsPlusNormal"/>
        <w:jc w:val="center"/>
      </w:pPr>
      <w:r>
        <w:t>Зпо = Ппо x Д2 x Kсоф, где:</w:t>
      </w:r>
    </w:p>
    <w:p w:rsidR="006A0CF7" w:rsidRDefault="006A0CF7">
      <w:pPr>
        <w:pStyle w:val="ConsPlusNormal"/>
        <w:jc w:val="center"/>
      </w:pPr>
    </w:p>
    <w:p w:rsidR="006A0CF7" w:rsidRDefault="006A0CF7">
      <w:pPr>
        <w:pStyle w:val="ConsPlusNormal"/>
        <w:ind w:firstLine="540"/>
        <w:jc w:val="both"/>
      </w:pPr>
      <w:r>
        <w:t>Ппо - потребность i-го муниципального образования в средствах субсидии на приобретение и внедрение профессионального программного обеспечения для целей учета посетителей, но не более 700,0 тыс. руб. (без учета НДС%), рублей;</w:t>
      </w:r>
    </w:p>
    <w:p w:rsidR="006A0CF7" w:rsidRDefault="006A0CF7">
      <w:pPr>
        <w:pStyle w:val="ConsPlusNormal"/>
        <w:spacing w:before="220"/>
        <w:ind w:firstLine="540"/>
        <w:jc w:val="both"/>
      </w:pPr>
      <w:r>
        <w:t>Д2 -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6A0CF7" w:rsidRDefault="006A0CF7">
      <w:pPr>
        <w:pStyle w:val="ConsPlusNormal"/>
        <w:spacing w:before="220"/>
        <w:ind w:firstLine="540"/>
        <w:jc w:val="both"/>
      </w:pPr>
      <w:r>
        <w:t>8.2.3. Размер субсидии З15i,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 (тыс. рублей), определяется по формуле:</w:t>
      </w:r>
    </w:p>
    <w:p w:rsidR="006A0CF7" w:rsidRDefault="006A0CF7">
      <w:pPr>
        <w:pStyle w:val="ConsPlusNormal"/>
        <w:jc w:val="center"/>
      </w:pPr>
    </w:p>
    <w:p w:rsidR="006A0CF7" w:rsidRDefault="006A0CF7">
      <w:pPr>
        <w:pStyle w:val="ConsPlusNormal"/>
        <w:jc w:val="center"/>
      </w:pPr>
      <w:r>
        <w:t>З15i = Пмоб.торговли x Д x Kсоф / 1000,0, где:</w:t>
      </w:r>
    </w:p>
    <w:p w:rsidR="006A0CF7" w:rsidRDefault="006A0CF7">
      <w:pPr>
        <w:pStyle w:val="ConsPlusNormal"/>
        <w:jc w:val="center"/>
      </w:pPr>
    </w:p>
    <w:p w:rsidR="006A0CF7" w:rsidRDefault="006A0CF7">
      <w:pPr>
        <w:pStyle w:val="ConsPlusNormal"/>
        <w:ind w:firstLine="540"/>
        <w:jc w:val="both"/>
      </w:pPr>
      <w:r>
        <w:t>Пмоб.торговли - потребность i-го муниципального образования в средствах субсидии на приобретение объектов мобильной торговли с учетом доставки до региона, рублей;</w:t>
      </w:r>
    </w:p>
    <w:p w:rsidR="006A0CF7" w:rsidRDefault="006A0CF7">
      <w:pPr>
        <w:pStyle w:val="ConsPlusNormal"/>
        <w:spacing w:before="220"/>
        <w:ind w:firstLine="540"/>
        <w:jc w:val="both"/>
      </w:pPr>
      <w:r>
        <w:t>Д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6A0CF7" w:rsidRDefault="006A0CF7">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6A0CF7" w:rsidRDefault="006A0CF7">
      <w:pPr>
        <w:pStyle w:val="ConsPlusNormal"/>
        <w:spacing w:before="220"/>
        <w:ind w:firstLine="540"/>
        <w:jc w:val="both"/>
      </w:pPr>
      <w:r>
        <w:t>8.3. В случае если размер бюджетных ассигнований, предусмотренных в законе Сахалинской области об областном бюджете на реализацию мероприятий, не позволяет обеспечить в полном объеме заявки муниципальных образований, размер субсидии, предоставляемой муниципальному образованию, устанавливается по следующей формуле:</w:t>
      </w:r>
    </w:p>
    <w:p w:rsidR="006A0CF7" w:rsidRDefault="006A0CF7">
      <w:pPr>
        <w:pStyle w:val="ConsPlusNormal"/>
        <w:jc w:val="center"/>
      </w:pPr>
    </w:p>
    <w:p w:rsidR="006A0CF7" w:rsidRDefault="006A0CF7">
      <w:pPr>
        <w:pStyle w:val="ConsPlusNormal"/>
        <w:jc w:val="center"/>
      </w:pPr>
      <w:r w:rsidRPr="00776D8A">
        <w:rPr>
          <w:position w:val="-33"/>
        </w:rPr>
        <w:pict>
          <v:shape id="_x0000_i1031" style="width:130.8pt;height:44.4pt" coordsize="" o:spt="100" adj="0,,0" path="" filled="f" stroked="f">
            <v:stroke joinstyle="miter"/>
            <v:imagedata r:id="rId339" o:title="base_23762_103320_32774"/>
            <v:formulas/>
            <v:path o:connecttype="segments"/>
          </v:shape>
        </w:pict>
      </w:r>
    </w:p>
    <w:p w:rsidR="006A0CF7" w:rsidRDefault="006A0CF7">
      <w:pPr>
        <w:pStyle w:val="ConsPlusNormal"/>
        <w:jc w:val="center"/>
      </w:pPr>
    </w:p>
    <w:p w:rsidR="006A0CF7" w:rsidRDefault="006A0CF7">
      <w:pPr>
        <w:pStyle w:val="ConsPlusNormal"/>
        <w:ind w:firstLine="540"/>
        <w:jc w:val="both"/>
      </w:pPr>
      <w:r>
        <w:t>E</w:t>
      </w:r>
      <w:r>
        <w:rPr>
          <w:vertAlign w:val="subscript"/>
        </w:rPr>
        <w:t>i</w:t>
      </w:r>
      <w:r>
        <w:t xml:space="preserve"> - субсидия бюджету одного муниципального образования Сахалинской области на реализацию мероприятий в рамках софинансирования Муниципальной программы;</w:t>
      </w:r>
    </w:p>
    <w:p w:rsidR="006A0CF7" w:rsidRDefault="006A0CF7">
      <w:pPr>
        <w:pStyle w:val="ConsPlusNormal"/>
        <w:spacing w:before="220"/>
        <w:ind w:firstLine="540"/>
        <w:jc w:val="both"/>
      </w:pPr>
      <w:r>
        <w:t>Ni - количество хозяйствующих субъектов, получивших государственную поддержку в соответствующем муниципальном образовании Сахалинской области в отчетном финансовом году в рамках софинансирования мероприятий Муниципальной программы;</w:t>
      </w:r>
    </w:p>
    <w:p w:rsidR="006A0CF7" w:rsidRDefault="006A0CF7">
      <w:pPr>
        <w:pStyle w:val="ConsPlusNormal"/>
        <w:spacing w:before="220"/>
        <w:ind w:firstLine="540"/>
        <w:jc w:val="both"/>
      </w:pPr>
      <w:r>
        <w:t>V - объем финансирования, направляемый в очередном финансовом году, в рамках софинансирования Муниципальных программ;</w:t>
      </w:r>
    </w:p>
    <w:p w:rsidR="006A0CF7" w:rsidRDefault="006A0CF7">
      <w:pPr>
        <w:pStyle w:val="ConsPlusNormal"/>
        <w:spacing w:before="220"/>
        <w:ind w:firstLine="540"/>
        <w:jc w:val="both"/>
      </w:pPr>
      <w:r>
        <w:t>Nобщ - общее количество хозяйствующих субъектов, получивших государственную поддержку во всех муниципальных образованиях Сахалинской области в отчетном финансовом году в рамках софинансирования мероприятий Муниципальных программ.</w:t>
      </w:r>
    </w:p>
    <w:p w:rsidR="006A0CF7" w:rsidRDefault="006A0CF7">
      <w:pPr>
        <w:pStyle w:val="ConsPlusNormal"/>
        <w:spacing w:before="220"/>
        <w:ind w:firstLine="540"/>
        <w:jc w:val="both"/>
      </w:pPr>
      <w:r>
        <w:t xml:space="preserve">8.4. Средства субсидии, не использованные муниципальными образованиями Сахалинской области в связи с отсутствием потребности в субсидии на реализацию Муниципальной программы, подлежат перераспределению между муниципальными образованиями Сахалинской области в </w:t>
      </w:r>
      <w:r>
        <w:lastRenderedPageBreak/>
        <w:t>текущем финансовом году на основании заявок муниципальных образований Сахалинской области.</w:t>
      </w:r>
    </w:p>
    <w:p w:rsidR="006A0CF7" w:rsidRDefault="006A0CF7">
      <w:pPr>
        <w:pStyle w:val="ConsPlusNormal"/>
        <w:spacing w:before="220"/>
        <w:ind w:firstLine="540"/>
        <w:jc w:val="both"/>
      </w:pPr>
      <w:r>
        <w:t xml:space="preserve">9. Расходование средств субсидии осуществляется органами местного самоуправления муниципального образования Сахалинской области исключительно на мероприятия, установленные </w:t>
      </w:r>
      <w:hyperlink w:anchor="P9965" w:history="1">
        <w:r>
          <w:rPr>
            <w:color w:val="0000FF"/>
          </w:rPr>
          <w:t>пунктом 3</w:t>
        </w:r>
      </w:hyperlink>
      <w:r>
        <w:t xml:space="preserve"> настоящего Порядка.</w:t>
      </w:r>
    </w:p>
    <w:p w:rsidR="006A0CF7" w:rsidRDefault="006A0CF7">
      <w:pPr>
        <w:pStyle w:val="ConsPlusNormal"/>
        <w:spacing w:before="220"/>
        <w:ind w:firstLine="540"/>
        <w:jc w:val="both"/>
      </w:pPr>
      <w:r>
        <w:t xml:space="preserve">10. Распределение субсидии между получателями - хозяйствующими субъектами (далее - субсидии) осуществляется соответствующим органом местного самоуправления муниципального образования Сахалинской области на конкурсной основе в порядке, регламентируемом нормативными правовыми актами органа местного самоуправления, который должен предусматривать условия расходования субсидий, перечисленные в </w:t>
      </w:r>
      <w:hyperlink w:anchor="P10075" w:history="1">
        <w:r>
          <w:rPr>
            <w:color w:val="0000FF"/>
          </w:rPr>
          <w:t>пунктах 11</w:t>
        </w:r>
      </w:hyperlink>
      <w:r>
        <w:t xml:space="preserve"> - </w:t>
      </w:r>
      <w:hyperlink w:anchor="P10264" w:history="1">
        <w:r>
          <w:rPr>
            <w:color w:val="0000FF"/>
          </w:rPr>
          <w:t>33</w:t>
        </w:r>
      </w:hyperlink>
      <w:r>
        <w:t xml:space="preserve"> настоящего Порядка.</w:t>
      </w:r>
    </w:p>
    <w:p w:rsidR="006A0CF7" w:rsidRDefault="006A0CF7">
      <w:pPr>
        <w:pStyle w:val="ConsPlusNormal"/>
        <w:spacing w:before="220"/>
        <w:ind w:firstLine="540"/>
        <w:jc w:val="both"/>
      </w:pPr>
      <w:bookmarkStart w:id="33" w:name="P10075"/>
      <w:bookmarkEnd w:id="33"/>
      <w:r>
        <w:t>11. В рамках мероприятия по возмещению затрат на уплату процентов по кредитам, полученным в российских кредитных организациях.</w:t>
      </w:r>
    </w:p>
    <w:p w:rsidR="006A0CF7" w:rsidRDefault="006A0CF7">
      <w:pPr>
        <w:pStyle w:val="ConsPlusNormal"/>
        <w:spacing w:before="220"/>
        <w:ind w:firstLine="540"/>
        <w:jc w:val="both"/>
      </w:pPr>
      <w:bookmarkStart w:id="34" w:name="P10076"/>
      <w:bookmarkEnd w:id="34"/>
      <w:r>
        <w:t>11.1. Субсидирование процентной ставки осуществляется по кредитным ресурсам в размере 100 процентов ключевой ставки, установленной Банком России на дату заключения договора.</w:t>
      </w:r>
    </w:p>
    <w:p w:rsidR="006A0CF7" w:rsidRDefault="006A0CF7">
      <w:pPr>
        <w:pStyle w:val="ConsPlusNormal"/>
        <w:spacing w:before="220"/>
        <w:ind w:firstLine="540"/>
        <w:jc w:val="both"/>
      </w:pPr>
      <w:r>
        <w:t>11.2. Размер субсидии на один хозяйствующий субъект не должен превышать 5000,0 тысяч рублей в течение текущего финансового года.</w:t>
      </w:r>
    </w:p>
    <w:p w:rsidR="006A0CF7" w:rsidRDefault="006A0CF7">
      <w:pPr>
        <w:pStyle w:val="ConsPlusNormal"/>
        <w:spacing w:before="220"/>
        <w:ind w:firstLine="540"/>
        <w:jc w:val="both"/>
      </w:pPr>
      <w:r>
        <w:t>11.3. В случае если кредитные договоры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очередного платежа по кредитному договору.</w:t>
      </w:r>
    </w:p>
    <w:p w:rsidR="006A0CF7" w:rsidRDefault="006A0CF7">
      <w:pPr>
        <w:pStyle w:val="ConsPlusNormal"/>
        <w:spacing w:before="220"/>
        <w:ind w:firstLine="540"/>
        <w:jc w:val="both"/>
      </w:pPr>
      <w:r>
        <w:t xml:space="preserve">11.4. В случае если процентная ставка за пользование кредитными ресурсами ниже ставки, применяемой в соответствии с </w:t>
      </w:r>
      <w:hyperlink w:anchor="P10076" w:history="1">
        <w:r>
          <w:rPr>
            <w:color w:val="0000FF"/>
          </w:rPr>
          <w:t>подпунктом 11.1</w:t>
        </w:r>
      </w:hyperlink>
      <w:r>
        <w:t xml:space="preserve"> настоящего Порядка, субсидия исчисляется из расчета процентной ставки, указанной в кредитном договоре.</w:t>
      </w:r>
    </w:p>
    <w:p w:rsidR="006A0CF7" w:rsidRDefault="006A0CF7">
      <w:pPr>
        <w:pStyle w:val="ConsPlusNormal"/>
        <w:spacing w:before="220"/>
        <w:ind w:firstLine="540"/>
        <w:jc w:val="both"/>
      </w:pPr>
      <w:r>
        <w:t>11.5. Субсидия не предоставляется:</w:t>
      </w:r>
    </w:p>
    <w:p w:rsidR="006A0CF7" w:rsidRDefault="006A0CF7">
      <w:pPr>
        <w:pStyle w:val="ConsPlusNormal"/>
        <w:spacing w:before="220"/>
        <w:ind w:firstLine="540"/>
        <w:jc w:val="both"/>
      </w:pPr>
      <w:r>
        <w:t>11.5.1. по кредитным обязательствам, возникшим по договору перевода долга, согласно которому хозяйствующий субъект принял на себя обязательства другого хозяйствующего субъекта по кредиту;</w:t>
      </w:r>
    </w:p>
    <w:p w:rsidR="006A0CF7" w:rsidRDefault="006A0CF7">
      <w:pPr>
        <w:pStyle w:val="ConsPlusNormal"/>
        <w:spacing w:before="220"/>
        <w:ind w:firstLine="540"/>
        <w:jc w:val="both"/>
      </w:pPr>
      <w:r>
        <w:t>11.5.2. по кредитным договорам на приобретение легковых автомобилей и транспортных средств, имеющих разрешенную максимальную массу не более 3 тонн;</w:t>
      </w:r>
    </w:p>
    <w:p w:rsidR="006A0CF7" w:rsidRDefault="006A0CF7">
      <w:pPr>
        <w:pStyle w:val="ConsPlusNormal"/>
        <w:spacing w:before="220"/>
        <w:ind w:firstLine="540"/>
        <w:jc w:val="both"/>
      </w:pPr>
      <w:r>
        <w:t>11.5.3. по выплаченным штрафным санкциям, начисленным и уплаченным процентам по просроченной задолженности, возникшей по кредитному договору;</w:t>
      </w:r>
    </w:p>
    <w:p w:rsidR="006A0CF7" w:rsidRDefault="006A0CF7">
      <w:pPr>
        <w:pStyle w:val="ConsPlusNormal"/>
        <w:spacing w:before="220"/>
        <w:ind w:firstLine="540"/>
        <w:jc w:val="both"/>
      </w:pPr>
      <w:r>
        <w:t xml:space="preserve">11.5.4. хозяйствующему субъекту, осуществляющему в качестве основного вида экономической </w:t>
      </w:r>
      <w:hyperlink r:id="rId340" w:history="1">
        <w:r>
          <w:rPr>
            <w:color w:val="0000FF"/>
          </w:rPr>
          <w:t>деятельности ОК 029-2014</w:t>
        </w:r>
      </w:hyperlink>
      <w:r>
        <w:t xml:space="preserve"> (КДЕС Ред. 2) деятельность согласно "Общероссийскому классификатору видов экономической деятельности", утвержденному приказом Росстандарта от 31.01.2014 N 14-ст (далее - ОКВЭД):</w:t>
      </w:r>
    </w:p>
    <w:p w:rsidR="006A0CF7" w:rsidRDefault="006A0CF7">
      <w:pPr>
        <w:pStyle w:val="ConsPlusNormal"/>
        <w:spacing w:before="220"/>
        <w:ind w:firstLine="540"/>
        <w:jc w:val="both"/>
      </w:pPr>
      <w:r>
        <w:t xml:space="preserve">- торговля оптовая и розничная; ремонт автотранспортных средств и мотоциклов (за исключением </w:t>
      </w:r>
      <w:hyperlink r:id="rId341"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0280" w:history="1">
        <w:r>
          <w:rPr>
            <w:color w:val="0000FF"/>
          </w:rPr>
          <w:t>абзаце 5 пункта 36</w:t>
        </w:r>
      </w:hyperlink>
      <w:r>
        <w:t xml:space="preserve"> настоящего Порядка, при условии отсутствия ограничения, установленного </w:t>
      </w:r>
      <w:hyperlink r:id="rId342" w:history="1">
        <w:r>
          <w:rPr>
            <w:color w:val="0000FF"/>
          </w:rPr>
          <w:t>частью 4 статьи 14</w:t>
        </w:r>
      </w:hyperlink>
      <w:r>
        <w:t xml:space="preserve"> 209-ФЗ от 24.07.2007);</w:t>
      </w:r>
    </w:p>
    <w:p w:rsidR="006A0CF7" w:rsidRDefault="006A0CF7">
      <w:pPr>
        <w:pStyle w:val="ConsPlusNormal"/>
        <w:spacing w:before="220"/>
        <w:ind w:firstLine="540"/>
        <w:jc w:val="both"/>
      </w:pPr>
      <w:r>
        <w:t>- деятельность такси (</w:t>
      </w:r>
      <w:hyperlink r:id="rId343" w:history="1">
        <w:r>
          <w:rPr>
            <w:color w:val="0000FF"/>
          </w:rPr>
          <w:t>группа 49.32 кода 49</w:t>
        </w:r>
      </w:hyperlink>
      <w:r>
        <w:t xml:space="preserve"> ОКВЭД);</w:t>
      </w:r>
    </w:p>
    <w:p w:rsidR="006A0CF7" w:rsidRDefault="006A0CF7">
      <w:pPr>
        <w:pStyle w:val="ConsPlusNormal"/>
        <w:spacing w:before="220"/>
        <w:ind w:firstLine="540"/>
        <w:jc w:val="both"/>
      </w:pPr>
      <w:r>
        <w:lastRenderedPageBreak/>
        <w:t>- деятельность почтовой связи и курьерская деятельность (</w:t>
      </w:r>
      <w:hyperlink r:id="rId344" w:history="1">
        <w:r>
          <w:rPr>
            <w:color w:val="0000FF"/>
          </w:rPr>
          <w:t>код 53</w:t>
        </w:r>
      </w:hyperlink>
      <w:r>
        <w:t xml:space="preserve"> ОКВЭД, включая подклассы, группы и подгруппы);</w:t>
      </w:r>
    </w:p>
    <w:p w:rsidR="006A0CF7" w:rsidRDefault="006A0CF7">
      <w:pPr>
        <w:pStyle w:val="ConsPlusNormal"/>
        <w:spacing w:before="220"/>
        <w:ind w:firstLine="540"/>
        <w:jc w:val="both"/>
      </w:pPr>
      <w:r>
        <w:t>- деятельность по предоставлению продуктов питания и напитков (</w:t>
      </w:r>
      <w:hyperlink r:id="rId345" w:history="1">
        <w:r>
          <w:rPr>
            <w:color w:val="0000FF"/>
          </w:rPr>
          <w:t>код 56</w:t>
        </w:r>
      </w:hyperlink>
      <w:r>
        <w:t xml:space="preserve"> ОКВЭД, включая подклассы, группы и подгруппы, за исключением </w:t>
      </w:r>
      <w:hyperlink r:id="rId346" w:history="1">
        <w:r>
          <w:rPr>
            <w:color w:val="0000FF"/>
          </w:rPr>
          <w:t>подгруппы 56.29.3</w:t>
        </w:r>
      </w:hyperlink>
      <w:r>
        <w:t xml:space="preserve">, </w:t>
      </w:r>
      <w:hyperlink r:id="rId347" w:history="1">
        <w:r>
          <w:rPr>
            <w:color w:val="0000FF"/>
          </w:rPr>
          <w:t>56.29.4 кода 56</w:t>
        </w:r>
      </w:hyperlink>
      <w:r>
        <w:t xml:space="preserve"> ОКВЭД);</w:t>
      </w:r>
    </w:p>
    <w:p w:rsidR="006A0CF7" w:rsidRDefault="006A0CF7">
      <w:pPr>
        <w:pStyle w:val="ConsPlusNormal"/>
        <w:spacing w:before="220"/>
        <w:ind w:firstLine="540"/>
        <w:jc w:val="both"/>
      </w:pPr>
      <w:r>
        <w:t>- деятельность в сфере телекоммуникаций (</w:t>
      </w:r>
      <w:hyperlink r:id="rId348" w:history="1">
        <w:r>
          <w:rPr>
            <w:color w:val="0000FF"/>
          </w:rPr>
          <w:t>код 61</w:t>
        </w:r>
      </w:hyperlink>
      <w:r>
        <w:t xml:space="preserve"> ОКВЭД, включая подклассы, группы и подгруппы);</w:t>
      </w:r>
    </w:p>
    <w:p w:rsidR="006A0CF7" w:rsidRDefault="006A0CF7">
      <w:pPr>
        <w:pStyle w:val="ConsPlusNormal"/>
        <w:spacing w:before="220"/>
        <w:ind w:firstLine="540"/>
        <w:jc w:val="both"/>
      </w:pPr>
      <w:r>
        <w:t>- деятельность по операциям с недвижимым имуществом (</w:t>
      </w:r>
      <w:hyperlink r:id="rId349" w:history="1">
        <w:r>
          <w:rPr>
            <w:color w:val="0000FF"/>
          </w:rPr>
          <w:t>раздел "L"</w:t>
        </w:r>
      </w:hyperlink>
      <w:r>
        <w:t xml:space="preserve"> ОКВЭД, за исключением </w:t>
      </w:r>
      <w:hyperlink r:id="rId350" w:history="1">
        <w:r>
          <w:rPr>
            <w:color w:val="0000FF"/>
          </w:rPr>
          <w:t>подгруппы 68.32.1</w:t>
        </w:r>
      </w:hyperlink>
      <w:r>
        <w:t>);</w:t>
      </w:r>
    </w:p>
    <w:p w:rsidR="006A0CF7" w:rsidRDefault="006A0CF7">
      <w:pPr>
        <w:pStyle w:val="ConsPlusNormal"/>
        <w:spacing w:before="220"/>
        <w:ind w:firstLine="540"/>
        <w:jc w:val="both"/>
      </w:pPr>
      <w:r>
        <w:t>- аренда и лизинг (</w:t>
      </w:r>
      <w:hyperlink r:id="rId351" w:history="1">
        <w:r>
          <w:rPr>
            <w:color w:val="0000FF"/>
          </w:rPr>
          <w:t>код 77</w:t>
        </w:r>
      </w:hyperlink>
      <w:r>
        <w:t xml:space="preserve"> ОКВЭД, включая подклассы, группы и подгруппы).</w:t>
      </w:r>
    </w:p>
    <w:p w:rsidR="006A0CF7" w:rsidRDefault="006A0CF7">
      <w:pPr>
        <w:pStyle w:val="ConsPlusNormal"/>
        <w:spacing w:before="220"/>
        <w:ind w:firstLine="540"/>
        <w:jc w:val="both"/>
      </w:pPr>
      <w:r>
        <w:t>12. В рамках мероприятия по возмещению затрат начинающим субъектам малого предпринимательства на открытие собственного дела.</w:t>
      </w:r>
    </w:p>
    <w:p w:rsidR="006A0CF7" w:rsidRDefault="006A0CF7">
      <w:pPr>
        <w:pStyle w:val="ConsPlusNormal"/>
        <w:spacing w:before="220"/>
        <w:ind w:firstLine="540"/>
        <w:jc w:val="both"/>
      </w:pPr>
      <w:r>
        <w:t>12.1. Субсидия предоставляется хозяйствующему субъекту, зарегистрированному впервые и осуществляющему свою деятельность менее одного календарного года.</w:t>
      </w:r>
    </w:p>
    <w:p w:rsidR="006A0CF7" w:rsidRDefault="006A0CF7">
      <w:pPr>
        <w:pStyle w:val="ConsPlusNormal"/>
        <w:spacing w:before="220"/>
        <w:ind w:firstLine="540"/>
        <w:jc w:val="both"/>
      </w:pPr>
      <w:r>
        <w:t xml:space="preserve">12.2. Определение приоритетной целевой группы получателей субсидии: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 военнослужащие, уволенные в запас в связи с сокращением Вооруженных Сил Российской Федерации;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субъекты, относящиеся к социальному предпринимательству, указанные в </w:t>
      </w:r>
      <w:hyperlink w:anchor="P10280" w:history="1">
        <w:r>
          <w:rPr>
            <w:color w:val="0000FF"/>
          </w:rPr>
          <w:t>абзаце 5 пункта 36</w:t>
        </w:r>
      </w:hyperlink>
      <w:r>
        <w:t xml:space="preserve"> настоящего Порядка.</w:t>
      </w:r>
    </w:p>
    <w:p w:rsidR="006A0CF7" w:rsidRDefault="006A0CF7">
      <w:pPr>
        <w:pStyle w:val="ConsPlusNormal"/>
        <w:spacing w:before="220"/>
        <w:ind w:firstLine="540"/>
        <w:jc w:val="both"/>
      </w:pPr>
      <w:r>
        <w:t>12.3. Размер субсидии на одного хозяйствующего субъекта не должен превышать 500,0 тыс. рублей в течение текущего финансового года из средств областного бюджета.</w:t>
      </w:r>
    </w:p>
    <w:p w:rsidR="006A0CF7" w:rsidRDefault="006A0CF7">
      <w:pPr>
        <w:pStyle w:val="ConsPlusNormal"/>
        <w:spacing w:before="220"/>
        <w:ind w:firstLine="540"/>
        <w:jc w:val="both"/>
      </w:pPr>
      <w:r>
        <w:t>12.4. Субсидия предоставляется после прохождения претендентом краткосрочного обучения основам предпринимательской деятельности и при наличии бизнес-проекта.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6A0CF7" w:rsidRDefault="006A0CF7">
      <w:pPr>
        <w:pStyle w:val="ConsPlusNormal"/>
        <w:spacing w:before="220"/>
        <w:ind w:firstLine="540"/>
        <w:jc w:val="both"/>
      </w:pPr>
      <w:r>
        <w:t>12.5. Субсидия предоставляется в целях возмещения затрат на:</w:t>
      </w:r>
    </w:p>
    <w:p w:rsidR="006A0CF7" w:rsidRDefault="006A0CF7">
      <w:pPr>
        <w:pStyle w:val="ConsPlusNormal"/>
        <w:spacing w:before="220"/>
        <w:ind w:firstLine="540"/>
        <w:jc w:val="both"/>
      </w:pPr>
      <w:r>
        <w:t>- государственную регистрацию юридического лица или индивидуального предпринимателя;</w:t>
      </w:r>
    </w:p>
    <w:p w:rsidR="006A0CF7" w:rsidRDefault="006A0CF7">
      <w:pPr>
        <w:pStyle w:val="ConsPlusNormal"/>
        <w:spacing w:before="220"/>
        <w:ind w:firstLine="540"/>
        <w:jc w:val="both"/>
      </w:pPr>
      <w:r>
        <w:t>- приобретение основных средств, необходимых для осуществления хозяйственной деятельности (кроме легкового автотранспорта, сотовых (мобильных) телефонов, планшетов);</w:t>
      </w:r>
    </w:p>
    <w:p w:rsidR="006A0CF7" w:rsidRDefault="006A0CF7">
      <w:pPr>
        <w:pStyle w:val="ConsPlusNormal"/>
        <w:spacing w:before="220"/>
        <w:ind w:firstLine="540"/>
        <w:jc w:val="both"/>
      </w:pPr>
      <w:r>
        <w:t>- оплату стоимости аренды нежилого помещения, используемого хозяйствующим субъектом для целей ведения предпринимательской деятельности;</w:t>
      </w:r>
    </w:p>
    <w:p w:rsidR="006A0CF7" w:rsidRDefault="006A0CF7">
      <w:pPr>
        <w:pStyle w:val="ConsPlusNormal"/>
        <w:spacing w:before="220"/>
        <w:ind w:firstLine="540"/>
        <w:jc w:val="both"/>
      </w:pPr>
      <w:r>
        <w:t xml:space="preserve">- оплату взноса в компенсационный фонд саморегулируемой организации в соответствии с Градостроительным </w:t>
      </w:r>
      <w:hyperlink r:id="rId352" w:history="1">
        <w:r>
          <w:rPr>
            <w:color w:val="0000FF"/>
          </w:rPr>
          <w:t>кодексом</w:t>
        </w:r>
      </w:hyperlink>
      <w:r>
        <w:t xml:space="preserve"> Российской Федерации;</w:t>
      </w:r>
    </w:p>
    <w:p w:rsidR="006A0CF7" w:rsidRDefault="006A0CF7">
      <w:pPr>
        <w:pStyle w:val="ConsPlusNormal"/>
        <w:spacing w:before="220"/>
        <w:ind w:firstLine="540"/>
        <w:jc w:val="both"/>
      </w:pPr>
      <w:r>
        <w:t>- выплаты по передаче прав на франшизу (паушальный взнос).</w:t>
      </w:r>
    </w:p>
    <w:p w:rsidR="006A0CF7" w:rsidRDefault="006A0CF7">
      <w:pPr>
        <w:pStyle w:val="ConsPlusNormal"/>
        <w:spacing w:before="220"/>
        <w:ind w:firstLine="540"/>
        <w:jc w:val="both"/>
      </w:pPr>
      <w:r>
        <w:t>12.6. Возмещению не подлежат затраты, понесенные по договору субаренды нежилого помещения.</w:t>
      </w:r>
    </w:p>
    <w:p w:rsidR="006A0CF7" w:rsidRDefault="006A0CF7">
      <w:pPr>
        <w:pStyle w:val="ConsPlusNormal"/>
        <w:spacing w:before="220"/>
        <w:ind w:firstLine="540"/>
        <w:jc w:val="both"/>
      </w:pPr>
      <w:r>
        <w:lastRenderedPageBreak/>
        <w:t>13. В рамках мероприятия по возмещению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субъектов малого и среднего предпринимательства.</w:t>
      </w:r>
    </w:p>
    <w:p w:rsidR="006A0CF7" w:rsidRDefault="006A0CF7">
      <w:pPr>
        <w:pStyle w:val="ConsPlusNormal"/>
        <w:spacing w:before="220"/>
        <w:ind w:firstLine="540"/>
        <w:jc w:val="both"/>
      </w:pPr>
      <w:r>
        <w:t>13.1. Предоставление образовательных услуг осуществляется в высших учебных заведениях, средних специальных учебных заведениях, иных организациях и учреждениях, имеющих лицензию на предоставление образовательных услуг, требования к которым установлены федеральным законодательством.</w:t>
      </w:r>
    </w:p>
    <w:p w:rsidR="006A0CF7" w:rsidRDefault="006A0CF7">
      <w:pPr>
        <w:pStyle w:val="ConsPlusNormal"/>
        <w:spacing w:before="220"/>
        <w:ind w:firstLine="540"/>
        <w:jc w:val="both"/>
      </w:pPr>
      <w:r>
        <w:t xml:space="preserve">13.2. Размер субсидии без учета затрат, указанных в </w:t>
      </w:r>
      <w:hyperlink w:anchor="P10107" w:history="1">
        <w:r>
          <w:rPr>
            <w:color w:val="0000FF"/>
          </w:rPr>
          <w:t>подпункте 13.3</w:t>
        </w:r>
      </w:hyperlink>
      <w:r>
        <w:t xml:space="preserve"> настоящего Порядка, не должен превышать 50,0 тысяч рублей в течение текущего финансового года на одного работника, занятого у хозяйствующего субъекта.</w:t>
      </w:r>
    </w:p>
    <w:p w:rsidR="006A0CF7" w:rsidRDefault="006A0CF7">
      <w:pPr>
        <w:pStyle w:val="ConsPlusNormal"/>
        <w:spacing w:before="220"/>
        <w:ind w:firstLine="540"/>
        <w:jc w:val="both"/>
      </w:pPr>
      <w:bookmarkStart w:id="35" w:name="P10107"/>
      <w:bookmarkEnd w:id="35"/>
      <w:r>
        <w:t>13.3. В перечень возмещаемых затрат могут входить расходы на проезд к месту проведения образовательных услуг и обратно, но не более 20,0 тысяч рублей в течение текущего финансового года на одного работника, занятого у хозяйствующего субъекта.</w:t>
      </w:r>
    </w:p>
    <w:p w:rsidR="006A0CF7" w:rsidRDefault="006A0CF7">
      <w:pPr>
        <w:pStyle w:val="ConsPlusNormal"/>
        <w:spacing w:before="220"/>
        <w:ind w:firstLine="540"/>
        <w:jc w:val="both"/>
      </w:pPr>
      <w:r>
        <w:t>14. В рамках мероприятия по возмещению затрат на участие в выставочно-ярмарочных мероприятиях.</w:t>
      </w:r>
    </w:p>
    <w:p w:rsidR="006A0CF7" w:rsidRDefault="006A0CF7">
      <w:pPr>
        <w:pStyle w:val="ConsPlusNormal"/>
        <w:spacing w:before="220"/>
        <w:ind w:firstLine="540"/>
        <w:jc w:val="both"/>
      </w:pPr>
      <w:r>
        <w:t>14.1. Субсидия предоставляется на возмещение расходов, связанных с:</w:t>
      </w:r>
    </w:p>
    <w:p w:rsidR="006A0CF7" w:rsidRDefault="006A0CF7">
      <w:pPr>
        <w:pStyle w:val="ConsPlusNormal"/>
        <w:spacing w:before="220"/>
        <w:ind w:firstLine="540"/>
        <w:jc w:val="both"/>
      </w:pPr>
      <w:r>
        <w:t>- оплатой регистрационного взноса за участие в выставочно-ярмарочном мероприятии;</w:t>
      </w:r>
    </w:p>
    <w:p w:rsidR="006A0CF7" w:rsidRDefault="006A0CF7">
      <w:pPr>
        <w:pStyle w:val="ConsPlusNormal"/>
        <w:spacing w:before="220"/>
        <w:ind w:firstLine="540"/>
        <w:jc w:val="both"/>
      </w:pPr>
      <w:r>
        <w:t>- арендой занимаемых демонстрационно-выставочных площадей и (или) демонстрационного оборудования;</w:t>
      </w:r>
    </w:p>
    <w:p w:rsidR="006A0CF7" w:rsidRDefault="006A0CF7">
      <w:pPr>
        <w:pStyle w:val="ConsPlusNormal"/>
        <w:spacing w:before="220"/>
        <w:ind w:firstLine="540"/>
        <w:jc w:val="both"/>
      </w:pPr>
      <w:r>
        <w:t>- транспортировкой выставочных образцов до места проведения выставочно-ярмарочных мероприятий и обратно;</w:t>
      </w:r>
    </w:p>
    <w:p w:rsidR="006A0CF7" w:rsidRDefault="006A0CF7">
      <w:pPr>
        <w:pStyle w:val="ConsPlusNormal"/>
        <w:spacing w:before="220"/>
        <w:ind w:firstLine="540"/>
        <w:jc w:val="both"/>
      </w:pPr>
      <w:r>
        <w:t>- проездом к месту проведения выставочно-ярмарочных мероприятий и обратно не более двух сотрудников, состоящих в штате хозяйствующего субъекта, в размере не более 20,0 тыс. рублей на каждого сотрудника;</w:t>
      </w:r>
    </w:p>
    <w:p w:rsidR="006A0CF7" w:rsidRDefault="006A0CF7">
      <w:pPr>
        <w:pStyle w:val="ConsPlusNormal"/>
        <w:spacing w:before="220"/>
        <w:ind w:firstLine="540"/>
        <w:jc w:val="both"/>
      </w:pPr>
      <w:r>
        <w:t>- проживанием в гостинице на период проведения выставочно-ярмарочных мероприятий не более двух сотрудников, состоящих в штате хозяйствующего субъекта, в размере 80% стоимости проживания, но не более 15,0 тыс. рублей на каждого сотрудника.</w:t>
      </w:r>
    </w:p>
    <w:p w:rsidR="006A0CF7" w:rsidRDefault="006A0CF7">
      <w:pPr>
        <w:pStyle w:val="ConsPlusNormal"/>
        <w:spacing w:before="220"/>
        <w:ind w:firstLine="540"/>
        <w:jc w:val="both"/>
      </w:pPr>
      <w:r>
        <w:t>14.2. Размер субсидии не должен превышать 300,0 тысяч рублей одному хозяйствующему субъекту в течение текущего финансового года.</w:t>
      </w:r>
    </w:p>
    <w:p w:rsidR="006A0CF7" w:rsidRDefault="006A0CF7">
      <w:pPr>
        <w:pStyle w:val="ConsPlusNormal"/>
        <w:spacing w:before="220"/>
        <w:ind w:firstLine="540"/>
        <w:jc w:val="both"/>
      </w:pPr>
      <w:r>
        <w:t>14.3. Затраты, понесенные по договору субаренды нежилого помещения, возмещению не подлежат.</w:t>
      </w:r>
    </w:p>
    <w:p w:rsidR="006A0CF7" w:rsidRDefault="006A0CF7">
      <w:pPr>
        <w:pStyle w:val="ConsPlusNormal"/>
        <w:spacing w:before="220"/>
        <w:ind w:firstLine="540"/>
        <w:jc w:val="both"/>
      </w:pPr>
      <w:r>
        <w:t>15. В рамках мероприятия по возмещению затрат, связанных с приобретением оборудования.</w:t>
      </w:r>
    </w:p>
    <w:p w:rsidR="006A0CF7" w:rsidRDefault="006A0CF7">
      <w:pPr>
        <w:pStyle w:val="ConsPlusNormal"/>
        <w:spacing w:before="220"/>
        <w:ind w:firstLine="540"/>
        <w:jc w:val="both"/>
      </w:pPr>
      <w:r>
        <w:t>15.1. Субсидия предоставляется хозяйствующему субъекту, осуществляющему свою деятельность более 1 года с момента государственной регистрации.</w:t>
      </w:r>
    </w:p>
    <w:p w:rsidR="006A0CF7" w:rsidRDefault="006A0CF7">
      <w:pPr>
        <w:pStyle w:val="ConsPlusNormal"/>
        <w:spacing w:before="220"/>
        <w:ind w:firstLine="540"/>
        <w:jc w:val="both"/>
      </w:pPr>
      <w:r>
        <w:t>15.2. Субсидия предоставляется для возмещения затрат на приобретение и доставку производственно-технологического оборудования, в том числе оборудования для функционирования систем "Социальная карта сахалинца", "Единый социальный проездной билет" (кроме легковых автомобилей и транспортных средств, имеющих разрешенную максимальную массу не более 3 тонн), для создания, и (или) развития, и (или) модернизации производства товаров, выполнения работ, оказания услуг.</w:t>
      </w:r>
    </w:p>
    <w:p w:rsidR="006A0CF7" w:rsidRDefault="006A0CF7">
      <w:pPr>
        <w:pStyle w:val="ConsPlusNormal"/>
        <w:spacing w:before="220"/>
        <w:ind w:firstLine="540"/>
        <w:jc w:val="both"/>
      </w:pPr>
      <w:r>
        <w:lastRenderedPageBreak/>
        <w:t>Срок выпуска (изготовления) приобретенного оборудования не должен превышать 3-х лет.</w:t>
      </w:r>
    </w:p>
    <w:p w:rsidR="006A0CF7" w:rsidRDefault="006A0CF7">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6A0CF7" w:rsidRDefault="006A0CF7">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6A0CF7" w:rsidRDefault="006A0CF7">
      <w:pPr>
        <w:pStyle w:val="ConsPlusNormal"/>
        <w:spacing w:before="220"/>
        <w:ind w:firstLine="540"/>
        <w:jc w:val="both"/>
      </w:pPr>
      <w:r>
        <w:t>15.3. Размер субсидии на один хозяйствующий субъект не должен превышать 2000,0 тысяч рублей в течение текущего финансового года.</w:t>
      </w:r>
    </w:p>
    <w:p w:rsidR="006A0CF7" w:rsidRDefault="006A0CF7">
      <w:pPr>
        <w:pStyle w:val="ConsPlusNormal"/>
        <w:spacing w:before="220"/>
        <w:ind w:firstLine="540"/>
        <w:jc w:val="both"/>
      </w:pPr>
      <w:r>
        <w:t>15.4. Субсидия не предоставляется хозяйствующим субъектам:</w:t>
      </w:r>
    </w:p>
    <w:p w:rsidR="006A0CF7" w:rsidRDefault="006A0CF7">
      <w:pPr>
        <w:pStyle w:val="ConsPlusNormal"/>
        <w:spacing w:before="220"/>
        <w:ind w:firstLine="540"/>
        <w:jc w:val="both"/>
      </w:pPr>
      <w:r>
        <w:t xml:space="preserve">15.4.1. Осуществляющим в качестве основного вида экономической деятельности в соответствии с </w:t>
      </w:r>
      <w:hyperlink r:id="rId353" w:history="1">
        <w:r>
          <w:rPr>
            <w:color w:val="0000FF"/>
          </w:rPr>
          <w:t>ОКВЭД</w:t>
        </w:r>
      </w:hyperlink>
      <w:r>
        <w:t xml:space="preserve"> следующие виды деятельности:</w:t>
      </w:r>
    </w:p>
    <w:p w:rsidR="006A0CF7" w:rsidRDefault="006A0CF7">
      <w:pPr>
        <w:pStyle w:val="ConsPlusNormal"/>
        <w:spacing w:before="220"/>
        <w:ind w:firstLine="540"/>
        <w:jc w:val="both"/>
      </w:pPr>
      <w:r>
        <w:t xml:space="preserve">- торговля оптовая, ремонт автотранспортных средств и мотоциклов (за исключением </w:t>
      </w:r>
      <w:hyperlink r:id="rId354"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0280" w:history="1">
        <w:r>
          <w:rPr>
            <w:color w:val="0000FF"/>
          </w:rPr>
          <w:t>абзаце 5 пункта 36</w:t>
        </w:r>
      </w:hyperlink>
      <w:r>
        <w:t xml:space="preserve"> настоящего Порядка, при условии отсутствия ограничения, установленного </w:t>
      </w:r>
      <w:hyperlink r:id="rId355" w:history="1">
        <w:r>
          <w:rPr>
            <w:color w:val="0000FF"/>
          </w:rPr>
          <w:t>частью 4 статьи 14</w:t>
        </w:r>
      </w:hyperlink>
      <w:r>
        <w:t xml:space="preserve"> 209-ФЗ от 24.07.2007);</w:t>
      </w:r>
    </w:p>
    <w:p w:rsidR="006A0CF7" w:rsidRDefault="006A0CF7">
      <w:pPr>
        <w:pStyle w:val="ConsPlusNormal"/>
        <w:spacing w:before="220"/>
        <w:ind w:firstLine="540"/>
        <w:jc w:val="both"/>
      </w:pPr>
      <w:r>
        <w:t>- деятельность такси (</w:t>
      </w:r>
      <w:hyperlink r:id="rId356" w:history="1">
        <w:r>
          <w:rPr>
            <w:color w:val="0000FF"/>
          </w:rPr>
          <w:t>группа 49.32 кода 49</w:t>
        </w:r>
      </w:hyperlink>
      <w:r>
        <w:t xml:space="preserve"> ОКВЭД);</w:t>
      </w:r>
    </w:p>
    <w:p w:rsidR="006A0CF7" w:rsidRDefault="006A0CF7">
      <w:pPr>
        <w:pStyle w:val="ConsPlusNormal"/>
        <w:spacing w:before="220"/>
        <w:ind w:firstLine="540"/>
        <w:jc w:val="both"/>
      </w:pPr>
      <w:r>
        <w:t>- деятельность почтовой связи и курьерская деятельность (</w:t>
      </w:r>
      <w:hyperlink r:id="rId357" w:history="1">
        <w:r>
          <w:rPr>
            <w:color w:val="0000FF"/>
          </w:rPr>
          <w:t>код 53</w:t>
        </w:r>
      </w:hyperlink>
      <w:r>
        <w:t xml:space="preserve"> ОКВЭД, включая подклассы, группы и подгруппы);</w:t>
      </w:r>
    </w:p>
    <w:p w:rsidR="006A0CF7" w:rsidRDefault="006A0CF7">
      <w:pPr>
        <w:pStyle w:val="ConsPlusNormal"/>
        <w:spacing w:before="220"/>
        <w:ind w:firstLine="540"/>
        <w:jc w:val="both"/>
      </w:pPr>
      <w:r>
        <w:t>- деятельность по предоставлению продуктов питания и напитков (</w:t>
      </w:r>
      <w:hyperlink r:id="rId358" w:history="1">
        <w:r>
          <w:rPr>
            <w:color w:val="0000FF"/>
          </w:rPr>
          <w:t>код 56</w:t>
        </w:r>
      </w:hyperlink>
      <w:r>
        <w:t xml:space="preserve"> ОКВЭД, включая подклассы, группы и подгруппы, за исключением </w:t>
      </w:r>
      <w:hyperlink r:id="rId359" w:history="1">
        <w:r>
          <w:rPr>
            <w:color w:val="0000FF"/>
          </w:rPr>
          <w:t>подгруппы 56.29.3</w:t>
        </w:r>
      </w:hyperlink>
      <w:r>
        <w:t xml:space="preserve">, </w:t>
      </w:r>
      <w:hyperlink r:id="rId360" w:history="1">
        <w:r>
          <w:rPr>
            <w:color w:val="0000FF"/>
          </w:rPr>
          <w:t>56.29.4 кода 56</w:t>
        </w:r>
      </w:hyperlink>
      <w:r>
        <w:t xml:space="preserve"> ОКВЭД);</w:t>
      </w:r>
    </w:p>
    <w:p w:rsidR="006A0CF7" w:rsidRDefault="006A0CF7">
      <w:pPr>
        <w:pStyle w:val="ConsPlusNormal"/>
        <w:spacing w:before="220"/>
        <w:ind w:firstLine="540"/>
        <w:jc w:val="both"/>
      </w:pPr>
      <w:r>
        <w:t>- деятельность в сфере телекоммуникаций (</w:t>
      </w:r>
      <w:hyperlink r:id="rId361" w:history="1">
        <w:r>
          <w:rPr>
            <w:color w:val="0000FF"/>
          </w:rPr>
          <w:t>код 61</w:t>
        </w:r>
      </w:hyperlink>
      <w:r>
        <w:t xml:space="preserve"> ОКВЭД, включая подклассы, группы и подгруппы);</w:t>
      </w:r>
    </w:p>
    <w:p w:rsidR="006A0CF7" w:rsidRDefault="006A0CF7">
      <w:pPr>
        <w:pStyle w:val="ConsPlusNormal"/>
        <w:spacing w:before="220"/>
        <w:ind w:firstLine="540"/>
        <w:jc w:val="both"/>
      </w:pPr>
      <w:r>
        <w:t>- деятельность по операциям с недвижимым имуществом (</w:t>
      </w:r>
      <w:hyperlink r:id="rId362" w:history="1">
        <w:r>
          <w:rPr>
            <w:color w:val="0000FF"/>
          </w:rPr>
          <w:t>раздел "L"</w:t>
        </w:r>
      </w:hyperlink>
      <w:r>
        <w:t xml:space="preserve"> ОКВЭД, за исключением </w:t>
      </w:r>
      <w:hyperlink r:id="rId363" w:history="1">
        <w:r>
          <w:rPr>
            <w:color w:val="0000FF"/>
          </w:rPr>
          <w:t>подгруппы 68.32.1</w:t>
        </w:r>
      </w:hyperlink>
      <w:r>
        <w:t>);</w:t>
      </w:r>
    </w:p>
    <w:p w:rsidR="006A0CF7" w:rsidRDefault="006A0CF7">
      <w:pPr>
        <w:pStyle w:val="ConsPlusNormal"/>
        <w:spacing w:before="220"/>
        <w:ind w:firstLine="540"/>
        <w:jc w:val="both"/>
      </w:pPr>
      <w:r>
        <w:t>- аренда и лизинг (</w:t>
      </w:r>
      <w:hyperlink r:id="rId364" w:history="1">
        <w:r>
          <w:rPr>
            <w:color w:val="0000FF"/>
          </w:rPr>
          <w:t>код 77</w:t>
        </w:r>
      </w:hyperlink>
      <w:r>
        <w:t xml:space="preserve"> ОКВЭД, включая подклассы, группы и подгруппы).</w:t>
      </w:r>
    </w:p>
    <w:p w:rsidR="006A0CF7" w:rsidRDefault="006A0CF7">
      <w:pPr>
        <w:pStyle w:val="ConsPlusNormal"/>
        <w:spacing w:before="220"/>
        <w:ind w:firstLine="540"/>
        <w:jc w:val="both"/>
      </w:pPr>
      <w:r>
        <w:t>15.4.2. Если среднесписочная численность хозяйствующего субъекта за год, предшествующий году обращения за оказанием финансовой поддержки, составляет менее 3 человек.</w:t>
      </w:r>
    </w:p>
    <w:p w:rsidR="006A0CF7" w:rsidRDefault="006A0CF7">
      <w:pPr>
        <w:pStyle w:val="ConsPlusNormal"/>
        <w:spacing w:before="220"/>
        <w:ind w:firstLine="540"/>
        <w:jc w:val="both"/>
      </w:pPr>
      <w:r>
        <w:t>16. В рамках мероприятия по возмещению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6A0CF7" w:rsidRDefault="006A0CF7">
      <w:pPr>
        <w:pStyle w:val="ConsPlusNormal"/>
        <w:spacing w:before="220"/>
        <w:ind w:firstLine="540"/>
        <w:jc w:val="both"/>
      </w:pPr>
      <w:r>
        <w:t>16.1. Размер субсидии не должен превышать 500,0 тысяч рублей на один хозяйствующий субъект в течение текущего финансового года.</w:t>
      </w:r>
    </w:p>
    <w:p w:rsidR="006A0CF7" w:rsidRDefault="006A0CF7">
      <w:pPr>
        <w:pStyle w:val="ConsPlusNormal"/>
        <w:spacing w:before="220"/>
        <w:ind w:firstLine="540"/>
        <w:jc w:val="both"/>
      </w:pPr>
      <w:r>
        <w:t>17. В рамках мероприятия по возмещению затрат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6A0CF7" w:rsidRDefault="006A0CF7">
      <w:pPr>
        <w:pStyle w:val="ConsPlusNormal"/>
        <w:spacing w:before="220"/>
        <w:ind w:firstLine="540"/>
        <w:jc w:val="both"/>
      </w:pPr>
      <w:r>
        <w:lastRenderedPageBreak/>
        <w:t>17.1. Субсидия предоставляется на возмещение следующих документально подтвержденных затрат:</w:t>
      </w:r>
    </w:p>
    <w:p w:rsidR="006A0CF7" w:rsidRDefault="006A0CF7">
      <w:pPr>
        <w:pStyle w:val="ConsPlusNormal"/>
        <w:spacing w:before="220"/>
        <w:ind w:firstLine="540"/>
        <w:jc w:val="both"/>
      </w:pPr>
      <w:r>
        <w:t>- на оплату стоимости аренды помещения;</w:t>
      </w:r>
    </w:p>
    <w:p w:rsidR="006A0CF7" w:rsidRDefault="006A0CF7">
      <w:pPr>
        <w:pStyle w:val="ConsPlusNormal"/>
        <w:spacing w:before="220"/>
        <w:ind w:firstLine="540"/>
        <w:jc w:val="both"/>
      </w:pPr>
      <w:r>
        <w:t>- на методическое обеспечение, развивающие игры;</w:t>
      </w:r>
    </w:p>
    <w:p w:rsidR="006A0CF7" w:rsidRDefault="006A0CF7">
      <w:pPr>
        <w:pStyle w:val="ConsPlusNormal"/>
        <w:spacing w:before="220"/>
        <w:ind w:firstLine="540"/>
        <w:jc w:val="both"/>
      </w:pPr>
      <w:r>
        <w:t>- на развитие материально-технической базы (кроме приобретения автотранспортных средств, мобильных телефонов).</w:t>
      </w:r>
    </w:p>
    <w:p w:rsidR="006A0CF7" w:rsidRDefault="006A0CF7">
      <w:pPr>
        <w:pStyle w:val="ConsPlusNormal"/>
        <w:spacing w:before="220"/>
        <w:ind w:firstLine="540"/>
        <w:jc w:val="both"/>
      </w:pPr>
      <w:r>
        <w:t>17.2. Субсидия предоставляется при наличии:</w:t>
      </w:r>
    </w:p>
    <w:p w:rsidR="006A0CF7" w:rsidRDefault="006A0CF7">
      <w:pPr>
        <w:pStyle w:val="ConsPlusNormal"/>
        <w:spacing w:before="220"/>
        <w:ind w:firstLine="540"/>
        <w:jc w:val="both"/>
      </w:pPr>
      <w:r>
        <w:t>- лицензии на осуществление образовательной деятельности, образовательной программы дошкольного образования и санитарно-эпидемиологического заключения Роспотребнадзора. Данное условие распространяется на хозяйствующие субъекты, оказывающие образовательные услуги;</w:t>
      </w:r>
    </w:p>
    <w:p w:rsidR="006A0CF7" w:rsidRDefault="006A0CF7">
      <w:pPr>
        <w:pStyle w:val="ConsPlusNormal"/>
        <w:spacing w:before="220"/>
        <w:ind w:firstLine="540"/>
        <w:jc w:val="both"/>
      </w:pPr>
      <w:r>
        <w:t>- экспертного заключения ФГБУЗ "Центр гигиены и эпидемиологии в Сахалинской области". Данное условие распространяется на хозяйствующие субъекты, оказывающие услуги присмотра и ухода за детьми дошкольного возраста без реализации образовательной программы дошкольного образования.</w:t>
      </w:r>
    </w:p>
    <w:p w:rsidR="006A0CF7" w:rsidRDefault="006A0CF7">
      <w:pPr>
        <w:pStyle w:val="ConsPlusNormal"/>
        <w:spacing w:before="220"/>
        <w:ind w:firstLine="540"/>
        <w:jc w:val="both"/>
      </w:pPr>
      <w:r>
        <w:t>17.3. Размер субсидии составляет не более 700,0 тысяч рублей на один хозяйствующий субъект в течение текущего финансового года.</w:t>
      </w:r>
    </w:p>
    <w:p w:rsidR="006A0CF7" w:rsidRDefault="006A0CF7">
      <w:pPr>
        <w:pStyle w:val="ConsPlusNormal"/>
        <w:spacing w:before="220"/>
        <w:ind w:firstLine="540"/>
        <w:jc w:val="both"/>
      </w:pPr>
      <w:r>
        <w:t>17.4. Возмещению не подлежат затраты, понесенные по договору субаренды нежилого помещения.</w:t>
      </w:r>
    </w:p>
    <w:p w:rsidR="006A0CF7" w:rsidRDefault="006A0CF7">
      <w:pPr>
        <w:pStyle w:val="ConsPlusNormal"/>
        <w:spacing w:before="220"/>
        <w:ind w:firstLine="540"/>
        <w:jc w:val="both"/>
      </w:pPr>
      <w:r>
        <w:t>18. В рамках мероприятия по возмещению затрат на уплату лизинговых платежей по договорам финансовой аренды (лизинга) и первого взноса при заключении договора лизинга.</w:t>
      </w:r>
    </w:p>
    <w:p w:rsidR="006A0CF7" w:rsidRDefault="006A0CF7">
      <w:pPr>
        <w:pStyle w:val="ConsPlusNormal"/>
        <w:spacing w:before="220"/>
        <w:ind w:firstLine="540"/>
        <w:jc w:val="both"/>
      </w:pPr>
      <w:r>
        <w:t>18.1. Размер субсидирования:</w:t>
      </w:r>
    </w:p>
    <w:p w:rsidR="006A0CF7" w:rsidRDefault="006A0CF7">
      <w:pPr>
        <w:pStyle w:val="ConsPlusNormal"/>
        <w:spacing w:before="220"/>
        <w:ind w:firstLine="540"/>
        <w:jc w:val="both"/>
      </w:pPr>
      <w:r>
        <w:t>18.1.1. на возмещение части затрат на уплату лизинговых платежей, за исключением части лизинговых платежей на покрытие дохода лизингодателя;</w:t>
      </w:r>
    </w:p>
    <w:p w:rsidR="006A0CF7" w:rsidRDefault="006A0CF7">
      <w:pPr>
        <w:pStyle w:val="ConsPlusNormal"/>
        <w:spacing w:before="220"/>
        <w:ind w:firstLine="540"/>
        <w:jc w:val="both"/>
      </w:pPr>
      <w:r>
        <w:t>- в размере не более 70% фактически понесенных затрат на уплату лизинговых платежей (без НДС);</w:t>
      </w:r>
    </w:p>
    <w:p w:rsidR="006A0CF7" w:rsidRDefault="006A0CF7">
      <w:pPr>
        <w:pStyle w:val="ConsPlusNormal"/>
        <w:spacing w:before="220"/>
        <w:ind w:firstLine="540"/>
        <w:jc w:val="both"/>
      </w:pPr>
      <w:r>
        <w:t>18.1.2. на возмещение первого взноса (аванса) в части затрат на приобретение предмета лизинга - в размере до 100% затрат хозяйствующего субъекта (без НДС).</w:t>
      </w:r>
    </w:p>
    <w:p w:rsidR="006A0CF7" w:rsidRDefault="006A0CF7">
      <w:pPr>
        <w:pStyle w:val="ConsPlusNormal"/>
        <w:spacing w:before="220"/>
        <w:ind w:firstLine="540"/>
        <w:jc w:val="both"/>
      </w:pPr>
      <w:r>
        <w:t>18.2. Предельный размер субсидии на один хозяйствующий субъект не должен превышать 5000,0 тысяч рублей в течение текущего финансового года из средств областного бюджета.</w:t>
      </w:r>
    </w:p>
    <w:p w:rsidR="006A0CF7" w:rsidRDefault="006A0CF7">
      <w:pPr>
        <w:pStyle w:val="ConsPlusNormal"/>
        <w:spacing w:before="220"/>
        <w:ind w:firstLine="540"/>
        <w:jc w:val="both"/>
      </w:pPr>
      <w:r>
        <w:t>В случае если договоры финансовой аренды (лизинга)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6A0CF7" w:rsidRDefault="006A0CF7">
      <w:pPr>
        <w:pStyle w:val="ConsPlusNormal"/>
        <w:spacing w:before="220"/>
        <w:ind w:firstLine="540"/>
        <w:jc w:val="both"/>
      </w:pPr>
      <w:r>
        <w:t>18.3. Субсидия не предоставляется:</w:t>
      </w:r>
    </w:p>
    <w:p w:rsidR="006A0CF7" w:rsidRDefault="006A0CF7">
      <w:pPr>
        <w:pStyle w:val="ConsPlusNormal"/>
        <w:spacing w:before="220"/>
        <w:ind w:firstLine="540"/>
        <w:jc w:val="both"/>
      </w:pPr>
      <w:r>
        <w:t>- на погашение обязательств по договорам финансовой аренды (лизинга), возникших по договору перевода долга, согласно которому хозяйствующий субъект принял на себя обязательства другого хозяйствующего субъекта;</w:t>
      </w:r>
    </w:p>
    <w:p w:rsidR="006A0CF7" w:rsidRDefault="006A0CF7">
      <w:pPr>
        <w:pStyle w:val="ConsPlusNormal"/>
        <w:spacing w:before="220"/>
        <w:ind w:firstLine="540"/>
        <w:jc w:val="both"/>
      </w:pPr>
      <w:r>
        <w:t xml:space="preserve">- по договорам финансовой аренды (лизинга), предоставляющим право передачи предмета </w:t>
      </w:r>
      <w:r>
        <w:lastRenderedPageBreak/>
        <w:t>лизинга в аренду (субаренду) третьим лицам;</w:t>
      </w:r>
    </w:p>
    <w:p w:rsidR="006A0CF7" w:rsidRDefault="006A0CF7">
      <w:pPr>
        <w:pStyle w:val="ConsPlusNormal"/>
        <w:spacing w:before="220"/>
        <w:ind w:firstLine="540"/>
        <w:jc w:val="both"/>
      </w:pPr>
      <w:r>
        <w:t>- по договорам финансовой аренды (лизинга) на приобретение торгового оборудования, легковых автомобилей и транспортных средств, предназначенных для перевозки грузов, имеющих разрешенную максимальную массу не более 3 тонн;</w:t>
      </w:r>
    </w:p>
    <w:p w:rsidR="006A0CF7" w:rsidRDefault="006A0CF7">
      <w:pPr>
        <w:pStyle w:val="ConsPlusNormal"/>
        <w:spacing w:before="220"/>
        <w:ind w:firstLine="540"/>
        <w:jc w:val="both"/>
      </w:pPr>
      <w:r>
        <w:t>-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6A0CF7" w:rsidRDefault="006A0CF7">
      <w:pPr>
        <w:pStyle w:val="ConsPlusNormal"/>
        <w:spacing w:before="220"/>
        <w:ind w:firstLine="540"/>
        <w:jc w:val="both"/>
      </w:pPr>
      <w:r>
        <w:t>- по договорам финансовой аренды (лизинга) на приобретение недвижимого имущества;</w:t>
      </w:r>
    </w:p>
    <w:p w:rsidR="006A0CF7" w:rsidRDefault="006A0CF7">
      <w:pPr>
        <w:pStyle w:val="ConsPlusNormal"/>
        <w:spacing w:before="220"/>
        <w:ind w:firstLine="540"/>
        <w:jc w:val="both"/>
      </w:pPr>
      <w:r>
        <w:t>- по выплаченным штрафным санкциям, начисленным и уплаченным по просроченной задолженности, возникшей по договору финансовой аренды (лизинга).</w:t>
      </w:r>
    </w:p>
    <w:p w:rsidR="006A0CF7" w:rsidRDefault="006A0CF7">
      <w:pPr>
        <w:pStyle w:val="ConsPlusNormal"/>
        <w:spacing w:before="220"/>
        <w:ind w:firstLine="540"/>
        <w:jc w:val="both"/>
      </w:pPr>
      <w:r>
        <w:t>18.3.1. Субсидия не предоставляется хозяйствующим субъектам, осуществляющим в качестве основного вида экономической деятельности в соответствии с ОКВЭД следующие виды деятельности:</w:t>
      </w:r>
    </w:p>
    <w:p w:rsidR="006A0CF7" w:rsidRDefault="006A0CF7">
      <w:pPr>
        <w:pStyle w:val="ConsPlusNormal"/>
        <w:spacing w:before="220"/>
        <w:ind w:firstLine="540"/>
        <w:jc w:val="both"/>
      </w:pPr>
      <w:r>
        <w:t xml:space="preserve">- торговля оптовая и розничная; ремонт автотранспортных средств и мотоциклов (за исключением </w:t>
      </w:r>
      <w:hyperlink r:id="rId365"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0280" w:history="1">
        <w:r>
          <w:rPr>
            <w:color w:val="0000FF"/>
          </w:rPr>
          <w:t>абзаце 5 пункта 36</w:t>
        </w:r>
      </w:hyperlink>
      <w:r>
        <w:t xml:space="preserve"> настоящего Порядка, при условии отсутствия ограничения, установленного </w:t>
      </w:r>
      <w:hyperlink r:id="rId366" w:history="1">
        <w:r>
          <w:rPr>
            <w:color w:val="0000FF"/>
          </w:rPr>
          <w:t>частью 4 статьи 14</w:t>
        </w:r>
      </w:hyperlink>
      <w:r>
        <w:t xml:space="preserve"> 209-ФЗ от 24.07.2007);</w:t>
      </w:r>
    </w:p>
    <w:p w:rsidR="006A0CF7" w:rsidRDefault="006A0CF7">
      <w:pPr>
        <w:pStyle w:val="ConsPlusNormal"/>
        <w:spacing w:before="220"/>
        <w:ind w:firstLine="540"/>
        <w:jc w:val="both"/>
      </w:pPr>
      <w:r>
        <w:t>- деятельность такси (</w:t>
      </w:r>
      <w:hyperlink r:id="rId367" w:history="1">
        <w:r>
          <w:rPr>
            <w:color w:val="0000FF"/>
          </w:rPr>
          <w:t>группа 49.32 кода 49</w:t>
        </w:r>
      </w:hyperlink>
      <w:r>
        <w:t xml:space="preserve"> ОКВЭД);</w:t>
      </w:r>
    </w:p>
    <w:p w:rsidR="006A0CF7" w:rsidRDefault="006A0CF7">
      <w:pPr>
        <w:pStyle w:val="ConsPlusNormal"/>
        <w:spacing w:before="220"/>
        <w:ind w:firstLine="540"/>
        <w:jc w:val="both"/>
      </w:pPr>
      <w:r>
        <w:t>- деятельность почтовой связи и курьерская деятельность (</w:t>
      </w:r>
      <w:hyperlink r:id="rId368" w:history="1">
        <w:r>
          <w:rPr>
            <w:color w:val="0000FF"/>
          </w:rPr>
          <w:t>код 53</w:t>
        </w:r>
      </w:hyperlink>
      <w:r>
        <w:t xml:space="preserve"> ОКВЭД, включая подклассы, группы и подгруппы);</w:t>
      </w:r>
    </w:p>
    <w:p w:rsidR="006A0CF7" w:rsidRDefault="006A0CF7">
      <w:pPr>
        <w:pStyle w:val="ConsPlusNormal"/>
        <w:spacing w:before="220"/>
        <w:ind w:firstLine="540"/>
        <w:jc w:val="both"/>
      </w:pPr>
      <w:r>
        <w:t>- деятельность по предоставлению продуктов питания и напитков (</w:t>
      </w:r>
      <w:hyperlink r:id="rId369" w:history="1">
        <w:r>
          <w:rPr>
            <w:color w:val="0000FF"/>
          </w:rPr>
          <w:t>код 56</w:t>
        </w:r>
      </w:hyperlink>
      <w:r>
        <w:t xml:space="preserve"> ОКВЭД, включая подклассы, группы и подгруппы, за исключением </w:t>
      </w:r>
      <w:hyperlink r:id="rId370" w:history="1">
        <w:r>
          <w:rPr>
            <w:color w:val="0000FF"/>
          </w:rPr>
          <w:t>подгруппы 56.29.3</w:t>
        </w:r>
      </w:hyperlink>
      <w:r>
        <w:t xml:space="preserve">, </w:t>
      </w:r>
      <w:hyperlink r:id="rId371" w:history="1">
        <w:r>
          <w:rPr>
            <w:color w:val="0000FF"/>
          </w:rPr>
          <w:t>56.29.4 кода 56</w:t>
        </w:r>
      </w:hyperlink>
      <w:r>
        <w:t xml:space="preserve"> ОКВЭД);</w:t>
      </w:r>
    </w:p>
    <w:p w:rsidR="006A0CF7" w:rsidRDefault="006A0CF7">
      <w:pPr>
        <w:pStyle w:val="ConsPlusNormal"/>
        <w:spacing w:before="220"/>
        <w:ind w:firstLine="540"/>
        <w:jc w:val="both"/>
      </w:pPr>
      <w:r>
        <w:t>- деятельность в сфере телекоммуникаций (</w:t>
      </w:r>
      <w:hyperlink r:id="rId372" w:history="1">
        <w:r>
          <w:rPr>
            <w:color w:val="0000FF"/>
          </w:rPr>
          <w:t>код 61</w:t>
        </w:r>
      </w:hyperlink>
      <w:r>
        <w:t xml:space="preserve"> ОКВЭД, включая подклассы, группы и подгруппы);</w:t>
      </w:r>
    </w:p>
    <w:p w:rsidR="006A0CF7" w:rsidRDefault="006A0CF7">
      <w:pPr>
        <w:pStyle w:val="ConsPlusNormal"/>
        <w:spacing w:before="220"/>
        <w:ind w:firstLine="540"/>
        <w:jc w:val="both"/>
      </w:pPr>
      <w:r>
        <w:t>- деятельность по операциям с недвижимым имуществом (</w:t>
      </w:r>
      <w:hyperlink r:id="rId373" w:history="1">
        <w:r>
          <w:rPr>
            <w:color w:val="0000FF"/>
          </w:rPr>
          <w:t>раздел "L"</w:t>
        </w:r>
      </w:hyperlink>
      <w:r>
        <w:t xml:space="preserve"> ОКВЭД, за исключением </w:t>
      </w:r>
      <w:hyperlink r:id="rId374" w:history="1">
        <w:r>
          <w:rPr>
            <w:color w:val="0000FF"/>
          </w:rPr>
          <w:t>подгруппы 68.32.1</w:t>
        </w:r>
      </w:hyperlink>
      <w:r>
        <w:t>);</w:t>
      </w:r>
    </w:p>
    <w:p w:rsidR="006A0CF7" w:rsidRDefault="006A0CF7">
      <w:pPr>
        <w:pStyle w:val="ConsPlusNormal"/>
        <w:spacing w:before="220"/>
        <w:ind w:firstLine="540"/>
        <w:jc w:val="both"/>
      </w:pPr>
      <w:r>
        <w:t>- аренда и лизинг (</w:t>
      </w:r>
      <w:hyperlink r:id="rId375" w:history="1">
        <w:r>
          <w:rPr>
            <w:color w:val="0000FF"/>
          </w:rPr>
          <w:t>код 77</w:t>
        </w:r>
      </w:hyperlink>
      <w:r>
        <w:t xml:space="preserve"> ОКВЭД, включая подклассы, группы и подгруппы).</w:t>
      </w:r>
    </w:p>
    <w:p w:rsidR="006A0CF7" w:rsidRDefault="006A0CF7">
      <w:pPr>
        <w:pStyle w:val="ConsPlusNormal"/>
        <w:spacing w:before="220"/>
        <w:ind w:firstLine="540"/>
        <w:jc w:val="both"/>
      </w:pPr>
      <w:r>
        <w:t xml:space="preserve">19. В рамках мероприятия по возмещению затрат на уплату взноса в компенсационный фонд саморегулируемой организации в соответствии с Градостроительным </w:t>
      </w:r>
      <w:hyperlink r:id="rId376" w:history="1">
        <w:r>
          <w:rPr>
            <w:color w:val="0000FF"/>
          </w:rPr>
          <w:t>кодексом</w:t>
        </w:r>
      </w:hyperlink>
      <w:r>
        <w:t xml:space="preserve"> Российской Федерации.</w:t>
      </w:r>
    </w:p>
    <w:p w:rsidR="006A0CF7" w:rsidRDefault="006A0CF7">
      <w:pPr>
        <w:pStyle w:val="ConsPlusNormal"/>
        <w:spacing w:before="220"/>
        <w:ind w:firstLine="540"/>
        <w:jc w:val="both"/>
      </w:pPr>
      <w:r>
        <w:t>19.1. Размер субсидии составляет не более 250,0 тыс. рублей на один хозяйствующий субъект в течение текущего финансового года.</w:t>
      </w:r>
    </w:p>
    <w:p w:rsidR="006A0CF7" w:rsidRDefault="006A0CF7">
      <w:pPr>
        <w:pStyle w:val="ConsPlusNormal"/>
        <w:spacing w:before="220"/>
        <w:ind w:firstLine="540"/>
        <w:jc w:val="both"/>
      </w:pPr>
      <w:r>
        <w:t>20. В рамках мероприятия по возмещению затрат на осуществление деятельности в сфере инноваций.</w:t>
      </w:r>
    </w:p>
    <w:p w:rsidR="006A0CF7" w:rsidRDefault="006A0CF7">
      <w:pPr>
        <w:pStyle w:val="ConsPlusNormal"/>
        <w:spacing w:before="220"/>
        <w:ind w:firstLine="540"/>
        <w:jc w:val="both"/>
      </w:pPr>
      <w:r>
        <w:t>20.1. Субсидия предоставляется в целях возмещения документально подтвержденных затрат на:</w:t>
      </w:r>
    </w:p>
    <w:p w:rsidR="006A0CF7" w:rsidRDefault="006A0CF7">
      <w:pPr>
        <w:pStyle w:val="ConsPlusNormal"/>
        <w:spacing w:before="220"/>
        <w:ind w:firstLine="540"/>
        <w:jc w:val="both"/>
      </w:pPr>
      <w:r>
        <w:t>- патентование изобретений, полезных моделей, промышленных образцов и селекционных достижений, а также государственную регистрацию иных результатов интеллектуальной деятельности;</w:t>
      </w:r>
    </w:p>
    <w:p w:rsidR="006A0CF7" w:rsidRDefault="006A0CF7">
      <w:pPr>
        <w:pStyle w:val="ConsPlusNormal"/>
        <w:spacing w:before="220"/>
        <w:ind w:firstLine="540"/>
        <w:jc w:val="both"/>
      </w:pPr>
      <w:r>
        <w:lastRenderedPageBreak/>
        <w:t>- приобретение оборудования для реализации технологических инноваций;</w:t>
      </w:r>
    </w:p>
    <w:p w:rsidR="006A0CF7" w:rsidRDefault="006A0CF7">
      <w:pPr>
        <w:pStyle w:val="ConsPlusNormal"/>
        <w:spacing w:before="220"/>
        <w:ind w:firstLine="540"/>
        <w:jc w:val="both"/>
      </w:pPr>
      <w:r>
        <w:t>- обучение и подготовку персонала в сфере инноваций;</w:t>
      </w:r>
    </w:p>
    <w:p w:rsidR="006A0CF7" w:rsidRDefault="006A0CF7">
      <w:pPr>
        <w:pStyle w:val="ConsPlusNormal"/>
        <w:spacing w:before="220"/>
        <w:ind w:firstLine="540"/>
        <w:jc w:val="both"/>
      </w:pPr>
      <w:r>
        <w:t>- маркетинговые исследования в сфере инноваций;</w:t>
      </w:r>
    </w:p>
    <w:p w:rsidR="006A0CF7" w:rsidRDefault="006A0CF7">
      <w:pPr>
        <w:pStyle w:val="ConsPlusNormal"/>
        <w:spacing w:before="220"/>
        <w:ind w:firstLine="540"/>
        <w:jc w:val="both"/>
      </w:pPr>
      <w:r>
        <w:t>- аренду помещений, используемых для обеспечения инновационной деятельности.</w:t>
      </w:r>
    </w:p>
    <w:p w:rsidR="006A0CF7" w:rsidRDefault="006A0CF7">
      <w:pPr>
        <w:pStyle w:val="ConsPlusNormal"/>
        <w:spacing w:before="220"/>
        <w:ind w:firstLine="540"/>
        <w:jc w:val="both"/>
      </w:pPr>
      <w:r>
        <w:t>20.2. Субсидия предоставляется при наличии:</w:t>
      </w:r>
    </w:p>
    <w:p w:rsidR="006A0CF7" w:rsidRDefault="006A0CF7">
      <w:pPr>
        <w:pStyle w:val="ConsPlusNormal"/>
        <w:spacing w:before="220"/>
        <w:ind w:firstLine="540"/>
        <w:jc w:val="both"/>
      </w:pPr>
      <w:r>
        <w:t>- действующих охранных документов на результаты интеллектуальной деятельности (патенты, свидетельства, другие охранные документы), зарегистрированных в федеральном органе исполнительной власти по интеллектуальной собственности, в случае, если правообладателем охранных документов является хозяйствующий субъект, заявившийся на получение субсидии;</w:t>
      </w:r>
    </w:p>
    <w:p w:rsidR="006A0CF7" w:rsidRDefault="006A0CF7">
      <w:pPr>
        <w:pStyle w:val="ConsPlusNormal"/>
        <w:spacing w:before="220"/>
        <w:ind w:firstLine="540"/>
        <w:jc w:val="both"/>
      </w:pPr>
      <w:r>
        <w:t>- лицензионного договора об использовании результата интеллектуальной деятельности, применяемого или подлежащего практическому применению (внедрению) в организации, и действующих охранных документов;</w:t>
      </w:r>
    </w:p>
    <w:p w:rsidR="006A0CF7" w:rsidRDefault="006A0CF7">
      <w:pPr>
        <w:pStyle w:val="ConsPlusNormal"/>
        <w:spacing w:before="220"/>
        <w:ind w:firstLine="540"/>
        <w:jc w:val="both"/>
      </w:pPr>
      <w:r>
        <w:t>- договора об отчуждении исключительного права на результат интеллектуальной деятельности, подлежащий практическому применению (внедрению), и действующих охранных документов.</w:t>
      </w:r>
    </w:p>
    <w:p w:rsidR="006A0CF7" w:rsidRDefault="006A0CF7">
      <w:pPr>
        <w:pStyle w:val="ConsPlusNormal"/>
        <w:spacing w:before="220"/>
        <w:ind w:firstLine="540"/>
        <w:jc w:val="both"/>
      </w:pPr>
      <w:r>
        <w:t>20.3. Размер субсидии составляет не более 700,0 тыс. рублей на один хозяйствующий субъект в течение текущего финансового года.</w:t>
      </w:r>
    </w:p>
    <w:p w:rsidR="006A0CF7" w:rsidRDefault="006A0CF7">
      <w:pPr>
        <w:pStyle w:val="ConsPlusNormal"/>
        <w:spacing w:before="220"/>
        <w:ind w:firstLine="540"/>
        <w:jc w:val="both"/>
      </w:pPr>
      <w:r>
        <w:t>20.4. Возмещению не подлежат затраты, понесенные по договору субаренды.</w:t>
      </w:r>
    </w:p>
    <w:p w:rsidR="006A0CF7" w:rsidRDefault="006A0CF7">
      <w:pPr>
        <w:pStyle w:val="ConsPlusNormal"/>
        <w:spacing w:before="220"/>
        <w:ind w:firstLine="540"/>
        <w:jc w:val="both"/>
      </w:pPr>
      <w:r>
        <w:t>21. В рамках мероприятия по осуществлению деятельности в области ремесел, народных художественных промыслов.</w:t>
      </w:r>
    </w:p>
    <w:p w:rsidR="006A0CF7" w:rsidRDefault="006A0CF7">
      <w:pPr>
        <w:pStyle w:val="ConsPlusNormal"/>
        <w:spacing w:before="220"/>
        <w:ind w:firstLine="540"/>
        <w:jc w:val="both"/>
      </w:pPr>
      <w:r>
        <w:t>21.1. Субсидия предоставляется субъекту ремесленной деятельности Сахалинской области, подтвердившему статус на основании заключения экспертного совета ремесленной деятельности Сахалинской области, созданного при некоммерческом партнерстве "Ремесленная палата Сахалинской области".</w:t>
      </w:r>
    </w:p>
    <w:p w:rsidR="006A0CF7" w:rsidRDefault="006A0CF7">
      <w:pPr>
        <w:pStyle w:val="ConsPlusNormal"/>
        <w:spacing w:before="220"/>
        <w:ind w:firstLine="540"/>
        <w:jc w:val="both"/>
      </w:pPr>
      <w:r>
        <w:t>21.2. Субсидия предоставляется в целях возмещения документально подтвержденных затрат:</w:t>
      </w:r>
    </w:p>
    <w:p w:rsidR="006A0CF7" w:rsidRDefault="006A0CF7">
      <w:pPr>
        <w:pStyle w:val="ConsPlusNormal"/>
        <w:spacing w:before="220"/>
        <w:ind w:firstLine="540"/>
        <w:jc w:val="both"/>
      </w:pPr>
      <w:r>
        <w:t>- на приобретение сырья, расходных материалов и инструментов, необходимых для изготовления ремесленной продукции и изделий;</w:t>
      </w:r>
    </w:p>
    <w:p w:rsidR="006A0CF7" w:rsidRDefault="006A0CF7">
      <w:pPr>
        <w:pStyle w:val="ConsPlusNormal"/>
        <w:spacing w:before="220"/>
        <w:ind w:firstLine="540"/>
        <w:jc w:val="both"/>
      </w:pPr>
      <w:r>
        <w:t>- на аренду нежилого помещения, используемого хозяйствующим субъектом для целей своей профессиональной деятельности в области ремесел, народных художественных промыслов.</w:t>
      </w:r>
    </w:p>
    <w:p w:rsidR="006A0CF7" w:rsidRDefault="006A0CF7">
      <w:pPr>
        <w:pStyle w:val="ConsPlusNormal"/>
        <w:spacing w:before="220"/>
        <w:ind w:firstLine="540"/>
        <w:jc w:val="both"/>
      </w:pPr>
      <w:r>
        <w:t>21.3. Размер субсидии составляет не более 500,0 тыс. рублей на один хозяйствующий субъект в течение текущего финансового года.</w:t>
      </w:r>
    </w:p>
    <w:p w:rsidR="006A0CF7" w:rsidRDefault="006A0CF7">
      <w:pPr>
        <w:pStyle w:val="ConsPlusNormal"/>
        <w:spacing w:before="220"/>
        <w:ind w:firstLine="540"/>
        <w:jc w:val="both"/>
      </w:pPr>
      <w:r>
        <w:t>22. В рамках мероприятия по возмещению затрат на осуществление деятельности по предоставлению услуг дополнительного образования детей.</w:t>
      </w:r>
    </w:p>
    <w:p w:rsidR="006A0CF7" w:rsidRDefault="006A0CF7">
      <w:pPr>
        <w:pStyle w:val="ConsPlusNormal"/>
        <w:spacing w:before="220"/>
        <w:ind w:firstLine="540"/>
        <w:jc w:val="both"/>
      </w:pPr>
      <w:r>
        <w:t>22.1. Субсидия предоставляется на возмещение следующих документально подтвержденных затрат:</w:t>
      </w:r>
    </w:p>
    <w:p w:rsidR="006A0CF7" w:rsidRDefault="006A0CF7">
      <w:pPr>
        <w:pStyle w:val="ConsPlusNormal"/>
        <w:spacing w:before="220"/>
        <w:ind w:firstLine="540"/>
        <w:jc w:val="both"/>
      </w:pPr>
      <w:r>
        <w:t>- на методическое обеспечение, развивающие игры;</w:t>
      </w:r>
    </w:p>
    <w:p w:rsidR="006A0CF7" w:rsidRDefault="006A0CF7">
      <w:pPr>
        <w:pStyle w:val="ConsPlusNormal"/>
        <w:spacing w:before="220"/>
        <w:ind w:firstLine="540"/>
        <w:jc w:val="both"/>
      </w:pPr>
      <w:r>
        <w:t>- на развитие материально-технической базы (кроме приобретения автотранспортных средств).</w:t>
      </w:r>
    </w:p>
    <w:p w:rsidR="006A0CF7" w:rsidRDefault="006A0CF7">
      <w:pPr>
        <w:pStyle w:val="ConsPlusNormal"/>
        <w:spacing w:before="220"/>
        <w:ind w:firstLine="540"/>
        <w:jc w:val="both"/>
      </w:pPr>
      <w:r>
        <w:lastRenderedPageBreak/>
        <w:t>22.2. Субсидия предоставляется при наличии лицензии на осуществление образовательной деятельности по дополнительному образованию детей.</w:t>
      </w:r>
    </w:p>
    <w:p w:rsidR="006A0CF7" w:rsidRDefault="006A0CF7">
      <w:pPr>
        <w:pStyle w:val="ConsPlusNormal"/>
        <w:spacing w:before="220"/>
        <w:ind w:firstLine="540"/>
        <w:jc w:val="both"/>
      </w:pPr>
      <w:r>
        <w:t>Наличие лицензии не требуется индивидуальным предпринимателям, осуществляющим свою деятельность непосредственно, то есть без привлечения педагогических работников.</w:t>
      </w:r>
    </w:p>
    <w:p w:rsidR="006A0CF7" w:rsidRDefault="006A0CF7">
      <w:pPr>
        <w:pStyle w:val="ConsPlusNormal"/>
        <w:spacing w:before="220"/>
        <w:ind w:firstLine="540"/>
        <w:jc w:val="both"/>
      </w:pPr>
      <w:r>
        <w:t>22.3. Размер субсидии составляет не более 500,0 тысяч рублей на один хозяйствующий субъект в течение текущего финансового года.</w:t>
      </w:r>
    </w:p>
    <w:p w:rsidR="006A0CF7" w:rsidRDefault="006A0CF7">
      <w:pPr>
        <w:pStyle w:val="ConsPlusNormal"/>
        <w:spacing w:before="220"/>
        <w:ind w:firstLine="540"/>
        <w:jc w:val="both"/>
      </w:pPr>
      <w:bookmarkStart w:id="36" w:name="P10196"/>
      <w:bookmarkEnd w:id="36"/>
      <w:r>
        <w:t>23. В рамках мероприятия по возмещению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6A0CF7" w:rsidRDefault="006A0CF7">
      <w:pPr>
        <w:pStyle w:val="ConsPlusNormal"/>
        <w:spacing w:before="220"/>
        <w:ind w:firstLine="540"/>
        <w:jc w:val="both"/>
      </w:pPr>
      <w:r>
        <w:t>23.1. Субсидия предоставляется на возмещение следующих документально подтвержденных затрат:</w:t>
      </w:r>
    </w:p>
    <w:p w:rsidR="006A0CF7" w:rsidRDefault="006A0CF7">
      <w:pPr>
        <w:pStyle w:val="ConsPlusNormal"/>
        <w:spacing w:before="220"/>
        <w:ind w:firstLine="540"/>
        <w:jc w:val="both"/>
      </w:pPr>
      <w:r>
        <w:t>- аренда нежилого помещения;</w:t>
      </w:r>
    </w:p>
    <w:p w:rsidR="006A0CF7" w:rsidRDefault="006A0CF7">
      <w:pPr>
        <w:pStyle w:val="ConsPlusNormal"/>
        <w:spacing w:before="220"/>
        <w:ind w:firstLine="540"/>
        <w:jc w:val="both"/>
      </w:pPr>
      <w:r>
        <w:t>- оплата электрической энергии, потребленной в нежилом помещении;</w:t>
      </w:r>
    </w:p>
    <w:p w:rsidR="006A0CF7" w:rsidRDefault="006A0CF7">
      <w:pPr>
        <w:pStyle w:val="ConsPlusNormal"/>
        <w:spacing w:before="220"/>
        <w:ind w:firstLine="540"/>
        <w:jc w:val="both"/>
      </w:pPr>
      <w:r>
        <w:t>- оплата за отопление нежилого помещения.</w:t>
      </w:r>
    </w:p>
    <w:p w:rsidR="006A0CF7" w:rsidRDefault="006A0CF7">
      <w:pPr>
        <w:pStyle w:val="ConsPlusNormal"/>
        <w:spacing w:before="220"/>
        <w:ind w:firstLine="540"/>
        <w:jc w:val="both"/>
      </w:pPr>
      <w:r>
        <w:t xml:space="preserve">23.2. Субсидия предоставляется хозяйствующему субъекту (за исключением хозяйствующего субъекта, указанного в </w:t>
      </w:r>
      <w:hyperlink r:id="rId377" w:history="1">
        <w:r>
          <w:rPr>
            <w:color w:val="0000FF"/>
          </w:rPr>
          <w:t>части 4 статьи 14</w:t>
        </w:r>
      </w:hyperlink>
      <w:r>
        <w:t xml:space="preserve"> 209-ФЗ от 24.07.2007) при наличии решения органа местного самоуправления муниципального образования Сахалинской области о присвоении объекту розничной торговли, бытового обслуживания статуса "социальный магазин", "социальная аптека", "социальная парикмахерская", "социальная баня", определяющего статус социально ориентированных объектов, указанных в </w:t>
      </w:r>
      <w:hyperlink w:anchor="P10196" w:history="1">
        <w:r>
          <w:rPr>
            <w:color w:val="0000FF"/>
          </w:rPr>
          <w:t>пункте 23</w:t>
        </w:r>
      </w:hyperlink>
      <w:r>
        <w:t xml:space="preserve"> настоящего Порядка.</w:t>
      </w:r>
    </w:p>
    <w:p w:rsidR="006A0CF7" w:rsidRDefault="006A0CF7">
      <w:pPr>
        <w:pStyle w:val="ConsPlusNormal"/>
        <w:spacing w:before="220"/>
        <w:ind w:firstLine="540"/>
        <w:jc w:val="both"/>
      </w:pPr>
      <w:r>
        <w:t>23.3. Размер субсидии составляет не более 500,0 тысяч рублей на один хозяйствующий субъект в течение текущего финансового года из средств областного бюджета.</w:t>
      </w:r>
    </w:p>
    <w:p w:rsidR="006A0CF7" w:rsidRDefault="006A0CF7">
      <w:pPr>
        <w:pStyle w:val="ConsPlusNormal"/>
        <w:spacing w:before="220"/>
        <w:ind w:firstLine="540"/>
        <w:jc w:val="both"/>
      </w:pPr>
      <w:r>
        <w:t>24. В рамках мероприятия по возмещению затрат на осуществление деятельности в сфере гостиничного бизнеса.</w:t>
      </w:r>
    </w:p>
    <w:p w:rsidR="006A0CF7" w:rsidRDefault="006A0CF7">
      <w:pPr>
        <w:pStyle w:val="ConsPlusNormal"/>
        <w:spacing w:before="220"/>
        <w:ind w:firstLine="540"/>
        <w:jc w:val="both"/>
      </w:pPr>
      <w:r>
        <w:t>Субсидия предоставляется на возмещение следующих фактически произведенных и документально подтвержденных затрат:</w:t>
      </w:r>
    </w:p>
    <w:p w:rsidR="006A0CF7" w:rsidRDefault="006A0CF7">
      <w:pPr>
        <w:pStyle w:val="ConsPlusNormal"/>
        <w:spacing w:before="220"/>
        <w:ind w:firstLine="540"/>
        <w:jc w:val="both"/>
      </w:pPr>
      <w:r>
        <w:t>- на ремонт здания или комплекса зданий гостиницы в размере 50% от подтвержденных затрат, но не более 5,0 тыс. руб. за 1 кв. м (без учета НДС%);</w:t>
      </w:r>
    </w:p>
    <w:p w:rsidR="006A0CF7" w:rsidRDefault="006A0CF7">
      <w:pPr>
        <w:pStyle w:val="ConsPlusNormal"/>
        <w:spacing w:before="220"/>
        <w:ind w:firstLine="540"/>
        <w:jc w:val="both"/>
      </w:pPr>
      <w:r>
        <w:t>- на приобретение и внедрение профессионального программного обеспечения для целей учета посетителей - 50% затрат, но не более 700,0 тыс. руб. (без учета НДС%).</w:t>
      </w:r>
    </w:p>
    <w:p w:rsidR="006A0CF7" w:rsidRDefault="006A0CF7">
      <w:pPr>
        <w:pStyle w:val="ConsPlusNormal"/>
        <w:spacing w:before="220"/>
        <w:ind w:firstLine="540"/>
        <w:jc w:val="both"/>
      </w:pPr>
      <w:r>
        <w:t>25. В рамках мероприятия по возмещению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6A0CF7" w:rsidRDefault="006A0CF7">
      <w:pPr>
        <w:pStyle w:val="ConsPlusNormal"/>
        <w:spacing w:before="220"/>
        <w:ind w:firstLine="540"/>
        <w:jc w:val="both"/>
      </w:pPr>
      <w:r>
        <w:t>25.1. Субсидия предоставляется субъектам малого и среднего предпринимательства, арендующим нежилые помещения, расположенные на территории технопарка, индустриального парка.</w:t>
      </w:r>
    </w:p>
    <w:p w:rsidR="006A0CF7" w:rsidRDefault="006A0CF7">
      <w:pPr>
        <w:pStyle w:val="ConsPlusNormal"/>
        <w:spacing w:before="220"/>
        <w:ind w:firstLine="540"/>
        <w:jc w:val="both"/>
      </w:pPr>
      <w:r>
        <w:t>25.2. Размер субсидии составляет 80% от размера арендной платы без учета оплаты коммунальных платежей и электрической энергии, но не более 500,0 тысяч рублей на один хозяйствующий субъект в течение текущего финансового года из средств областного бюджета.</w:t>
      </w:r>
    </w:p>
    <w:p w:rsidR="006A0CF7" w:rsidRDefault="006A0CF7">
      <w:pPr>
        <w:pStyle w:val="ConsPlusNormal"/>
        <w:spacing w:before="220"/>
        <w:ind w:firstLine="540"/>
        <w:jc w:val="both"/>
      </w:pPr>
      <w:r>
        <w:lastRenderedPageBreak/>
        <w:t>Затраты, понесенные по договорам субаренды нежилого помещения, возмещению не подлежат.</w:t>
      </w:r>
    </w:p>
    <w:p w:rsidR="006A0CF7" w:rsidRDefault="006A0CF7">
      <w:pPr>
        <w:pStyle w:val="ConsPlusNormal"/>
        <w:spacing w:before="220"/>
        <w:ind w:firstLine="540"/>
        <w:jc w:val="both"/>
      </w:pPr>
      <w:r>
        <w:t>26. В рамках мероприятия на возмещение затрат, связанных с приобретением объектов мобильной торговли.</w:t>
      </w:r>
    </w:p>
    <w:p w:rsidR="006A0CF7" w:rsidRDefault="006A0CF7">
      <w:pPr>
        <w:pStyle w:val="ConsPlusNormal"/>
        <w:spacing w:before="220"/>
        <w:ind w:firstLine="540"/>
        <w:jc w:val="both"/>
      </w:pPr>
      <w:r>
        <w:t>Под объектом мобильной торговли понимается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(автолавки, автомагазины).</w:t>
      </w:r>
    </w:p>
    <w:p w:rsidR="006A0CF7" w:rsidRDefault="006A0CF7">
      <w:pPr>
        <w:pStyle w:val="ConsPlusNormal"/>
        <w:spacing w:before="220"/>
        <w:ind w:firstLine="540"/>
        <w:jc w:val="both"/>
      </w:pPr>
      <w:r>
        <w:t>26.1. Субсидия предоставляется хозяйствующему субъекту при соблюдении следующих условий:</w:t>
      </w:r>
    </w:p>
    <w:p w:rsidR="006A0CF7" w:rsidRDefault="006A0CF7">
      <w:pPr>
        <w:pStyle w:val="ConsPlusNormal"/>
        <w:spacing w:before="220"/>
        <w:ind w:firstLine="540"/>
        <w:jc w:val="both"/>
      </w:pPr>
      <w:r>
        <w:t>- осуществляющему деятельность на территории муниципальных образований, где имеются в наличии населенные пункты, в которых отсутствуют стационарные объекты розничной торговли и (или) не достигнуты нормативы минимальной обеспеченности площадью торговых объектов;</w:t>
      </w:r>
    </w:p>
    <w:p w:rsidR="006A0CF7" w:rsidRDefault="006A0CF7">
      <w:pPr>
        <w:pStyle w:val="ConsPlusNormal"/>
        <w:spacing w:before="220"/>
        <w:ind w:firstLine="540"/>
        <w:jc w:val="both"/>
      </w:pPr>
      <w:r>
        <w:t xml:space="preserve">- осуществляющему деятельность согласно ОКВЭД по </w:t>
      </w:r>
      <w:hyperlink r:id="rId378" w:history="1">
        <w:r>
          <w:rPr>
            <w:color w:val="0000FF"/>
          </w:rPr>
          <w:t>коду 47</w:t>
        </w:r>
      </w:hyperlink>
      <w:r>
        <w:t xml:space="preserve"> "Торговля розничная, кроме торговли автотранспортными средствами и мотоциклами", включая подклассы, группы и подгруппы.</w:t>
      </w:r>
    </w:p>
    <w:p w:rsidR="006A0CF7" w:rsidRDefault="006A0CF7">
      <w:pPr>
        <w:pStyle w:val="ConsPlusNormal"/>
        <w:spacing w:before="220"/>
        <w:ind w:firstLine="540"/>
        <w:jc w:val="both"/>
      </w:pPr>
      <w:r>
        <w:t>26.2.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на приобретение объектов мобильной торговли с учетом доставки до региона.</w:t>
      </w:r>
    </w:p>
    <w:p w:rsidR="006A0CF7" w:rsidRDefault="006A0CF7">
      <w:pPr>
        <w:pStyle w:val="ConsPlusNormal"/>
        <w:spacing w:before="220"/>
        <w:ind w:firstLine="540"/>
        <w:jc w:val="both"/>
      </w:pPr>
      <w:r>
        <w:t>Объекты мобильной торговли должны быть произведены не ранее двух лет, предшествующих году их приобретения.</w:t>
      </w:r>
    </w:p>
    <w:p w:rsidR="006A0CF7" w:rsidRDefault="006A0CF7">
      <w:pPr>
        <w:pStyle w:val="ConsPlusNormal"/>
        <w:spacing w:before="220"/>
        <w:ind w:firstLine="540"/>
        <w:jc w:val="both"/>
      </w:pPr>
      <w:r>
        <w:t>26.3. Получатель субсидии обязан в течение 3 лет, начиная с года предоставления субсидии, осуществлять деятельность в сфере розничной торговли, не производить продажу, дарение, передачу в аренду, пользование другим лицам объектов мобильной торговли, приобретенных за счет предоставленной субсидии.</w:t>
      </w:r>
    </w:p>
    <w:p w:rsidR="006A0CF7" w:rsidRDefault="006A0CF7">
      <w:pPr>
        <w:pStyle w:val="ConsPlusNormal"/>
        <w:spacing w:before="220"/>
        <w:ind w:firstLine="540"/>
        <w:jc w:val="both"/>
      </w:pPr>
      <w:r>
        <w:t>27. В рамках мероприятия по возмещению затрат экспортно ориентированным субъектам предпринимательства.</w:t>
      </w:r>
    </w:p>
    <w:p w:rsidR="006A0CF7" w:rsidRDefault="006A0CF7">
      <w:pPr>
        <w:pStyle w:val="ConsPlusNormal"/>
        <w:spacing w:before="220"/>
        <w:ind w:firstLine="540"/>
        <w:jc w:val="both"/>
      </w:pPr>
      <w:r>
        <w:t>Под экспортно ориентированным субъектом предпринимательства понимается хозяйствующий субъект, зарегистрированный в органах Федеральной налоговой службы по Сахалинской области, осуществляющий свою деятельность на территории Сахалинской области и состоящий в Реестре экспортеров Сахалинской области или Реестре потенциальных экспортеров Сахалинской области, которые ведутся на постоянной основе микрокредитной компанией "Сахалинский Фонд развития предпринимательства".</w:t>
      </w:r>
    </w:p>
    <w:p w:rsidR="006A0CF7" w:rsidRDefault="006A0CF7">
      <w:pPr>
        <w:pStyle w:val="ConsPlusNormal"/>
        <w:spacing w:before="220"/>
        <w:ind w:firstLine="540"/>
        <w:jc w:val="both"/>
      </w:pPr>
      <w:r>
        <w:t>27.1. Субсидия предоставляется в целях возмещения документально подтвержденных затрат, связанных с:</w:t>
      </w:r>
    </w:p>
    <w:p w:rsidR="006A0CF7" w:rsidRDefault="006A0CF7">
      <w:pPr>
        <w:pStyle w:val="ConsPlusNormal"/>
        <w:spacing w:before="220"/>
        <w:ind w:firstLine="540"/>
        <w:jc w:val="both"/>
      </w:pPr>
      <w:r>
        <w:t>27.1.1. Оплатой регистрационного взноса при участии в международных мероприятиях - международные дни бизнеса, бизнес-миссии и форумы.</w:t>
      </w:r>
    </w:p>
    <w:p w:rsidR="006A0CF7" w:rsidRDefault="006A0CF7">
      <w:pPr>
        <w:pStyle w:val="ConsPlusNormal"/>
        <w:spacing w:before="220"/>
        <w:ind w:firstLine="540"/>
        <w:jc w:val="both"/>
      </w:pPr>
      <w:r>
        <w:t>Размер субсидии составляет 90% от размера регистрационного сбора, но не более 80,0 тыс. рублей на один хозяйствующий субъект в течение текущего финансового года.</w:t>
      </w:r>
    </w:p>
    <w:p w:rsidR="006A0CF7" w:rsidRDefault="006A0CF7">
      <w:pPr>
        <w:pStyle w:val="ConsPlusNormal"/>
        <w:spacing w:before="220"/>
        <w:ind w:firstLine="540"/>
        <w:jc w:val="both"/>
      </w:pPr>
      <w:r>
        <w:t>27.1.2. Прохождением процедур по сертификации.</w:t>
      </w:r>
    </w:p>
    <w:p w:rsidR="006A0CF7" w:rsidRDefault="006A0CF7">
      <w:pPr>
        <w:pStyle w:val="ConsPlusNormal"/>
        <w:spacing w:before="220"/>
        <w:ind w:firstLine="540"/>
        <w:jc w:val="both"/>
      </w:pPr>
      <w:r>
        <w:t xml:space="preserve">Размер субсидии не должен превышать 500,0 тыс. рублей на один хозяйствующий субъект в </w:t>
      </w:r>
      <w:r>
        <w:lastRenderedPageBreak/>
        <w:t>течение текущего финансового года.</w:t>
      </w:r>
    </w:p>
    <w:p w:rsidR="006A0CF7" w:rsidRDefault="006A0CF7">
      <w:pPr>
        <w:pStyle w:val="ConsPlusNormal"/>
        <w:spacing w:before="220"/>
        <w:ind w:firstLine="540"/>
        <w:jc w:val="both"/>
      </w:pPr>
      <w:r>
        <w:t>27.1.3. Транспортными расходами до места обучения по темам, связанным с экспортной деятельностью, и расходами на проживание.</w:t>
      </w:r>
    </w:p>
    <w:p w:rsidR="006A0CF7" w:rsidRDefault="006A0CF7">
      <w:pPr>
        <w:pStyle w:val="ConsPlusNormal"/>
        <w:spacing w:before="220"/>
        <w:ind w:firstLine="540"/>
        <w:jc w:val="both"/>
      </w:pPr>
      <w:r>
        <w:t>Размер субсидии, связанный с проездом к месту обучения и обратно, составляет не более 20,0 тыс. рублей на одного сотрудника в течение текущего финансового года. Возмещение затрат производится из расчета возмещения расходов по оплате затрат на обучение не более чем двух сотрудников хозяйствующего субъекта.</w:t>
      </w:r>
    </w:p>
    <w:p w:rsidR="006A0CF7" w:rsidRDefault="006A0CF7">
      <w:pPr>
        <w:pStyle w:val="ConsPlusNormal"/>
        <w:spacing w:before="220"/>
        <w:ind w:firstLine="540"/>
        <w:jc w:val="both"/>
      </w:pPr>
      <w:r>
        <w:t>Размер субсидии, связанный с проживанием в гостинице на период обучения, составляет 80% от стоимости проживания, но не более 15,0 тыс. рублей на одного сотрудника, состоящего в штате хозяйствующего субъекта, в течение текущего финансового года. Возмещение затрат хозяйствующему субъекту производится за проживание не более чем двух сотрудников, состоящих в штате хозяйствующего субъекта.</w:t>
      </w:r>
    </w:p>
    <w:p w:rsidR="006A0CF7" w:rsidRDefault="006A0CF7">
      <w:pPr>
        <w:pStyle w:val="ConsPlusNormal"/>
        <w:spacing w:before="220"/>
        <w:ind w:firstLine="540"/>
        <w:jc w:val="both"/>
      </w:pPr>
      <w:r>
        <w:t>28. В рамках мероприятия по возмещению затрат на капитальный ремонт фасадов зданий в населенных пунктах Сахалинской области.</w:t>
      </w:r>
    </w:p>
    <w:p w:rsidR="006A0CF7" w:rsidRDefault="006A0CF7">
      <w:pPr>
        <w:pStyle w:val="ConsPlusNormal"/>
        <w:spacing w:before="220"/>
        <w:ind w:firstLine="540"/>
        <w:jc w:val="both"/>
      </w:pPr>
      <w:r>
        <w:t>28.1. Возмещению подлежат затраты на капитальный ремонт фасада здания, собственником которого является хозяйствующий субъект - заявитель на получение субсидии.</w:t>
      </w:r>
    </w:p>
    <w:p w:rsidR="006A0CF7" w:rsidRDefault="006A0CF7">
      <w:pPr>
        <w:pStyle w:val="ConsPlusNormal"/>
        <w:spacing w:before="220"/>
        <w:ind w:firstLine="540"/>
        <w:jc w:val="both"/>
      </w:pPr>
      <w:r>
        <w:t>28.2.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но не более 5000,0 тыс. рублей.</w:t>
      </w:r>
    </w:p>
    <w:p w:rsidR="006A0CF7" w:rsidRDefault="006A0CF7">
      <w:pPr>
        <w:pStyle w:val="ConsPlusNormal"/>
        <w:spacing w:before="220"/>
        <w:ind w:firstLine="540"/>
        <w:jc w:val="both"/>
      </w:pPr>
      <w:r>
        <w:t>28.3. Фактические затраты должны быть подтверждены договором строительного подряда, актом выполненных работ, сметным расчетом стоимости затрат, прошедшим проверку достоверности определения сметной стоимости ремонта объектов капитального строительства в Региональном центре ценообразования в строительстве, справкой о стоимости выполненных затрат (КС-2, КС-3), платежным поручением, подтверждающим фактически произведенные затраты.</w:t>
      </w:r>
    </w:p>
    <w:p w:rsidR="006A0CF7" w:rsidRDefault="006A0CF7">
      <w:pPr>
        <w:pStyle w:val="ConsPlusNormal"/>
        <w:spacing w:before="220"/>
        <w:ind w:firstLine="540"/>
        <w:jc w:val="both"/>
      </w:pPr>
      <w:r>
        <w:t>29. В рамках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A0CF7" w:rsidRDefault="006A0CF7">
      <w:pPr>
        <w:pStyle w:val="ConsPlusNormal"/>
        <w:spacing w:before="220"/>
        <w:ind w:firstLine="540"/>
        <w:jc w:val="both"/>
      </w:pPr>
      <w:r>
        <w:t xml:space="preserve">29.1. Субсидия предоставляется хозяйствующему субъекту, осуществляющему в качестве основного вида экономической деятельности группу ОКВЭД </w:t>
      </w:r>
      <w:hyperlink r:id="rId379" w:history="1">
        <w:r>
          <w:rPr>
            <w:color w:val="0000FF"/>
          </w:rPr>
          <w:t>45.20</w:t>
        </w:r>
      </w:hyperlink>
      <w:r>
        <w:t xml:space="preserve"> и зарегистрированному на территории Сахалинской области.</w:t>
      </w:r>
    </w:p>
    <w:p w:rsidR="006A0CF7" w:rsidRDefault="006A0CF7">
      <w:pPr>
        <w:pStyle w:val="ConsPlusNormal"/>
        <w:spacing w:before="220"/>
        <w:ind w:firstLine="540"/>
        <w:jc w:val="both"/>
      </w:pPr>
      <w:r>
        <w:t>29.2. Субсидия предоставляется для возмещения затрат на приобретение, доставку и установку специализированного оборудования для создания, и (или) развития, и (или) модернизации сервисных автоцентров, выполняющих работы по переоборудованию автомобилей на газомоторное топливо.</w:t>
      </w:r>
    </w:p>
    <w:p w:rsidR="006A0CF7" w:rsidRDefault="006A0CF7">
      <w:pPr>
        <w:pStyle w:val="ConsPlusNormal"/>
        <w:spacing w:before="220"/>
        <w:ind w:firstLine="540"/>
        <w:jc w:val="both"/>
      </w:pPr>
      <w:r>
        <w:t>Срок выпуска (изготовления) приобретенного оборудования не должен превышать 3-х лет с даты подачи заявления на получение субсидии.</w:t>
      </w:r>
    </w:p>
    <w:p w:rsidR="006A0CF7" w:rsidRDefault="006A0CF7">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6A0CF7" w:rsidRDefault="006A0CF7">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6A0CF7" w:rsidRDefault="006A0CF7">
      <w:pPr>
        <w:pStyle w:val="ConsPlusNormal"/>
        <w:spacing w:before="220"/>
        <w:ind w:firstLine="540"/>
        <w:jc w:val="both"/>
      </w:pPr>
      <w:r>
        <w:lastRenderedPageBreak/>
        <w:t>29.3. Размер субсидии не должен превышать 70% от стоимости специализированного оборудования, но не более 1000,0 тыс. рублей одному хозяйствующему субъекту в течение текущего финансового года.</w:t>
      </w:r>
    </w:p>
    <w:p w:rsidR="006A0CF7" w:rsidRDefault="006A0CF7">
      <w:pPr>
        <w:pStyle w:val="ConsPlusNormal"/>
        <w:spacing w:before="220"/>
        <w:ind w:firstLine="540"/>
        <w:jc w:val="both"/>
      </w:pPr>
      <w:r>
        <w:t xml:space="preserve">29.4. Для оценки эффективности использования субсидии устанавливается не менее двух показателей результативности, указанных в </w:t>
      </w:r>
      <w:hyperlink w:anchor="P10286" w:history="1">
        <w:r>
          <w:rPr>
            <w:color w:val="0000FF"/>
          </w:rPr>
          <w:t>пункте 41</w:t>
        </w:r>
      </w:hyperlink>
      <w:r>
        <w:t xml:space="preserve"> настоящего Порядка.</w:t>
      </w:r>
    </w:p>
    <w:p w:rsidR="006A0CF7" w:rsidRDefault="006A0CF7">
      <w:pPr>
        <w:pStyle w:val="ConsPlusNormal"/>
        <w:spacing w:before="220"/>
        <w:ind w:firstLine="540"/>
        <w:jc w:val="both"/>
      </w:pPr>
      <w:r>
        <w:t>30. В рамках мероприятия по возмещению затрат по переоборудованию автомобилей на газомоторное топливо юридическим лицам и индивидуальным предпринимателям.</w:t>
      </w:r>
    </w:p>
    <w:p w:rsidR="006A0CF7" w:rsidRDefault="006A0CF7">
      <w:pPr>
        <w:pStyle w:val="ConsPlusNormal"/>
        <w:spacing w:before="220"/>
        <w:ind w:firstLine="540"/>
        <w:jc w:val="both"/>
      </w:pPr>
      <w:r>
        <w:t>30.1. Субсидия предоставляется хозяйствующему субъекту, зарегистрированному на территории Сахалинской области.</w:t>
      </w:r>
    </w:p>
    <w:p w:rsidR="006A0CF7" w:rsidRDefault="006A0CF7">
      <w:pPr>
        <w:pStyle w:val="ConsPlusNormal"/>
        <w:spacing w:before="220"/>
        <w:ind w:firstLine="540"/>
        <w:jc w:val="both"/>
      </w:pPr>
      <w:r>
        <w:t>30.2. Размер субсидии составляет 70% от стоимости установки специализированного оборудования, но не более 150 тысяч рублей на одно автотранспортное средство и не более 1500,0 тыс. рублей одному хозяйствующему субъекту в течение текущего финансового года.</w:t>
      </w:r>
    </w:p>
    <w:p w:rsidR="006A0CF7" w:rsidRDefault="006A0CF7">
      <w:pPr>
        <w:pStyle w:val="ConsPlusNormal"/>
        <w:spacing w:before="220"/>
        <w:ind w:firstLine="540"/>
        <w:jc w:val="both"/>
      </w:pPr>
      <w:r>
        <w:t>30.3. Автотранспортное средство должно находиться в собственности заявителя.</w:t>
      </w:r>
    </w:p>
    <w:p w:rsidR="006A0CF7" w:rsidRDefault="006A0CF7">
      <w:pPr>
        <w:pStyle w:val="ConsPlusNormal"/>
        <w:spacing w:before="220"/>
        <w:ind w:firstLine="540"/>
        <w:jc w:val="both"/>
      </w:pPr>
      <w:r>
        <w:t>30.4. Субсидия предоставляется при наличии:</w:t>
      </w:r>
    </w:p>
    <w:p w:rsidR="006A0CF7" w:rsidRDefault="006A0CF7">
      <w:pPr>
        <w:pStyle w:val="ConsPlusNormal"/>
        <w:spacing w:before="220"/>
        <w:ind w:firstLine="540"/>
        <w:jc w:val="both"/>
      </w:pPr>
      <w:r>
        <w:t>- свидетельства о регистрации транспортного средства;</w:t>
      </w:r>
    </w:p>
    <w:p w:rsidR="006A0CF7" w:rsidRDefault="006A0CF7">
      <w:pPr>
        <w:pStyle w:val="ConsPlusNormal"/>
        <w:spacing w:before="220"/>
        <w:ind w:firstLine="540"/>
        <w:jc w:val="both"/>
      </w:pPr>
      <w:r>
        <w:t>- договора оказанных услуг;</w:t>
      </w:r>
    </w:p>
    <w:p w:rsidR="006A0CF7" w:rsidRDefault="006A0CF7">
      <w:pPr>
        <w:pStyle w:val="ConsPlusNormal"/>
        <w:spacing w:before="220"/>
        <w:ind w:firstLine="540"/>
        <w:jc w:val="both"/>
      </w:pPr>
      <w:r>
        <w:t>- документов, подтверждающих оказание и оплату услуг.</w:t>
      </w:r>
    </w:p>
    <w:p w:rsidR="006A0CF7" w:rsidRDefault="006A0CF7">
      <w:pPr>
        <w:pStyle w:val="ConsPlusNormal"/>
        <w:spacing w:before="220"/>
        <w:ind w:firstLine="540"/>
        <w:jc w:val="both"/>
      </w:pPr>
      <w:r>
        <w:t>31. В рамках мероприятия по возмещению затрат на осуществление деятельности в сфере туризма.</w:t>
      </w:r>
    </w:p>
    <w:p w:rsidR="006A0CF7" w:rsidRDefault="006A0CF7">
      <w:pPr>
        <w:pStyle w:val="ConsPlusNormal"/>
        <w:spacing w:before="220"/>
        <w:ind w:firstLine="540"/>
        <w:jc w:val="both"/>
      </w:pPr>
      <w:r>
        <w:t>31.1. Субсидия предоставляется в целях возмещения документально подтвержденных затрат на аренду нежилого помещения, используемого хозяйствующим субъектом для целей своей профессиональной деятельности в сфере туризма.</w:t>
      </w:r>
    </w:p>
    <w:p w:rsidR="006A0CF7" w:rsidRDefault="006A0CF7">
      <w:pPr>
        <w:pStyle w:val="ConsPlusNormal"/>
        <w:spacing w:before="220"/>
        <w:ind w:firstLine="540"/>
        <w:jc w:val="both"/>
      </w:pPr>
      <w:r>
        <w:t>31.2. Размер субсидии составляет 50% от размера арендной платы по договору аренды нежилого помещения без учета коммунальных платежей и платежей за потребленную электрическую энергию, но не более 250 тыс. рублей.</w:t>
      </w:r>
    </w:p>
    <w:p w:rsidR="006A0CF7" w:rsidRDefault="006A0CF7">
      <w:pPr>
        <w:pStyle w:val="ConsPlusNormal"/>
        <w:spacing w:before="220"/>
        <w:ind w:firstLine="540"/>
        <w:jc w:val="both"/>
      </w:pPr>
      <w:r>
        <w:t>Затраты, понесенные по договорам субаренды нежилого помещения, возмещению не подлежат.</w:t>
      </w:r>
    </w:p>
    <w:p w:rsidR="006A0CF7" w:rsidRDefault="006A0CF7">
      <w:pPr>
        <w:pStyle w:val="ConsPlusNormal"/>
        <w:spacing w:before="220"/>
        <w:ind w:firstLine="540"/>
        <w:jc w:val="both"/>
      </w:pPr>
      <w:r>
        <w:t>32. В рамках мероприятия по возмещению затрат физическим лицам, не являющимся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6A0CF7" w:rsidRDefault="006A0CF7">
      <w:pPr>
        <w:pStyle w:val="ConsPlusNormal"/>
        <w:spacing w:before="220"/>
        <w:ind w:firstLine="540"/>
        <w:jc w:val="both"/>
      </w:pPr>
      <w:r>
        <w:t>32.1. Субсидия предоставляется впервые зарегистрированным на территории Сахалинской области в порядке, установленном законодательством Российской Федерации, самозанятым гражданам, которые не были зарегистрированы в качестве индивидуального предпринимателя и не являлись наемными работниками по трудовым договорам в течение последних 2-х лет до даты регистрации в качестве самозанятого гражданина.</w:t>
      </w:r>
    </w:p>
    <w:p w:rsidR="006A0CF7" w:rsidRDefault="006A0CF7">
      <w:pPr>
        <w:pStyle w:val="ConsPlusNormal"/>
        <w:spacing w:before="220"/>
        <w:ind w:firstLine="540"/>
        <w:jc w:val="both"/>
      </w:pPr>
      <w:r>
        <w:t>32.2. Субсидия предоставляется на возмещение следующих затрат:</w:t>
      </w:r>
    </w:p>
    <w:p w:rsidR="006A0CF7" w:rsidRDefault="006A0CF7">
      <w:pPr>
        <w:pStyle w:val="ConsPlusNormal"/>
        <w:spacing w:before="220"/>
        <w:ind w:firstLine="540"/>
        <w:jc w:val="both"/>
      </w:pPr>
      <w:r>
        <w:t>- оплату стоимости аренды помещения, в котором самозанятый гражданин осуществляет профессиональную деятельность;</w:t>
      </w:r>
    </w:p>
    <w:p w:rsidR="006A0CF7" w:rsidRDefault="006A0CF7">
      <w:pPr>
        <w:pStyle w:val="ConsPlusNormal"/>
        <w:spacing w:before="220"/>
        <w:ind w:firstLine="540"/>
        <w:jc w:val="both"/>
      </w:pPr>
      <w:r>
        <w:t xml:space="preserve">- оплату стоимости основных средств, используемых в основной деятельности. Под </w:t>
      </w:r>
      <w:r>
        <w:lastRenderedPageBreak/>
        <w:t>основными средствами понимается имущество, используемое в качестве средств труда для производства и реализации товаров (выполнения работ, оказания услуг). Доказательством принадлежности основного средства заявителю является наличие фискального чека с указанием даты приобретения основного средства не позднее чем за 6 месяцев до даты подачи заявления на возмещение затрат, договора купли-продажи (при наличии);</w:t>
      </w:r>
    </w:p>
    <w:p w:rsidR="006A0CF7" w:rsidRDefault="006A0CF7">
      <w:pPr>
        <w:pStyle w:val="ConsPlusNormal"/>
        <w:spacing w:before="220"/>
        <w:ind w:firstLine="540"/>
        <w:jc w:val="both"/>
      </w:pPr>
      <w:r>
        <w:t>- оплату стоимости расходных материалов, используемых в профессиональной деятельности. Под расходными материалами понимаются изделия и материалы, расходуемые при осуществлении профессионального вида деятельности самозанятого гражданина. Доказательством принадлежности расходных материалов заявителю является наличие фискального чека с указанием даты приобретения основного средства не позднее чем за 3 месяца до даты подачи заявления на предоставление субсидии, договора купли-продажи (при наличии);</w:t>
      </w:r>
    </w:p>
    <w:p w:rsidR="006A0CF7" w:rsidRDefault="006A0CF7">
      <w:pPr>
        <w:pStyle w:val="ConsPlusNormal"/>
        <w:spacing w:before="220"/>
        <w:ind w:firstLine="540"/>
        <w:jc w:val="both"/>
      </w:pPr>
      <w:r>
        <w:t>- оплату стоимости обучения, связанного с профессиональной деятельностью.</w:t>
      </w:r>
    </w:p>
    <w:p w:rsidR="006A0CF7" w:rsidRDefault="006A0CF7">
      <w:pPr>
        <w:pStyle w:val="ConsPlusNormal"/>
        <w:spacing w:before="220"/>
        <w:ind w:firstLine="540"/>
        <w:jc w:val="both"/>
      </w:pPr>
      <w:r>
        <w:t>32.3. Размер субсидии на одного самозанятого гражданина составляет не более 50 тысяч рублей в текущем финансовом году.</w:t>
      </w:r>
    </w:p>
    <w:p w:rsidR="006A0CF7" w:rsidRDefault="006A0CF7">
      <w:pPr>
        <w:pStyle w:val="ConsPlusNormal"/>
        <w:spacing w:before="220"/>
        <w:ind w:firstLine="540"/>
        <w:jc w:val="both"/>
      </w:pPr>
      <w:r>
        <w:t>32.4. Подтверждением статуса самозанятого гражданина является справка с налогового органа соответствующей формы о постановке на учет физического лица в качестве налогоплательщика налога на профессиональный доход.</w:t>
      </w:r>
    </w:p>
    <w:p w:rsidR="006A0CF7" w:rsidRDefault="006A0CF7">
      <w:pPr>
        <w:pStyle w:val="ConsPlusNormal"/>
        <w:spacing w:before="220"/>
        <w:ind w:firstLine="540"/>
        <w:jc w:val="both"/>
      </w:pPr>
      <w:r>
        <w:t>32.5. В случае если самозанятый гражданин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это является основанием для отказа в возмещении понесенных затрат.</w:t>
      </w:r>
    </w:p>
    <w:p w:rsidR="006A0CF7" w:rsidRDefault="006A0CF7">
      <w:pPr>
        <w:pStyle w:val="ConsPlusNormal"/>
        <w:spacing w:before="220"/>
        <w:ind w:firstLine="540"/>
        <w:jc w:val="both"/>
      </w:pPr>
      <w:r>
        <w:t>Затраты, понесенные по договорам субаренды, возмещению не подлежат.</w:t>
      </w:r>
    </w:p>
    <w:p w:rsidR="006A0CF7" w:rsidRDefault="006A0CF7">
      <w:pPr>
        <w:pStyle w:val="ConsPlusNormal"/>
        <w:spacing w:before="220"/>
        <w:ind w:firstLine="540"/>
        <w:jc w:val="both"/>
      </w:pPr>
      <w:bookmarkStart w:id="37" w:name="P10264"/>
      <w:bookmarkEnd w:id="37"/>
      <w:r>
        <w:t>33. В рамках мероприятия по возмещению затрат по договору аренды нежилого помещения за период, в котором деятельность хозяйствующего субъекта была приостановлена в связи с действием указа Губернатора Сахалинской области от 18.03.2020 N 16.</w:t>
      </w:r>
    </w:p>
    <w:p w:rsidR="006A0CF7" w:rsidRDefault="006A0CF7">
      <w:pPr>
        <w:pStyle w:val="ConsPlusNormal"/>
        <w:spacing w:before="220"/>
        <w:ind w:firstLine="540"/>
        <w:jc w:val="both"/>
      </w:pPr>
      <w:r>
        <w:t xml:space="preserve">33.1. Субсидия предоставляется хозяйствующим субъектам, включенным в единый реестр субъектов малого и среднего предпринимательства, осуществляющим основные виды экономической деятельности, деятельность которых была приостановлена в связи с действием </w:t>
      </w:r>
      <w:hyperlink r:id="rId380" w:history="1">
        <w:r>
          <w:rPr>
            <w:color w:val="0000FF"/>
          </w:rPr>
          <w:t>указа</w:t>
        </w:r>
      </w:hyperlink>
      <w:r>
        <w:t xml:space="preserve"> Губернатора Сахалинской области от 18.03.2020 N 16.</w:t>
      </w:r>
    </w:p>
    <w:p w:rsidR="006A0CF7" w:rsidRDefault="006A0CF7">
      <w:pPr>
        <w:pStyle w:val="ConsPlusNormal"/>
        <w:spacing w:before="220"/>
        <w:ind w:firstLine="540"/>
        <w:jc w:val="both"/>
      </w:pPr>
      <w:r>
        <w:t xml:space="preserve">33.2. Возмещению подлежат фактические затраты заявителя по договору аренды нежилого помещения без учета налога на добавленную стоимость (но не более чем за 2 месяца), заключенному в соответствии с требованиями Гражданского </w:t>
      </w:r>
      <w:hyperlink r:id="rId381" w:history="1">
        <w:r>
          <w:rPr>
            <w:color w:val="0000FF"/>
          </w:rPr>
          <w:t>кодекса</w:t>
        </w:r>
      </w:hyperlink>
      <w:r>
        <w:t xml:space="preserve"> Российской Федерации.</w:t>
      </w:r>
    </w:p>
    <w:p w:rsidR="006A0CF7" w:rsidRDefault="006A0CF7">
      <w:pPr>
        <w:pStyle w:val="ConsPlusNormal"/>
        <w:spacing w:before="220"/>
        <w:ind w:firstLine="540"/>
        <w:jc w:val="both"/>
      </w:pPr>
      <w:r>
        <w:t>33.3. Размер субсидии на один хозяйствующий субъект не должен превышать 80% фактически понесенных затрат на уплату арендных платежей (без учета налога на добавленную стоимость), но не более 200,0 тыс. рублей.</w:t>
      </w:r>
    </w:p>
    <w:p w:rsidR="006A0CF7" w:rsidRDefault="006A0CF7">
      <w:pPr>
        <w:pStyle w:val="ConsPlusNormal"/>
        <w:spacing w:before="220"/>
        <w:ind w:firstLine="540"/>
        <w:jc w:val="both"/>
      </w:pPr>
      <w:r>
        <w:t>33.4. Орган местного самоуправления при предоставлении субсидии учитывает, что приоритетную целевую группу получателей поддержки составляют заявители:</w:t>
      </w:r>
    </w:p>
    <w:p w:rsidR="006A0CF7" w:rsidRDefault="006A0CF7">
      <w:pPr>
        <w:pStyle w:val="ConsPlusNormal"/>
        <w:spacing w:before="220"/>
        <w:ind w:firstLine="540"/>
        <w:jc w:val="both"/>
      </w:pPr>
      <w:r>
        <w:t>- с наибольшей среднесписочной численностью персонала по состоянию на 1 января года, в котором предоставляется субсидия;</w:t>
      </w:r>
    </w:p>
    <w:p w:rsidR="006A0CF7" w:rsidRDefault="006A0CF7">
      <w:pPr>
        <w:pStyle w:val="ConsPlusNormal"/>
        <w:spacing w:before="220"/>
        <w:ind w:firstLine="540"/>
        <w:jc w:val="both"/>
      </w:pPr>
      <w:r>
        <w:t>- с численностью персонала в месяце, за который предоставляется субсидия, не менее 90% от численности персонала в предыдущем месяце.</w:t>
      </w:r>
    </w:p>
    <w:p w:rsidR="006A0CF7" w:rsidRDefault="006A0CF7">
      <w:pPr>
        <w:pStyle w:val="ConsPlusNormal"/>
        <w:spacing w:before="220"/>
        <w:ind w:firstLine="540"/>
        <w:jc w:val="both"/>
      </w:pPr>
      <w:r>
        <w:t>33.5. Возмещению не подлежат:</w:t>
      </w:r>
    </w:p>
    <w:p w:rsidR="006A0CF7" w:rsidRDefault="006A0CF7">
      <w:pPr>
        <w:pStyle w:val="ConsPlusNormal"/>
        <w:spacing w:before="220"/>
        <w:ind w:firstLine="540"/>
        <w:jc w:val="both"/>
      </w:pPr>
      <w:r>
        <w:lastRenderedPageBreak/>
        <w:t xml:space="preserve">- затраты, произведенные за наличный расчет, превышающие предельный размер, установленный </w:t>
      </w:r>
      <w:hyperlink r:id="rId382" w:history="1">
        <w:r>
          <w:rPr>
            <w:color w:val="0000FF"/>
          </w:rPr>
          <w:t>пунктом 4</w:t>
        </w:r>
      </w:hyperlink>
      <w:r>
        <w:t xml:space="preserve"> Указания Центрального Банка Российской Федерации от 09.12.2019 N 5348-У "О правилах наличных расчетов";</w:t>
      </w:r>
    </w:p>
    <w:p w:rsidR="006A0CF7" w:rsidRDefault="006A0CF7">
      <w:pPr>
        <w:pStyle w:val="ConsPlusNormal"/>
        <w:spacing w:before="220"/>
        <w:ind w:firstLine="540"/>
        <w:jc w:val="both"/>
      </w:pPr>
      <w:r>
        <w:t>- затраты, произведенные по договору субаренды нежилого помещения.</w:t>
      </w:r>
    </w:p>
    <w:p w:rsidR="006A0CF7" w:rsidRDefault="006A0CF7">
      <w:pPr>
        <w:pStyle w:val="ConsPlusNormal"/>
        <w:spacing w:before="220"/>
        <w:ind w:firstLine="540"/>
        <w:jc w:val="both"/>
      </w:pPr>
      <w:r>
        <w:t xml:space="preserve">34. Субсидии на возмещение затрат, указанных в </w:t>
      </w:r>
      <w:hyperlink w:anchor="P9966" w:history="1">
        <w:r>
          <w:rPr>
            <w:color w:val="0000FF"/>
          </w:rPr>
          <w:t>подпунктах 3.1</w:t>
        </w:r>
      </w:hyperlink>
      <w:r>
        <w:t xml:space="preserve"> - </w:t>
      </w:r>
      <w:hyperlink w:anchor="P9990" w:history="1">
        <w:r>
          <w:rPr>
            <w:color w:val="0000FF"/>
          </w:rPr>
          <w:t>3.23 пункта 3</w:t>
        </w:r>
      </w:hyperlink>
      <w:r>
        <w:t xml:space="preserve"> настоящего Порядка, не предоставляются, если сделка совершена между лицами, признаваемыми в соответствии с </w:t>
      </w:r>
      <w:hyperlink r:id="rId383" w:history="1">
        <w:r>
          <w:rPr>
            <w:color w:val="0000FF"/>
          </w:rPr>
          <w:t>частью 2 статьи 105.1</w:t>
        </w:r>
      </w:hyperlink>
      <w:r>
        <w:t xml:space="preserve"> Налогового кодекса Российской Федерации взаимозависимыми.</w:t>
      </w:r>
    </w:p>
    <w:p w:rsidR="006A0CF7" w:rsidRDefault="006A0CF7">
      <w:pPr>
        <w:pStyle w:val="ConsPlusNormal"/>
        <w:spacing w:before="220"/>
        <w:ind w:firstLine="540"/>
        <w:jc w:val="both"/>
      </w:pPr>
      <w:r>
        <w:t xml:space="preserve">35. Возмещение затрат по мероприятиям, указанным в </w:t>
      </w:r>
      <w:hyperlink w:anchor="P9966" w:history="1">
        <w:r>
          <w:rPr>
            <w:color w:val="0000FF"/>
          </w:rPr>
          <w:t>подпунктах 3.1</w:t>
        </w:r>
      </w:hyperlink>
      <w:r>
        <w:t xml:space="preserve"> - </w:t>
      </w:r>
      <w:hyperlink w:anchor="P9989" w:history="1">
        <w:r>
          <w:rPr>
            <w:color w:val="0000FF"/>
          </w:rPr>
          <w:t>3.22 пункта 3</w:t>
        </w:r>
      </w:hyperlink>
      <w:r>
        <w:t xml:space="preserve"> настоящего Порядка, производится без учета налога на добавленную стоимость (НДС).</w:t>
      </w:r>
    </w:p>
    <w:p w:rsidR="006A0CF7" w:rsidRDefault="006A0CF7">
      <w:pPr>
        <w:pStyle w:val="ConsPlusNormal"/>
        <w:spacing w:before="220"/>
        <w:ind w:firstLine="540"/>
        <w:jc w:val="both"/>
      </w:pPr>
      <w:r>
        <w:t xml:space="preserve">36. Органам местного самоуправления предусмотреть в правовых актах, регламентирующих предоставление субсидии хозяйствующим субъектам, критерий показателя оценки деятельности заявителя (хозяйствующего субъекта) - наличие у индивидуального предпринимателя земельного участка на территории Сахалинской области, предоставленного в рамках проекта "О Дальневосточном гектаре" в соответствии с Федеральным </w:t>
      </w:r>
      <w:hyperlink r:id="rId384"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ФЗ-119 от 01.05.2016).</w:t>
      </w:r>
    </w:p>
    <w:p w:rsidR="006A0CF7" w:rsidRDefault="006A0CF7">
      <w:pPr>
        <w:pStyle w:val="ConsPlusNormal"/>
        <w:spacing w:before="220"/>
        <w:ind w:firstLine="540"/>
        <w:jc w:val="both"/>
      </w:pPr>
      <w:r>
        <w:t xml:space="preserve">При наличии заявителей, набравших равные суммы баллов (коэффициент), приоритетным правом предоставления субсидии пользуется хозяйствующий субъект, представивший документы, подтверждающие наличие земельного участка на территории Сахалинской области в рамках проекта "О Дальневосточном гектаре" в соответствии с Федеральным </w:t>
      </w:r>
      <w:hyperlink r:id="rId385" w:history="1">
        <w:r>
          <w:rPr>
            <w:color w:val="0000FF"/>
          </w:rPr>
          <w:t>законом</w:t>
        </w:r>
      </w:hyperlink>
      <w:r>
        <w:t xml:space="preserve"> 119-ФЗ от 01.05.2016.</w:t>
      </w:r>
    </w:p>
    <w:p w:rsidR="006A0CF7" w:rsidRDefault="006A0CF7">
      <w:pPr>
        <w:pStyle w:val="ConsPlusNormal"/>
        <w:spacing w:before="220"/>
        <w:ind w:firstLine="540"/>
        <w:jc w:val="both"/>
      </w:pPr>
      <w:r>
        <w:t>Орган местного самоуправления при предоставлении субсидий учитывает приоритетную целевую группу получателей субсидии - участников проекта "Региональный продукт "Доступная рыба", субъектов социального предпринимательства.</w:t>
      </w:r>
    </w:p>
    <w:p w:rsidR="006A0CF7" w:rsidRDefault="006A0CF7">
      <w:pPr>
        <w:pStyle w:val="ConsPlusNormal"/>
        <w:spacing w:before="220"/>
        <w:ind w:firstLine="540"/>
        <w:jc w:val="both"/>
      </w:pPr>
      <w:r>
        <w:t>Статус участника проекта "Региональный продукт "Доступная рыба" определяется в порядке, установленном Правительством Сахалинской области.</w:t>
      </w:r>
    </w:p>
    <w:p w:rsidR="006A0CF7" w:rsidRDefault="006A0CF7">
      <w:pPr>
        <w:pStyle w:val="ConsPlusNormal"/>
        <w:spacing w:before="220"/>
        <w:ind w:firstLine="540"/>
        <w:jc w:val="both"/>
      </w:pPr>
      <w:bookmarkStart w:id="38" w:name="P10280"/>
      <w:bookmarkEnd w:id="38"/>
      <w:r>
        <w:t xml:space="preserve">В рамках настоящего Порядка к субъектам социального предпринимательства относятся субъекты, соответствующие условиям, установленным </w:t>
      </w:r>
      <w:hyperlink r:id="rId386" w:history="1">
        <w:r>
          <w:rPr>
            <w:color w:val="0000FF"/>
          </w:rPr>
          <w:t>частью 1 статьи 24.1</w:t>
        </w:r>
      </w:hyperlink>
      <w:r>
        <w:t xml:space="preserve"> 209-ФЗ от 24.07.2007.</w:t>
      </w:r>
    </w:p>
    <w:p w:rsidR="006A0CF7" w:rsidRDefault="006A0CF7">
      <w:pPr>
        <w:pStyle w:val="ConsPlusNormal"/>
        <w:spacing w:before="220"/>
        <w:ind w:firstLine="540"/>
        <w:jc w:val="both"/>
      </w:pPr>
      <w:r>
        <w:t>37. При предоставлении субсидий хозяйствующим субъектам обязательным условием их предоставления, включаемым в соглашения о предоставлении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A0CF7" w:rsidRDefault="006A0CF7">
      <w:pPr>
        <w:pStyle w:val="ConsPlusNormal"/>
        <w:spacing w:before="220"/>
        <w:ind w:firstLine="540"/>
        <w:jc w:val="both"/>
      </w:pPr>
      <w:r>
        <w:t>38. Предоставление субсидии бюджету муниципального образования Сахалинской области осуществляется на основании соглашения.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Сахалинской области.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6A0CF7" w:rsidRDefault="006A0CF7">
      <w:pPr>
        <w:pStyle w:val="ConsPlusNormal"/>
        <w:spacing w:before="220"/>
        <w:ind w:firstLine="540"/>
        <w:jc w:val="both"/>
      </w:pPr>
      <w:r>
        <w:t xml:space="preserve">39. Перечисление средств субсидии в местный бюджет осуществляется на основании заявки администрации муниципального образования о перечислении субсидии муниципальному </w:t>
      </w:r>
      <w:r>
        <w:lastRenderedPageBreak/>
        <w:t>образованию,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6A0CF7" w:rsidRDefault="006A0CF7">
      <w:pPr>
        <w:pStyle w:val="ConsPlusNormal"/>
        <w:spacing w:before="220"/>
        <w:ind w:firstLine="540"/>
        <w:jc w:val="both"/>
      </w:pPr>
      <w:r>
        <w:t>В заявке указываются необходимый объем средств в пределах предусмотренной субсидии муниципальному образованию,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6A0CF7" w:rsidRDefault="006A0CF7">
      <w:pPr>
        <w:pStyle w:val="ConsPlusNormal"/>
        <w:spacing w:before="220"/>
        <w:ind w:firstLine="540"/>
        <w:jc w:val="both"/>
      </w:pPr>
      <w:r>
        <w:t>40. Оценка эффективности использования субсидии муниципальному образованию осуществляется министерством экономического развития Сахалинской области на основании сравнения планового и достигнутого значений показателя результативности использования субсидии.</w:t>
      </w:r>
    </w:p>
    <w:p w:rsidR="006A0CF7" w:rsidRDefault="006A0CF7">
      <w:pPr>
        <w:pStyle w:val="ConsPlusNormal"/>
        <w:spacing w:before="220"/>
        <w:ind w:firstLine="540"/>
        <w:jc w:val="both"/>
      </w:pPr>
      <w:bookmarkStart w:id="39" w:name="P10286"/>
      <w:bookmarkEnd w:id="39"/>
      <w:r>
        <w:t>41. Показатели результативности использования субсидии муниципальному образованию:</w:t>
      </w:r>
    </w:p>
    <w:p w:rsidR="006A0CF7" w:rsidRDefault="006A0CF7">
      <w:pPr>
        <w:pStyle w:val="ConsPlusNormal"/>
        <w:spacing w:before="220"/>
        <w:ind w:firstLine="540"/>
        <w:jc w:val="both"/>
      </w:pPr>
      <w:r>
        <w:t>41.1. количество хозяйствующих субъектов, получивших субсидии;</w:t>
      </w:r>
    </w:p>
    <w:p w:rsidR="006A0CF7" w:rsidRDefault="006A0CF7">
      <w:pPr>
        <w:pStyle w:val="ConsPlusNormal"/>
        <w:spacing w:before="220"/>
        <w:ind w:firstLine="540"/>
        <w:jc w:val="both"/>
      </w:pPr>
      <w:r>
        <w:t>41.2. количество вновь созданных рабочих мест (для мероприятий, направленных на возмещение затрат на осуществление деятельности в сфере гостиничного бизнеса и возмещение затрат, связанных с приобретением объектов мобильной торговли, допускается нулевое значение);</w:t>
      </w:r>
    </w:p>
    <w:p w:rsidR="006A0CF7" w:rsidRDefault="006A0CF7">
      <w:pPr>
        <w:pStyle w:val="ConsPlusNormal"/>
        <w:spacing w:before="220"/>
        <w:ind w:firstLine="540"/>
        <w:jc w:val="both"/>
      </w:pPr>
      <w:r>
        <w:t>41.3. количество сохраненных рабочих мест;</w:t>
      </w:r>
    </w:p>
    <w:p w:rsidR="006A0CF7" w:rsidRDefault="006A0CF7">
      <w:pPr>
        <w:pStyle w:val="ConsPlusNormal"/>
        <w:spacing w:before="220"/>
        <w:ind w:firstLine="540"/>
        <w:jc w:val="both"/>
      </w:pPr>
      <w:r>
        <w:t>41.4. увеличение числа населенных пунктов, обеспеченных услугами торговли (только для мероприятия, направленного на возмещение затрат, связанных с приобретением объектов мобильной торговли);</w:t>
      </w:r>
    </w:p>
    <w:p w:rsidR="006A0CF7" w:rsidRDefault="006A0CF7">
      <w:pPr>
        <w:pStyle w:val="ConsPlusNormal"/>
        <w:spacing w:before="220"/>
        <w:ind w:firstLine="540"/>
        <w:jc w:val="both"/>
      </w:pPr>
      <w:r>
        <w:t>41.5. количество автомобилей, переоборудованных на газомоторное топливо (только для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A0CF7" w:rsidRDefault="006A0CF7">
      <w:pPr>
        <w:pStyle w:val="ConsPlusNormal"/>
        <w:spacing w:before="220"/>
        <w:ind w:firstLine="540"/>
        <w:jc w:val="both"/>
      </w:pPr>
      <w:r>
        <w:t>42. Сроки и порядок представления отчетности о расходовании субсидии муниципальному образованию, а также о достижении значений целевых показателей эффективности использования бюджетных средств устанавливаются соглашением.</w:t>
      </w:r>
    </w:p>
    <w:p w:rsidR="006A0CF7" w:rsidRDefault="006A0CF7">
      <w:pPr>
        <w:pStyle w:val="ConsPlusNormal"/>
        <w:spacing w:before="220"/>
        <w:ind w:firstLine="540"/>
        <w:jc w:val="both"/>
      </w:pPr>
      <w:r>
        <w:t>43. В случае если муниципальным образованием по состоянию на 31 декабря года предоставления субсидии муниципальному образованию допущены нарушения обязательств, предусмотренных соглашением, в части невыполнения значения показателей результативности использования субсидии муниципальному образованию, и в срок до первой даты представления отчетности о достижении значений показателей результативности использования субсидии муниципальному образованию в соответствии с соглашением в году, следующем за годом предоставления субсидии, указанные нарушения не устранены, средства субсидии муниципальному образованию подлежат возврату.</w:t>
      </w:r>
    </w:p>
    <w:p w:rsidR="006A0CF7" w:rsidRDefault="006A0CF7">
      <w:pPr>
        <w:pStyle w:val="ConsPlusNormal"/>
        <w:spacing w:before="220"/>
        <w:ind w:firstLine="540"/>
        <w:jc w:val="both"/>
      </w:pPr>
      <w:r>
        <w:t xml:space="preserve">Объем средств, подлежащий возврату из местного бюджета в областной бюджет в срок до 1 июня года, следующего за годом предоставления субсидии муниципальному образованию, рассчитывается в порядке, предусмотренном </w:t>
      </w:r>
      <w:hyperlink r:id="rId387" w:history="1">
        <w:r>
          <w:rPr>
            <w:color w:val="0000FF"/>
          </w:rPr>
          <w:t>пунктами 14</w:t>
        </w:r>
      </w:hyperlink>
      <w:r>
        <w:t xml:space="preserve"> - </w:t>
      </w:r>
      <w:hyperlink r:id="rId388" w:history="1">
        <w:r>
          <w:rPr>
            <w:color w:val="0000FF"/>
          </w:rPr>
          <w:t>16</w:t>
        </w:r>
      </w:hyperlink>
      <w:r>
        <w:t xml:space="preserve"> Правил формирования, предоставления и распределения субсидий из областного бюджета Сахалинской области местным бюджетам, утвержденных постановлением Правительства Сахалинской области от 29.03.2016 N 135.</w:t>
      </w:r>
    </w:p>
    <w:p w:rsidR="006A0CF7" w:rsidRDefault="006A0CF7">
      <w:pPr>
        <w:pStyle w:val="ConsPlusNormal"/>
        <w:spacing w:before="220"/>
        <w:ind w:firstLine="540"/>
        <w:jc w:val="both"/>
      </w:pPr>
      <w:r>
        <w:t>В случае невозврата муниципальным образованием средств субсидии в областной бюджет Сахалинской области в соответствии с настоящим пунктом к нему применяются бюджетные меры принуждения, предусмотренные бюджетным законодательством Российской Федерации.</w:t>
      </w:r>
    </w:p>
    <w:p w:rsidR="006A0CF7" w:rsidRDefault="006A0CF7">
      <w:pPr>
        <w:pStyle w:val="ConsPlusNormal"/>
        <w:spacing w:before="220"/>
        <w:ind w:firstLine="540"/>
        <w:jc w:val="both"/>
      </w:pPr>
      <w:r>
        <w:t xml:space="preserve">44. Должностные лица органов местного самоуправления соответствующих муниципальных </w:t>
      </w:r>
      <w:r>
        <w:lastRenderedPageBreak/>
        <w:t>образований Сахалинской области несут ответственность за своевременность, полноту и целевое использование средств субсидии, выделенных на реализацию мероприятий Муниципальной программы.</w:t>
      </w:r>
    </w:p>
    <w:p w:rsidR="006A0CF7" w:rsidRDefault="006A0CF7">
      <w:pPr>
        <w:pStyle w:val="ConsPlusNormal"/>
        <w:spacing w:before="220"/>
        <w:ind w:firstLine="540"/>
        <w:jc w:val="both"/>
      </w:pPr>
      <w:r>
        <w:t xml:space="preserve">45. В случае если в ходе проверок установлены факты нецелевого использования субсидии, указанные средства субсидии подлежат изъятию в доход областного бюджета в соответствии со </w:t>
      </w:r>
      <w:hyperlink r:id="rId389" w:history="1">
        <w:r>
          <w:rPr>
            <w:color w:val="0000FF"/>
          </w:rPr>
          <w:t>статьей 306.4</w:t>
        </w:r>
      </w:hyperlink>
      <w:r>
        <w:t xml:space="preserve"> Бюджетного кодекса Российской Федерации. Участники, допустившие нецелевое использование бюджетных средств, несут ответственность, установленную действующим законодательством Российской Федерации.</w:t>
      </w:r>
    </w:p>
    <w:p w:rsidR="006A0CF7" w:rsidRDefault="006A0CF7">
      <w:pPr>
        <w:pStyle w:val="ConsPlusNormal"/>
        <w:spacing w:before="220"/>
        <w:ind w:firstLine="540"/>
        <w:jc w:val="both"/>
      </w:pPr>
      <w:r>
        <w:t xml:space="preserve">46. Субсидии муниципальному образованию, не использованные в текущем финансовом году, подлежат возврату в бюджет в соответствии с </w:t>
      </w:r>
      <w:hyperlink r:id="rId390" w:history="1">
        <w:r>
          <w:rPr>
            <w:color w:val="0000FF"/>
          </w:rPr>
          <w:t>пунктом 5 статьи 242</w:t>
        </w:r>
      </w:hyperlink>
      <w:r>
        <w:t xml:space="preserve"> Бюджетного кодекса Российской Федерации.</w:t>
      </w:r>
    </w:p>
    <w:p w:rsidR="006A0CF7" w:rsidRDefault="006A0CF7">
      <w:pPr>
        <w:pStyle w:val="ConsPlusNormal"/>
        <w:spacing w:before="220"/>
        <w:ind w:firstLine="540"/>
        <w:jc w:val="both"/>
      </w:pPr>
      <w:r>
        <w:t>47. Хозяйствующие субъекты, осуществляющие свою деятельность не по месту своей государственной регистрации, вправе подать заявки на получение субсидии в уполномоченный орган местного самоуправления Сахалинской области по месту осуществления своей деятельности при условии, что данные хозяйствующие субъекты зарегистрированы в территориальном налоговом органе, расположенном на территории Сахалинской области, по месту осуществления своей деятельности, что подтверждается уведомлением о постановке на учет в налоговом органе.</w:t>
      </w:r>
    </w:p>
    <w:p w:rsidR="006A0CF7" w:rsidRDefault="006A0CF7">
      <w:pPr>
        <w:pStyle w:val="ConsPlusNormal"/>
        <w:spacing w:before="220"/>
        <w:ind w:firstLine="540"/>
        <w:jc w:val="both"/>
      </w:pPr>
      <w:r>
        <w:t>48. Орган местного самоуправления муниципального образования Сахалинской области вправе в правовых актах, регламентирующих предоставление субсидии хозяйствующим субъектам, устанавливать дополнительные условия расходования субсидии.</w:t>
      </w:r>
    </w:p>
    <w:p w:rsidR="006A0CF7" w:rsidRDefault="006A0CF7">
      <w:pPr>
        <w:pStyle w:val="ConsPlusNormal"/>
        <w:spacing w:before="220"/>
        <w:ind w:firstLine="540"/>
        <w:jc w:val="both"/>
      </w:pPr>
      <w:r>
        <w:t>49. Контроль за соблюдением муниципальными образованиями условий предоставления субсидий осуществляется главными распорядителями средств областного бюджета и органами государственного финансового контроля Сахалинской области.</w:t>
      </w:r>
    </w:p>
    <w:p w:rsidR="006A0CF7" w:rsidRDefault="006A0CF7">
      <w:pPr>
        <w:pStyle w:val="ConsPlusNormal"/>
      </w:pPr>
    </w:p>
    <w:p w:rsidR="006A0CF7" w:rsidRDefault="006A0CF7">
      <w:pPr>
        <w:pStyle w:val="ConsPlusNormal"/>
      </w:pPr>
    </w:p>
    <w:p w:rsidR="006A0CF7" w:rsidRDefault="006A0CF7">
      <w:pPr>
        <w:pStyle w:val="ConsPlusNormal"/>
        <w:pBdr>
          <w:top w:val="single" w:sz="6" w:space="0" w:color="auto"/>
        </w:pBdr>
        <w:spacing w:before="100" w:after="100"/>
        <w:jc w:val="both"/>
        <w:rPr>
          <w:sz w:val="2"/>
          <w:szCs w:val="2"/>
        </w:rPr>
      </w:pPr>
    </w:p>
    <w:p w:rsidR="00321461" w:rsidRDefault="00321461">
      <w:bookmarkStart w:id="40" w:name="_GoBack"/>
      <w:bookmarkEnd w:id="40"/>
    </w:p>
    <w:sectPr w:rsidR="00321461" w:rsidSect="00776D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F7"/>
    <w:rsid w:val="00321461"/>
    <w:rsid w:val="006A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D148-45D2-4E42-B5B3-1A7C653D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C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07447FBAF9D00D57481AD15B74879884CBAA1353786C8722EDDED56276D7D57E10815B15E62ABBE77108D39CFED5D955A714B25EE989E801EDFCbFCCA" TargetMode="External"/><Relationship Id="rId299" Type="http://schemas.openxmlformats.org/officeDocument/2006/relationships/hyperlink" Target="consultantplus://offline/ref=8E07447FBAF9D00D57481AD15B74879884CBAA135B7C6B8528E483DF6A2FDBD7791FDE4C12AF26BAE7710AD396A1D0CC44FF1BB545F780FF1DEFFEFEb5CFA" TargetMode="External"/><Relationship Id="rId21" Type="http://schemas.openxmlformats.org/officeDocument/2006/relationships/hyperlink" Target="consultantplus://offline/ref=8E07447FBAF9D00D57481AD15B74879884CBAA13527C6C8020EDDED56276D7D57E10815B15E62ABBE7710BD29CFED5D955A714B25EE989E801EDFCbFCCA" TargetMode="External"/><Relationship Id="rId63" Type="http://schemas.openxmlformats.org/officeDocument/2006/relationships/hyperlink" Target="consultantplus://offline/ref=8E07447FBAF9D00D57481AD15B74879884CBAA13537E6E8620EDDED56276D7D57E10815B15E62ABBE7710AD49CFED5D955A714B25EE989E801EDFCbFCCA" TargetMode="External"/><Relationship Id="rId159" Type="http://schemas.openxmlformats.org/officeDocument/2006/relationships/hyperlink" Target="consultantplus://offline/ref=8E07447FBAF9D00D57481AD15B74879884CBAA13527C6C8020EDDED56276D7D57E10815B15E62ABBE7730FD09CFED5D955A714B25EE989E801EDFCbFCCA" TargetMode="External"/><Relationship Id="rId324" Type="http://schemas.openxmlformats.org/officeDocument/2006/relationships/hyperlink" Target="consultantplus://offline/ref=8E07447FBAF9D00D57481AD15B74879884CBAA13537B6D8626EDDED56276D7D57E10815B15E62ABBE7740DD19CFED5D955A714B25EE989E801EDFCbFCCA" TargetMode="External"/><Relationship Id="rId366" Type="http://schemas.openxmlformats.org/officeDocument/2006/relationships/hyperlink" Target="consultantplus://offline/ref=FA0C821DD2C2479E6D2D07444B80F467B430A2D1A463BCF3DBE51DBDA6CD77896E34CF89EFB6E4A1CF8DB67AC27128232F8CBCE0E9E52917cCCEA" TargetMode="External"/><Relationship Id="rId170" Type="http://schemas.openxmlformats.org/officeDocument/2006/relationships/hyperlink" Target="consultantplus://offline/ref=8E07447FBAF9D00D57481AD15B74879884CBAA1353746F8021EDDED56276D7D57E10815B15E62ABBE7710AD49CFED5D955A714B25EE989E801EDFCbFCCA" TargetMode="External"/><Relationship Id="rId226" Type="http://schemas.openxmlformats.org/officeDocument/2006/relationships/hyperlink" Target="consultantplus://offline/ref=8E07447FBAF9D00D57481AD15B74879884CBAA13527C6C8020EDDED56276D7D57E10815B15E62ABBE7720EDF9CFED5D955A714B25EE989E801EDFCbFCCA" TargetMode="External"/><Relationship Id="rId268" Type="http://schemas.openxmlformats.org/officeDocument/2006/relationships/hyperlink" Target="consultantplus://offline/ref=8E07447FBAF9D00D57481AD15B74879884CBAA135B7B6C8A2AB0D4DD3B7AD5D2714F845C04E629BEF97102C995AA86b9CDA" TargetMode="External"/><Relationship Id="rId32" Type="http://schemas.openxmlformats.org/officeDocument/2006/relationships/hyperlink" Target="consultantplus://offline/ref=8E07447FBAF9D00D57481AD15B74879884CBAA135C7E688A27EDDED56276D7D57E10814915BE26B9E26F0BDE89A8849Fb0C0A" TargetMode="External"/><Relationship Id="rId74" Type="http://schemas.openxmlformats.org/officeDocument/2006/relationships/hyperlink" Target="consultantplus://offline/ref=8E07447FBAF9D00D574804DC4D18DB9487C0FC1E5C7560D47DB28588357FDD82395FD81951EB2BBBEF7A5F86D3FF899F05B416BE5EEB80F4b0C3A" TargetMode="External"/><Relationship Id="rId128" Type="http://schemas.openxmlformats.org/officeDocument/2006/relationships/hyperlink" Target="consultantplus://offline/ref=8E07447FBAF9D00D57481AD15B74879884CBAA135B7C688027E483DF6A2FDBD7791FDE4C12AF26BAE7710BDF95A1D0CC44FF1BB545F780FF1DEFFEFEb5CFA" TargetMode="External"/><Relationship Id="rId335" Type="http://schemas.openxmlformats.org/officeDocument/2006/relationships/hyperlink" Target="consultantplus://offline/ref=FA0C821DD2C2479E6D2D07444B80F467B430A2D1A463BCF3DBE51DBDA6CD77896E34CF89EFB6E4A1CF8DB67AC27128232F8CBCE0E9E52917cCCEA" TargetMode="External"/><Relationship Id="rId377" Type="http://schemas.openxmlformats.org/officeDocument/2006/relationships/hyperlink" Target="consultantplus://offline/ref=FA0C821DD2C2479E6D2D07444B80F467B430A2D1A463BCF3DBE51DBDA6CD77896E34CF89EFB6E4A1CF8DB67AC27128232F8CBCE0E9E52917cCCEA" TargetMode="External"/><Relationship Id="rId5" Type="http://schemas.openxmlformats.org/officeDocument/2006/relationships/hyperlink" Target="consultantplus://offline/ref=8E07447FBAF9D00D57481AD15B74879884CBAA135D7E698726EDDED56276D7D57E10815B15E62ABBE7710BD29CFED5D955A714B25EE989E801EDFCbFCCA" TargetMode="External"/><Relationship Id="rId181" Type="http://schemas.openxmlformats.org/officeDocument/2006/relationships/hyperlink" Target="consultantplus://offline/ref=8E07447FBAF9D00D57481AD15B74879884CBAA1352756C8129EDDED56276D7D57E10815B15E62ABBE7700BD79CFED5D955A714B25EE989E801EDFCbFCCA" TargetMode="External"/><Relationship Id="rId237" Type="http://schemas.openxmlformats.org/officeDocument/2006/relationships/hyperlink" Target="consultantplus://offline/ref=8E07447FBAF9D00D57481AD15B74879884CBAA1353756A8727EDDED56276D7D57E10815B15E62ABBE7710AD09CFED5D955A714B25EE989E801EDFCbFCCA" TargetMode="External"/><Relationship Id="rId279" Type="http://schemas.openxmlformats.org/officeDocument/2006/relationships/hyperlink" Target="consultantplus://offline/ref=8E07447FBAF9D00D57481AD15B74879884CBAA13537C638324EDDED56276D7D57E10815B15E62ABBE77308DE9CFED5D955A714B25EE989E801EDFCbFCCA" TargetMode="External"/><Relationship Id="rId43" Type="http://schemas.openxmlformats.org/officeDocument/2006/relationships/hyperlink" Target="consultantplus://offline/ref=8E07447FBAF9D00D57481AD15B74879884CBAA135D7E698726EDDED56276D7D57E10815B15E62ABBE7710BD29CFED5D955A714B25EE989E801EDFCbFCCA" TargetMode="External"/><Relationship Id="rId139" Type="http://schemas.openxmlformats.org/officeDocument/2006/relationships/hyperlink" Target="consultantplus://offline/ref=8E07447FBAF9D00D57481AD15B74879884CBAA13527C6C8020EDDED56276D7D57E10815B15E62ABBE77308D59CFED5D955A714B25EE989E801EDFCbFCCA" TargetMode="External"/><Relationship Id="rId290" Type="http://schemas.openxmlformats.org/officeDocument/2006/relationships/hyperlink" Target="consultantplus://offline/ref=8E07447FBAF9D00D57481AD15B74879884CBAA135B7C6B8528E483DF6A2FDBD7791FDE4C12AF26BAE7710AD494A1D0CC44FF1BB545F780FF1DEFFEFEb5CFA" TargetMode="External"/><Relationship Id="rId304" Type="http://schemas.openxmlformats.org/officeDocument/2006/relationships/image" Target="media/image6.wmf"/><Relationship Id="rId346" Type="http://schemas.openxmlformats.org/officeDocument/2006/relationships/hyperlink" Target="consultantplus://offline/ref=FA0C821DD2C2479E6D2D07444B80F467B430A6DCA06CBCF3DBE51DBDA6CD77896E34CF89EFB2E4A3CD8DB67AC27128232F8CBCE0E9E52917cCCEA" TargetMode="External"/><Relationship Id="rId388" Type="http://schemas.openxmlformats.org/officeDocument/2006/relationships/hyperlink" Target="consultantplus://offline/ref=FA0C821DD2C2479E6D2D19495DECA86BB73EF8D9A862B6A78FBA46E0F1C47DDE297B96CBABBBE6A6CA86E4288D7074657F9FBEECE9E7200BCC9E80cCC5A" TargetMode="External"/><Relationship Id="rId85" Type="http://schemas.openxmlformats.org/officeDocument/2006/relationships/hyperlink" Target="consultantplus://offline/ref=8E07447FBAF9D00D57481AD15B74879884CBAA13537B6D8626EDDED56276D7D57E10815B15E62ABBE7710FDE9CFED5D955A714B25EE989E801EDFCbFCCA" TargetMode="External"/><Relationship Id="rId150" Type="http://schemas.openxmlformats.org/officeDocument/2006/relationships/hyperlink" Target="consultantplus://offline/ref=8E07447FBAF9D00D57481AD15B74879884CBAA13527C6C8020EDDED56276D7D57E10815B15E62ABBE7730FD79CFED5D955A714B25EE989E801EDFCbFCCA" TargetMode="External"/><Relationship Id="rId192" Type="http://schemas.openxmlformats.org/officeDocument/2006/relationships/hyperlink" Target="consultantplus://offline/ref=8E07447FBAF9D00D574804DC4D18DB9487C6F5175B7C60D47DB28588357FDD82395FD81951EB2BBAE17A5F86D3FF899F05B416BE5EEB80F4b0C3A" TargetMode="External"/><Relationship Id="rId206" Type="http://schemas.openxmlformats.org/officeDocument/2006/relationships/hyperlink" Target="consultantplus://offline/ref=8E07447FBAF9D00D57481AD15B74879884CBAA135B7C688027E483DF6A2FDBD7791FDE4C12AF26BAE7710BDE9EA1D0CC44FF1BB545F780FF1DEFFEFEb5CFA" TargetMode="External"/><Relationship Id="rId248" Type="http://schemas.openxmlformats.org/officeDocument/2006/relationships/hyperlink" Target="consultantplus://offline/ref=8E07447FBAF9D00D57481AD15B74879884CBAA135D7A6D8123EDDED56276D7D57E10815B15E62ABBE7700ED49CFED5D955A714B25EE989E801EDFCbFCCA" TargetMode="External"/><Relationship Id="rId12" Type="http://schemas.openxmlformats.org/officeDocument/2006/relationships/hyperlink" Target="consultantplus://offline/ref=8E07447FBAF9D00D57481AD15B74879884CBAA13537C638324EDDED56276D7D57E10815B15E62ABBE7710BD29CFED5D955A714B25EE989E801EDFCbFCCA" TargetMode="External"/><Relationship Id="rId108" Type="http://schemas.openxmlformats.org/officeDocument/2006/relationships/hyperlink" Target="consultantplus://offline/ref=8E07447FBAF9D00D57481AD15B74879884CBAA135D75638624EDDED56276D7D57E10815B15E62ABBE7750BD79CFED5D955A714B25EE989E801EDFCbFCCA" TargetMode="External"/><Relationship Id="rId315" Type="http://schemas.openxmlformats.org/officeDocument/2006/relationships/hyperlink" Target="consultantplus://offline/ref=8E07447FBAF9D00D57481AD15B74879884CBAA135D7C6B8520EDDED56276D7D57E10814915BE26B9E26F0BDE89A8849Fb0C0A" TargetMode="External"/><Relationship Id="rId357" Type="http://schemas.openxmlformats.org/officeDocument/2006/relationships/hyperlink" Target="consultantplus://offline/ref=FA0C821DD2C2479E6D2D07444B80F467B430A6DCA06CBCF3DBE51DBDA6CD77896E34CF89EFB2E5A0CF8DB67AC27128232F8CBCE0E9E52917cCCEA" TargetMode="External"/><Relationship Id="rId54" Type="http://schemas.openxmlformats.org/officeDocument/2006/relationships/hyperlink" Target="consultantplus://offline/ref=8E07447FBAF9D00D57481AD15B74879884CBAA13537A6E8A23EDDED56276D7D57E10815B15E62ABBE7710BD29CFED5D955A714B25EE989E801EDFCbFCCA" TargetMode="External"/><Relationship Id="rId96" Type="http://schemas.openxmlformats.org/officeDocument/2006/relationships/hyperlink" Target="consultantplus://offline/ref=8E07447FBAF9D00D57481AD15B74879884CBAA13537C638324EDDED56276D7D57E10815B15E62ABBE7710EDF9CFED5D955A714B25EE989E801EDFCbFCCA" TargetMode="External"/><Relationship Id="rId161" Type="http://schemas.openxmlformats.org/officeDocument/2006/relationships/hyperlink" Target="consultantplus://offline/ref=8E07447FBAF9D00D57481AD15B74879884CBAA13527C6C8020EDDED56276D7D57E10815B15E62ABBE7730FDE9CFED5D955A714B25EE989E801EDFCbFCCA" TargetMode="External"/><Relationship Id="rId217" Type="http://schemas.openxmlformats.org/officeDocument/2006/relationships/hyperlink" Target="consultantplus://offline/ref=8E07447FBAF9D00D57481AD15B74879884CBAA1353786C8722EDDED56276D7D57E10815B15E62ABBE7710ED19CFED5D955A714B25EE989E801EDFCbFCCA" TargetMode="External"/><Relationship Id="rId259" Type="http://schemas.openxmlformats.org/officeDocument/2006/relationships/hyperlink" Target="consultantplus://offline/ref=8E07447FBAF9D00D57481AD15B74879884CBAA13537C638324EDDED56276D7D57E10815B15E62ABBE7700ED49CFED5D955A714B25EE989E801EDFCbFCCA" TargetMode="External"/><Relationship Id="rId23" Type="http://schemas.openxmlformats.org/officeDocument/2006/relationships/hyperlink" Target="consultantplus://offline/ref=8E07447FBAF9D00D57481AD15B74879884CBAA135D7C6B8A27EDDED56276D7D57E10815B15E62ABBE7710BD19CFED5D955A714B25EE989E801EDFCbFCCA" TargetMode="External"/><Relationship Id="rId119" Type="http://schemas.openxmlformats.org/officeDocument/2006/relationships/hyperlink" Target="consultantplus://offline/ref=8E07447FBAF9D00D57481AD15B74879884CBAA13537A6E8A23EDDED56276D7D57E10815B15E62ABBE77108D39CFED5D955A714B25EE989E801EDFCbFCCA" TargetMode="External"/><Relationship Id="rId270" Type="http://schemas.openxmlformats.org/officeDocument/2006/relationships/hyperlink" Target="consultantplus://offline/ref=8E07447FBAF9D00D574804DC4D18DB9485C2F21D587860D47DB28588357FDD822B5F801553EE35BBEE6F09D795bACAA" TargetMode="External"/><Relationship Id="rId326" Type="http://schemas.openxmlformats.org/officeDocument/2006/relationships/hyperlink" Target="consultantplus://offline/ref=8E07447FBAF9D00D57481AD15B74879884CBAA13537C638324EDDED56276D7D57E10815B15E62ABBE7710BD19CFED5D955A714B25EE989E801EDFCbFCCA" TargetMode="External"/><Relationship Id="rId65" Type="http://schemas.openxmlformats.org/officeDocument/2006/relationships/hyperlink" Target="consultantplus://offline/ref=8E07447FBAF9D00D57481AD15B74879884CBAA13537A688426EDDED56276D7D57E10815B15E62ABBE77109D49CFED5D955A714B25EE989E801EDFCbFCCA" TargetMode="External"/><Relationship Id="rId130" Type="http://schemas.openxmlformats.org/officeDocument/2006/relationships/hyperlink" Target="consultantplus://offline/ref=8E07447FBAF9D00D57481AD15B74879884CBAA135B7C688027E483DF6A2FDBD7791FDE4C12AF26BAE7710BDF93A1D0CC44FF1BB545F780FF1DEFFEFEb5CFA" TargetMode="External"/><Relationship Id="rId368" Type="http://schemas.openxmlformats.org/officeDocument/2006/relationships/hyperlink" Target="consultantplus://offline/ref=FA0C821DD2C2479E6D2D07444B80F467B430A6DCA06CBCF3DBE51DBDA6CD77896E34CF89EFB2E5A0CF8DB67AC27128232F8CBCE0E9E52917cCCEA" TargetMode="External"/><Relationship Id="rId172" Type="http://schemas.openxmlformats.org/officeDocument/2006/relationships/hyperlink" Target="consultantplus://offline/ref=8E07447FBAF9D00D57481AD15B74879884CBAA135279638529EDDED56276D7D57E10814915BE26B9E26F0BDE89A8849Fb0C0A" TargetMode="External"/><Relationship Id="rId228" Type="http://schemas.openxmlformats.org/officeDocument/2006/relationships/hyperlink" Target="consultantplus://offline/ref=8E07447FBAF9D00D57481AD15B74879884CBAA13527C6C8020EDDED56276D7D57E10815B15E62ABBE7720EDE9CFED5D955A714B25EE989E801EDFCbFCCA" TargetMode="External"/><Relationship Id="rId281" Type="http://schemas.openxmlformats.org/officeDocument/2006/relationships/hyperlink" Target="consultantplus://offline/ref=8E07447FBAF9D00D574804DC4D18DB9487C2F716527B60D47DB28588357FDD822B5F801553EE35BBEE6F09D795bACAA" TargetMode="External"/><Relationship Id="rId337" Type="http://schemas.openxmlformats.org/officeDocument/2006/relationships/hyperlink" Target="consultantplus://offline/ref=FA0C821DD2C2479E6D2D07444B80F467B430A1D6A86ABCF3DBE51DBDA6CD77897C349785EDB3F9A6C398E02B84c2C4A" TargetMode="External"/><Relationship Id="rId34" Type="http://schemas.openxmlformats.org/officeDocument/2006/relationships/hyperlink" Target="consultantplus://offline/ref=8E07447FBAF9D00D57481AD15B74879884CBAA135C7B6C8A27EDDED56276D7D57E10814915BE26B9E26F0BDE89A8849Fb0C0A" TargetMode="External"/><Relationship Id="rId76" Type="http://schemas.openxmlformats.org/officeDocument/2006/relationships/hyperlink" Target="consultantplus://offline/ref=8E07447FBAF9D00D574804DC4D18DB9486C9F018537A60D47DB28588357FDD82395FD81951EB2BBAE77A5F86D3FF899F05B416BE5EEB80F4b0C3A" TargetMode="External"/><Relationship Id="rId141" Type="http://schemas.openxmlformats.org/officeDocument/2006/relationships/hyperlink" Target="consultantplus://offline/ref=8E07447FBAF9D00D57481AD15B74879884CBAA135B7C688027E483DF6A2FDBD7791FDE4C12AF26BAE7710BDE97A1D0CC44FF1BB545F780FF1DEFFEFEb5CFA" TargetMode="External"/><Relationship Id="rId379" Type="http://schemas.openxmlformats.org/officeDocument/2006/relationships/hyperlink" Target="consultantplus://offline/ref=FA0C821DD2C2479E6D2D07444B80F467B430A6DCA06CBCF3DBE51DBDA6CD77896E34CF89EFB3EFA6CE8DB67AC27128232F8CBCE0E9E52917cCCEA" TargetMode="External"/><Relationship Id="rId7" Type="http://schemas.openxmlformats.org/officeDocument/2006/relationships/hyperlink" Target="consultantplus://offline/ref=8E07447FBAF9D00D57481AD15B74879884CBAA135D746A8425EDDED56276D7D57E10815B15E62ABBE7710BD29CFED5D955A714B25EE989E801EDFCbFCCA" TargetMode="External"/><Relationship Id="rId183" Type="http://schemas.openxmlformats.org/officeDocument/2006/relationships/hyperlink" Target="consultantplus://offline/ref=8E07447FBAF9D00D57481AD15B74879884CBAA1352756C8129EDDED56276D7D57E10815B15E62ABBE7700BD59CFED5D955A714B25EE989E801EDFCbFCCA" TargetMode="External"/><Relationship Id="rId239" Type="http://schemas.openxmlformats.org/officeDocument/2006/relationships/hyperlink" Target="consultantplus://offline/ref=8E07447FBAF9D00D57481AD15B74879884CBAA1353756A8727EDDED56276D7D57E10815B15E62ABBE7710AD09CFED5D955A714B25EE989E801EDFCbFCCA" TargetMode="External"/><Relationship Id="rId390" Type="http://schemas.openxmlformats.org/officeDocument/2006/relationships/hyperlink" Target="consultantplus://offline/ref=FA0C821DD2C2479E6D2D07444B80F467B430AEDCA46BBCF3DBE51DBDA6CD77896E34CF8CE9B4E1AD9ED7A67E8B26203F2A9BA2EBF7E5c2C9A" TargetMode="External"/><Relationship Id="rId250" Type="http://schemas.openxmlformats.org/officeDocument/2006/relationships/hyperlink" Target="consultantplus://offline/ref=8E07447FBAF9D00D57481AD15B74879884CBAA135D7A6D8123EDDED56276D7D57E10815B15E62ABBE7700ED49CFED5D955A714B25EE989E801EDFCbFCCA" TargetMode="External"/><Relationship Id="rId292" Type="http://schemas.openxmlformats.org/officeDocument/2006/relationships/hyperlink" Target="consultantplus://offline/ref=8E07447FBAF9D00D57481AD15B74879884CBAA135B7C6B8528E483DF6A2FDBD7791FDE4C12AF26BAE7710AD397A1D0CC44FF1BB545F780FF1DEFFEFEb5CFA" TargetMode="External"/><Relationship Id="rId306" Type="http://schemas.openxmlformats.org/officeDocument/2006/relationships/hyperlink" Target="consultantplus://offline/ref=8E07447FBAF9D00D57481AD15B74879884CBAA13537C638324EDDED56276D7D57E10815B15E62ABBE7710BDF9CFED5D955A714B25EE989E801EDFCbFCCA" TargetMode="External"/><Relationship Id="rId45" Type="http://schemas.openxmlformats.org/officeDocument/2006/relationships/hyperlink" Target="consultantplus://offline/ref=8E07447FBAF9D00D57481AD15B74879884CBAA135D746A8425EDDED56276D7D57E10815B15E62ABBE7710BD29CFED5D955A714B25EE989E801EDFCbFCCA" TargetMode="External"/><Relationship Id="rId87" Type="http://schemas.openxmlformats.org/officeDocument/2006/relationships/hyperlink" Target="consultantplus://offline/ref=8E07447FBAF9D00D57481AD15B74879884CBAA13537C638324EDDED56276D7D57E10815B15E62ABBE7710FDF9CFED5D955A714B25EE989E801EDFCbFCCA" TargetMode="External"/><Relationship Id="rId110" Type="http://schemas.openxmlformats.org/officeDocument/2006/relationships/image" Target="media/image1.wmf"/><Relationship Id="rId348" Type="http://schemas.openxmlformats.org/officeDocument/2006/relationships/hyperlink" Target="consultantplus://offline/ref=FA0C821DD2C2479E6D2D07444B80F467B430A6DCA06CBCF3DBE51DBDA6CD77896E34CF89EFB2E3A2C98DB67AC27128232F8CBCE0E9E52917cCCEA" TargetMode="External"/><Relationship Id="rId152" Type="http://schemas.openxmlformats.org/officeDocument/2006/relationships/hyperlink" Target="consultantplus://offline/ref=8E07447FBAF9D00D57481AD15B74879884CBAA13527C6C8020EDDED56276D7D57E10815B15E62ABBE7730FD49CFED5D955A714B25EE989E801EDFCbFCCA" TargetMode="External"/><Relationship Id="rId194" Type="http://schemas.openxmlformats.org/officeDocument/2006/relationships/hyperlink" Target="consultantplus://offline/ref=8E07447FBAF9D00D574804DC4D18DB9486C9F41C5B7B60D47DB28588357FDD82395FD81A56E07FEAA32406D592B484941EA816B5b4C0A" TargetMode="External"/><Relationship Id="rId208" Type="http://schemas.openxmlformats.org/officeDocument/2006/relationships/hyperlink" Target="consultantplus://offline/ref=8E07447FBAF9D00D57481AD15B74879884CBAA135D75638624EDDED56276D7D57E10815B15E62ABBE7750BD79CFED5D955A714B25EE989E801EDFCbFCCA" TargetMode="External"/><Relationship Id="rId261" Type="http://schemas.openxmlformats.org/officeDocument/2006/relationships/hyperlink" Target="consultantplus://offline/ref=8E07447FBAF9D00D57481AD15B74879884CBAA13537A6E8A23EDDED56276D7D57E10815B15E62ABBE77103D79CFED5D955A714B25EE989E801EDFCbFCCA" TargetMode="External"/><Relationship Id="rId14" Type="http://schemas.openxmlformats.org/officeDocument/2006/relationships/hyperlink" Target="consultantplus://offline/ref=8E07447FBAF9D00D57481AD15B74879884CBAA1353786C8722EDDED56276D7D57E10815B15E62ABBE7710BD29CFED5D955A714B25EE989E801EDFCbFCCA" TargetMode="External"/><Relationship Id="rId56" Type="http://schemas.openxmlformats.org/officeDocument/2006/relationships/hyperlink" Target="consultantplus://offline/ref=8E07447FBAF9D00D57481AD15B74879884CBAA135B7C6B8528E483DF6A2FDBD7791FDE4C12AF26BAE7710BD792A1D0CC44FF1BB545F780FF1DEFFEFEb5CFA" TargetMode="External"/><Relationship Id="rId317" Type="http://schemas.openxmlformats.org/officeDocument/2006/relationships/hyperlink" Target="consultantplus://offline/ref=8E07447FBAF9D00D57481AD15B74879884CBAA13537B6F8721EDDED56276D7D57E10814915BE26B9E26F0BDE89A8849Fb0C0A" TargetMode="External"/><Relationship Id="rId359" Type="http://schemas.openxmlformats.org/officeDocument/2006/relationships/hyperlink" Target="consultantplus://offline/ref=FA0C821DD2C2479E6D2D07444B80F467B430A6DCA06CBCF3DBE51DBDA6CD77896E34CF89EFB2E4A3CD8DB67AC27128232F8CBCE0E9E52917cCCEA" TargetMode="External"/><Relationship Id="rId98" Type="http://schemas.openxmlformats.org/officeDocument/2006/relationships/hyperlink" Target="consultantplus://offline/ref=8E07447FBAF9D00D57481AD15B74879884CBAA13537C638324EDDED56276D7D57E10815B15E62ABBE7710DD79CFED5D955A714B25EE989E801EDFCbFCCA" TargetMode="External"/><Relationship Id="rId121" Type="http://schemas.openxmlformats.org/officeDocument/2006/relationships/hyperlink" Target="consultantplus://offline/ref=8E07447FBAF9D00D57481AD15B74879884CBAA135B7C688027E483DF6A2FDBD7791FDE4C12AF26BAE7710BD291A1D0CC44FF1BB545F780FF1DEFFEFEb5CFA" TargetMode="External"/><Relationship Id="rId163" Type="http://schemas.openxmlformats.org/officeDocument/2006/relationships/hyperlink" Target="consultantplus://offline/ref=8E07447FBAF9D00D57481AD15B74879884CBAA1352756C8129EDDED56276D7D57E10815B15E62ABBE77102D69CFED5D955A714B25EE989E801EDFCbFCCA" TargetMode="External"/><Relationship Id="rId219" Type="http://schemas.openxmlformats.org/officeDocument/2006/relationships/hyperlink" Target="consultantplus://offline/ref=8E07447FBAF9D00D57481AD15B74879884CBAA13537A6E8A23EDDED56276D7D57E10815B15E62ABBE7710ED09CFED5D955A714B25EE989E801EDFCbFCCA" TargetMode="External"/><Relationship Id="rId370" Type="http://schemas.openxmlformats.org/officeDocument/2006/relationships/hyperlink" Target="consultantplus://offline/ref=FA0C821DD2C2479E6D2D07444B80F467B430A6DCA06CBCF3DBE51DBDA6CD77896E34CF89EFB2E4A3CD8DB67AC27128232F8CBCE0E9E52917cCCEA" TargetMode="External"/><Relationship Id="rId230" Type="http://schemas.openxmlformats.org/officeDocument/2006/relationships/hyperlink" Target="consultantplus://offline/ref=8E07447FBAF9D00D57481AD15B74879884CBAA13527C6C8020EDDED56276D7D57E10815B15E62ABBE7720DD69CFED5D955A714B25EE989E801EDFCbFCCA" TargetMode="External"/><Relationship Id="rId25" Type="http://schemas.openxmlformats.org/officeDocument/2006/relationships/hyperlink" Target="consultantplus://offline/ref=8E07447FBAF9D00D57481AD15B74879884CBAA135E7F698624EDDED56276D7D57E10814915BE26B9E26F0BDE89A8849Fb0C0A" TargetMode="External"/><Relationship Id="rId67" Type="http://schemas.openxmlformats.org/officeDocument/2006/relationships/hyperlink" Target="consultantplus://offline/ref=8E07447FBAF9D00D57481AD15B74879884CBAA13537B6D8626EDDED56276D7D57E10815B15E62ABBE7710AD59CFED5D955A714B25EE989E801EDFCbFCCA" TargetMode="External"/><Relationship Id="rId272" Type="http://schemas.openxmlformats.org/officeDocument/2006/relationships/hyperlink" Target="consultantplus://offline/ref=8E07447FBAF9D00D57481AD15B74879884CBAA135B7C6B8528E483DF6A2FDBD7791FDE4C12AF26BAE7710AD497A1D0CC44FF1BB545F780FF1DEFFEFEb5CFA" TargetMode="External"/><Relationship Id="rId328" Type="http://schemas.openxmlformats.org/officeDocument/2006/relationships/hyperlink" Target="consultantplus://offline/ref=8E07447FBAF9D00D57481AD15B74879884CBAA135B7C688027E483DF6A2FDBD7791FDE4C12AF26BAE7710BD791A1D0CC44FF1BB545F780FF1DEFFEFEb5CFA" TargetMode="External"/><Relationship Id="rId132" Type="http://schemas.openxmlformats.org/officeDocument/2006/relationships/hyperlink" Target="consultantplus://offline/ref=8E07447FBAF9D00D57481AD15B74879884CBAA135D746A8425EDDED56276D7D57E10815B15E62ABBE7710CDE9CFED5D955A714B25EE989E801EDFCbFCCA" TargetMode="External"/><Relationship Id="rId174" Type="http://schemas.openxmlformats.org/officeDocument/2006/relationships/hyperlink" Target="consultantplus://offline/ref=8E07447FBAF9D00D57481AD15B74879884CBAA13537C638324EDDED56276D7D57E10815B15E62ABBE7700BD39CFED5D955A714B25EE989E801EDFCbFCCA" TargetMode="External"/><Relationship Id="rId381" Type="http://schemas.openxmlformats.org/officeDocument/2006/relationships/hyperlink" Target="consultantplus://offline/ref=FA0C821DD2C2479E6D2D07444B80F467B430AEDCA36EBCF3DBE51DBDA6CD77897C349785EDB3F9A6C398E02B84c2C4A" TargetMode="External"/><Relationship Id="rId241" Type="http://schemas.openxmlformats.org/officeDocument/2006/relationships/hyperlink" Target="consultantplus://offline/ref=8E07447FBAF9D00D57481AD15B74879884CBAA13537A688426EDDED56276D7D57E10815B15E62ABBE7700AD49CFED5D955A714B25EE989E801EDFCbFCCA" TargetMode="External"/><Relationship Id="rId36" Type="http://schemas.openxmlformats.org/officeDocument/2006/relationships/hyperlink" Target="consultantplus://offline/ref=8E07447FBAF9D00D57481AD15B74879884CBAA135E7F6B8B26EDDED56276D7D57E10814915BE26B9E26F0BDE89A8849Fb0C0A" TargetMode="External"/><Relationship Id="rId283" Type="http://schemas.openxmlformats.org/officeDocument/2006/relationships/hyperlink" Target="consultantplus://offline/ref=8E07447FBAF9D00D57481AD15B74879884CBAA13537C698A23EDDED56276D7D57E10814915BE26B9E26F0BDE89A8849Fb0C0A" TargetMode="External"/><Relationship Id="rId339" Type="http://schemas.openxmlformats.org/officeDocument/2006/relationships/image" Target="media/image7.wmf"/><Relationship Id="rId78" Type="http://schemas.openxmlformats.org/officeDocument/2006/relationships/hyperlink" Target="consultantplus://offline/ref=8E07447FBAF9D00D57481AD15B74879884CBAA13527C6C8020EDDED56276D7D57E10815B15E62ABBE77009D69CFED5D955A714B25EE989E801EDFCbFCCA" TargetMode="External"/><Relationship Id="rId101" Type="http://schemas.openxmlformats.org/officeDocument/2006/relationships/hyperlink" Target="consultantplus://offline/ref=8E07447FBAF9D00D57481AD15B74879884CBAA13537C638324EDDED56276D7D57E10815B15E62ABBE7710DD49CFED5D955A714B25EE989E801EDFCbFCCA" TargetMode="External"/><Relationship Id="rId143" Type="http://schemas.openxmlformats.org/officeDocument/2006/relationships/hyperlink" Target="consultantplus://offline/ref=8E07447FBAF9D00D57481AD15B74879884CBAA135B7C688027E483DF6A2FDBD7791FDE4C12AF26BAE7710BDE94A1D0CC44FF1BB545F780FF1DEFFEFEb5CFA" TargetMode="External"/><Relationship Id="rId185" Type="http://schemas.openxmlformats.org/officeDocument/2006/relationships/hyperlink" Target="consultantplus://offline/ref=8E07447FBAF9D00D57481AD15B74879884CBAA135D756A8128EDDED56276D7D57E10815B15E62ABBE7710BDE9CFED5D955A714B25EE989E801EDFCbFCCA" TargetMode="External"/><Relationship Id="rId350" Type="http://schemas.openxmlformats.org/officeDocument/2006/relationships/hyperlink" Target="consultantplus://offline/ref=FA0C821DD2C2479E6D2D07444B80F467B430A6DCA06CBCF3DBE51DBDA6CD77896E34CF89EFB2E0AEC28DB67AC27128232F8CBCE0E9E52917cCCEA" TargetMode="External"/><Relationship Id="rId9" Type="http://schemas.openxmlformats.org/officeDocument/2006/relationships/hyperlink" Target="consultantplus://offline/ref=8E07447FBAF9D00D57481AD15B74879884CBAA13527C6C8020EDDED56276D7D57E10815B15E62ABBE7710BD29CFED5D955A714B25EE989E801EDFCbFCCA" TargetMode="External"/><Relationship Id="rId210" Type="http://schemas.openxmlformats.org/officeDocument/2006/relationships/image" Target="media/image3.wmf"/><Relationship Id="rId392" Type="http://schemas.openxmlformats.org/officeDocument/2006/relationships/theme" Target="theme/theme1.xml"/><Relationship Id="rId252" Type="http://schemas.openxmlformats.org/officeDocument/2006/relationships/hyperlink" Target="consultantplus://offline/ref=8E07447FBAF9D00D57481AD15B74879884CBAA135B7C688027E483DF6A2FDBD7791FDE4C12AF26BAE7710AD591A1D0CC44FF1BB545F780FF1DEFFEFEb5CFA" TargetMode="External"/><Relationship Id="rId294" Type="http://schemas.openxmlformats.org/officeDocument/2006/relationships/hyperlink" Target="consultantplus://offline/ref=8E07447FBAF9D00D57481AD15B74879884CBAA135B7C6B8528E483DF6A2FDBD7791FDE4C12AF26BAE7710AD397A1D0CC44FF1BB545F780FF1DEFFEFEb5CFA" TargetMode="External"/><Relationship Id="rId308" Type="http://schemas.openxmlformats.org/officeDocument/2006/relationships/hyperlink" Target="consultantplus://offline/ref=8E07447FBAF9D00D57481AD15B74879884CBAA135B7C688027E483DF6A2FDBD7791FDE4C12AF26BAE7710AD296A1D0CC44FF1BB545F780FF1DEFFEFEb5CFA" TargetMode="External"/><Relationship Id="rId47" Type="http://schemas.openxmlformats.org/officeDocument/2006/relationships/hyperlink" Target="consultantplus://offline/ref=8E07447FBAF9D00D57481AD15B74879884CBAA13527C6C8020EDDED56276D7D57E10815B15E62ABBE7710BD19CFED5D955A714B25EE989E801EDFCbFCCA" TargetMode="External"/><Relationship Id="rId89" Type="http://schemas.openxmlformats.org/officeDocument/2006/relationships/hyperlink" Target="consultantplus://offline/ref=8E07447FBAF9D00D57481AD15B74879884CBAA13537C638324EDDED56276D7D57E10815B15E62ABBE7710ED69CFED5D955A714B25EE989E801EDFCbFCCA" TargetMode="External"/><Relationship Id="rId112" Type="http://schemas.openxmlformats.org/officeDocument/2006/relationships/hyperlink" Target="consultantplus://offline/ref=8E07447FBAF9D00D57481AD15B74879884CBAA13527C6C8020EDDED56276D7D57E10815B15E62ABBE77009D29CFED5D955A714B25EE989E801EDFCbFCCA" TargetMode="External"/><Relationship Id="rId154" Type="http://schemas.openxmlformats.org/officeDocument/2006/relationships/hyperlink" Target="consultantplus://offline/ref=8E07447FBAF9D00D574804DC4D18DB9487C6F5175B7C60D47DB28588357FDD82395FD81951EB2BBAE17A5F86D3FF899F05B416BE5EEB80F4b0C3A" TargetMode="External"/><Relationship Id="rId361" Type="http://schemas.openxmlformats.org/officeDocument/2006/relationships/hyperlink" Target="consultantplus://offline/ref=FA0C821DD2C2479E6D2D07444B80F467B430A6DCA06CBCF3DBE51DBDA6CD77896E34CF89EFB2E3A2C98DB67AC27128232F8CBCE0E9E52917cCCEA" TargetMode="External"/><Relationship Id="rId196" Type="http://schemas.openxmlformats.org/officeDocument/2006/relationships/hyperlink" Target="consultantplus://offline/ref=8E07447FBAF9D00D57481AD15B74879884CBAA135D7A6D8123EDDED56276D7D57E10815B15E62ABBE7700AD79CFED5D955A714B25EE989E801EDFCbFCCA" TargetMode="External"/><Relationship Id="rId200" Type="http://schemas.openxmlformats.org/officeDocument/2006/relationships/hyperlink" Target="consultantplus://offline/ref=8E07447FBAF9D00D574804DC4D18DB9485C2FD1D5E7F60D47DB28588357FDD822B5F801553EE35BBEE6F09D795bACAA" TargetMode="External"/><Relationship Id="rId382" Type="http://schemas.openxmlformats.org/officeDocument/2006/relationships/hyperlink" Target="consultantplus://offline/ref=FA0C821DD2C2479E6D2D07444B80F467B430A6D1A262BCF3DBE51DBDA6CD77896E34CF89EFB6E7A4CA8DB67AC27128232F8CBCE0E9E52917cCCEA" TargetMode="External"/><Relationship Id="rId16" Type="http://schemas.openxmlformats.org/officeDocument/2006/relationships/hyperlink" Target="consultantplus://offline/ref=8E07447FBAF9D00D57481AD15B74879884CBAA13537A6E8A23EDDED56276D7D57E10815B15E62ABBE7710BD29CFED5D955A714B25EE989E801EDFCbFCCA" TargetMode="External"/><Relationship Id="rId221" Type="http://schemas.openxmlformats.org/officeDocument/2006/relationships/hyperlink" Target="consultantplus://offline/ref=8E07447FBAF9D00D57481AD15B74879884CBAA135B7C6B8528E483DF6A2FDBD7791FDE4C12AF26BAE7710BD397A1D0CC44FF1BB545F780FF1DEFFEFEb5CFA" TargetMode="External"/><Relationship Id="rId242" Type="http://schemas.openxmlformats.org/officeDocument/2006/relationships/hyperlink" Target="consultantplus://offline/ref=8E07447FBAF9D00D574804DC4D18DB9486C0F016527A60D47DB28588357FDD82395FD81951EB2BBAE77A5F86D3FF899F05B416BE5EEB80F4b0C3A" TargetMode="External"/><Relationship Id="rId263" Type="http://schemas.openxmlformats.org/officeDocument/2006/relationships/hyperlink" Target="consultantplus://offline/ref=8E07447FBAF9D00D57481AD15B74879884CBAA135B7C688027E483DF6A2FDBD7791FDE4C12AF26BAE7710AD59EA1D0CC44FF1BB545F780FF1DEFFEFEb5CFA" TargetMode="External"/><Relationship Id="rId284" Type="http://schemas.openxmlformats.org/officeDocument/2006/relationships/hyperlink" Target="consultantplus://offline/ref=8E07447FBAF9D00D57481AD15B74879884CBAA135D7E698726EDDED56276D7D57E10815B15E62ABBE7730FD09CFED5D955A714B25EE989E801EDFCbFCCA" TargetMode="External"/><Relationship Id="rId319" Type="http://schemas.openxmlformats.org/officeDocument/2006/relationships/hyperlink" Target="consultantplus://offline/ref=8E07447FBAF9D00D57481AD15B74879884CBAA135375698A29EDDED56276D7D57E10814915BE26B9E26F0BDE89A8849Fb0C0A" TargetMode="External"/><Relationship Id="rId37" Type="http://schemas.openxmlformats.org/officeDocument/2006/relationships/hyperlink" Target="consultantplus://offline/ref=8E07447FBAF9D00D57481AD15B74879884CBAA135F7C6C8220EDDED56276D7D57E10814915BE26B9E26F0BDE89A8849Fb0C0A" TargetMode="External"/><Relationship Id="rId58" Type="http://schemas.openxmlformats.org/officeDocument/2006/relationships/hyperlink" Target="consultantplus://offline/ref=8E07447FBAF9D00D57481AD15B74879884CBAA135B7C688027E483DF6A2FDBD7791FDE4C12AF26BAE7710BD792A1D0CC44FF1BB545F780FF1DEFFEFEb5CFA" TargetMode="External"/><Relationship Id="rId79" Type="http://schemas.openxmlformats.org/officeDocument/2006/relationships/hyperlink" Target="consultantplus://offline/ref=8E07447FBAF9D00D57481AD15B74879884CBAA135B7C6B8528E483DF6A2FDBD7791FDE4C12AF26BAE7710AD390A1D0CC44FF1BB545F780FF1DEFFEFEb5CFA" TargetMode="External"/><Relationship Id="rId102" Type="http://schemas.openxmlformats.org/officeDocument/2006/relationships/hyperlink" Target="consultantplus://offline/ref=8E07447FBAF9D00D57481AD15B74879884CBAA13537C638324EDDED56276D7D57E10815B15E62ABBE7710DD39CFED5D955A714B25EE989E801EDFCbFCCA" TargetMode="External"/><Relationship Id="rId123" Type="http://schemas.openxmlformats.org/officeDocument/2006/relationships/hyperlink" Target="consultantplus://offline/ref=8E07447FBAF9D00D57481AD15B74879884CBAA135B7C6B8528E483DF6A2FDBD7791FDE4C12AF26BAE7710BD492A1D0CC44FF1BB545F780FF1DEFFEFEb5CFA" TargetMode="External"/><Relationship Id="rId144" Type="http://schemas.openxmlformats.org/officeDocument/2006/relationships/hyperlink" Target="consultantplus://offline/ref=8E07447FBAF9D00D574804DC4D18DB9487C5F2195A7F60D47DB28588357FDD82395FD81951EB2BBAE47A5F86D3FF899F05B416BE5EEB80F4b0C3A" TargetMode="External"/><Relationship Id="rId330" Type="http://schemas.openxmlformats.org/officeDocument/2006/relationships/hyperlink" Target="consultantplus://offline/ref=FA0C821DD2C2479E6D2D19495DECA86BB73EF8D9A06BB5A383B31BEAF99D71DC2E74C9DCACF2EAA7CA86E22B832F71706EC7B1EBF2F9291CD09C82C7c8CEA" TargetMode="External"/><Relationship Id="rId90" Type="http://schemas.openxmlformats.org/officeDocument/2006/relationships/hyperlink" Target="consultantplus://offline/ref=8E07447FBAF9D00D57481AD15B74879884CBAA13537C638324EDDED56276D7D57E10815B15E62ABBE7710ED59CFED5D955A714B25EE989E801EDFCbFCCA" TargetMode="External"/><Relationship Id="rId165" Type="http://schemas.openxmlformats.org/officeDocument/2006/relationships/hyperlink" Target="consultantplus://offline/ref=8E07447FBAF9D00D57481AD15B74879884CBAA1353796D8B26EDDED56276D7D57E10814915BE26B9E26F0BDE89A8849Fb0C0A" TargetMode="External"/><Relationship Id="rId186" Type="http://schemas.openxmlformats.org/officeDocument/2006/relationships/hyperlink" Target="consultantplus://offline/ref=8E07447FBAF9D00D57481AD15B74879884CBAA13527C6C8020EDDED56276D7D57E10815B15E62ABBE7730ED69CFED5D955A714B25EE989E801EDFCbFCCA" TargetMode="External"/><Relationship Id="rId351" Type="http://schemas.openxmlformats.org/officeDocument/2006/relationships/hyperlink" Target="consultantplus://offline/ref=FA0C821DD2C2479E6D2D07444B80F467B430A6DCA06CBCF3DBE51DBDA6CD77896E34CF89EFB3E7A5CA8DB67AC27128232F8CBCE0E9E52917cCCEA" TargetMode="External"/><Relationship Id="rId372" Type="http://schemas.openxmlformats.org/officeDocument/2006/relationships/hyperlink" Target="consultantplus://offline/ref=FA0C821DD2C2479E6D2D07444B80F467B430A6DCA06CBCF3DBE51DBDA6CD77896E34CF89EFB2E3A2C98DB67AC27128232F8CBCE0E9E52917cCCEA" TargetMode="External"/><Relationship Id="rId211" Type="http://schemas.openxmlformats.org/officeDocument/2006/relationships/hyperlink" Target="consultantplus://offline/ref=8E07447FBAF9D00D57481AD15B74879884CBAA13527C6C8020EDDED56276D7D57E10815B15E62ABBE7730DD49CFED5D955A714B25EE989E801EDFCbFCCA" TargetMode="External"/><Relationship Id="rId232" Type="http://schemas.openxmlformats.org/officeDocument/2006/relationships/hyperlink" Target="consultantplus://offline/ref=8E07447FBAF9D00D574804DC4D18DB9487C5F01B5F7460D47DB28588357FDD822B5F801553EE35BBEE6F09D795bACAA" TargetMode="External"/><Relationship Id="rId253" Type="http://schemas.openxmlformats.org/officeDocument/2006/relationships/hyperlink" Target="consultantplus://offline/ref=8E07447FBAF9D00D57481AD15B74879884CBAA13537C638324EDDED56276D7D57E10815B15E62ABBE7700FD29CFED5D955A714B25EE989E801EDFCbFCCA" TargetMode="External"/><Relationship Id="rId274" Type="http://schemas.openxmlformats.org/officeDocument/2006/relationships/hyperlink" Target="consultantplus://offline/ref=8E07447FBAF9D00D574804DC4D18DB9486C1F11D5B7960D47DB28588357FDD822B5F801553EE35BBEE6F09D795bACAA" TargetMode="External"/><Relationship Id="rId295" Type="http://schemas.openxmlformats.org/officeDocument/2006/relationships/hyperlink" Target="consultantplus://offline/ref=8E07447FBAF9D00D57481AD15B74879884CBAA135B7C6B8528E483DF6A2FDBD7791FDE4C12AF26BAE7710AD397A1D0CC44FF1BB545F780FF1DEFFEFEb5CFA" TargetMode="External"/><Relationship Id="rId309" Type="http://schemas.openxmlformats.org/officeDocument/2006/relationships/hyperlink" Target="consultantplus://offline/ref=8E07447FBAF9D00D57481AD15B74879884CBAA135B7C688027E483DF6A2FDBD7791FDE4C12AF26BAE7710AD295A1D0CC44FF1BB545F780FF1DEFFEFEb5CFA" TargetMode="External"/><Relationship Id="rId27" Type="http://schemas.openxmlformats.org/officeDocument/2006/relationships/hyperlink" Target="consultantplus://offline/ref=8E07447FBAF9D00D57481AD15B74879884CBAA135E746A8227EDDED56276D7D57E10814915BE26B9E26F0BDE89A8849Fb0C0A" TargetMode="External"/><Relationship Id="rId48" Type="http://schemas.openxmlformats.org/officeDocument/2006/relationships/hyperlink" Target="consultantplus://offline/ref=8E07447FBAF9D00D57481AD15B74879884CBAA13527A698B29EDDED56276D7D57E10815B15E62ABBE7710BD29CFED5D955A714B25EE989E801EDFCbFCCA" TargetMode="External"/><Relationship Id="rId69" Type="http://schemas.openxmlformats.org/officeDocument/2006/relationships/hyperlink" Target="consultantplus://offline/ref=8E07447FBAF9D00D57481AD15B74879884CBAA135B7C688027E483DF6A2FDBD7791FDE4C12AF26BAE7710BD594A1D0CC44FF1BB545F780FF1DEFFEFEb5CFA" TargetMode="External"/><Relationship Id="rId113" Type="http://schemas.openxmlformats.org/officeDocument/2006/relationships/hyperlink" Target="consultantplus://offline/ref=8E07447FBAF9D00D57481AD15B74879884CBAA135B7C688027E483DF6A2FDBD7791FDE4C12AF26BAE7710BD390A1D0CC44FF1BB545F780FF1DEFFEFEb5CFA" TargetMode="External"/><Relationship Id="rId134" Type="http://schemas.openxmlformats.org/officeDocument/2006/relationships/hyperlink" Target="consultantplus://offline/ref=8E07447FBAF9D00D57481AD15B74879884CBAA135D746A8425EDDED56276D7D57E10815B15E62ABBE77103D69CFED5D955A714B25EE989E801EDFCbFCCA" TargetMode="External"/><Relationship Id="rId320" Type="http://schemas.openxmlformats.org/officeDocument/2006/relationships/hyperlink" Target="consultantplus://offline/ref=8E07447FBAF9D00D57481AD15B74879884CBAA135B7C6B8528E483DF6A2FDBD7791FDE4C12AF26BAE7710ED39FA1D0CC44FF1BB545F780FF1DEFFEFEb5CFA" TargetMode="External"/><Relationship Id="rId80" Type="http://schemas.openxmlformats.org/officeDocument/2006/relationships/hyperlink" Target="consultantplus://offline/ref=8E07447FBAF9D00D57481AD15B74879884CBAA13537B6D8626EDDED56276D7D57E10815B15E62ABBE7710FD49CFED5D955A714B25EE989E801EDFCbFCCA" TargetMode="External"/><Relationship Id="rId155" Type="http://schemas.openxmlformats.org/officeDocument/2006/relationships/hyperlink" Target="consultantplus://offline/ref=8E07447FBAF9D00D574804DC4D18DB9486C9F41C5B7B60D47DB28588357FDD82395FD81A56E07FEAA32406D592B484941EA816B5b4C0A" TargetMode="External"/><Relationship Id="rId176" Type="http://schemas.openxmlformats.org/officeDocument/2006/relationships/hyperlink" Target="consultantplus://offline/ref=8E07447FBAF9D00D57481AD15B74879884CBAA13537A6D8126EDDED56276D7D57E10815B15E62ABBE7710AD69CFED5D955A714B25EE989E801EDFCbFCCA" TargetMode="External"/><Relationship Id="rId197" Type="http://schemas.openxmlformats.org/officeDocument/2006/relationships/hyperlink" Target="consultantplus://offline/ref=8E07447FBAF9D00D57481AD15B74879884CBAA13537B6D8626EDDED56276D7D57E10815B15E62ABBE77103D29CFED5D955A714B25EE989E801EDFCbFCCA" TargetMode="External"/><Relationship Id="rId341" Type="http://schemas.openxmlformats.org/officeDocument/2006/relationships/hyperlink" Target="consultantplus://offline/ref=FA0C821DD2C2479E6D2D07444B80F467B430A6DCA06CBCF3DBE51DBDA6CD77896E34CF89EFB5E7A0CA8DB67AC27128232F8CBCE0E9E52917cCCEA" TargetMode="External"/><Relationship Id="rId362" Type="http://schemas.openxmlformats.org/officeDocument/2006/relationships/hyperlink" Target="consultantplus://offline/ref=FA0C821DD2C2479E6D2D07444B80F467B430A6DCA06CBCF3DBE51DBDA6CD77896E34CF89EFB2E0A4CB8DB67AC27128232F8CBCE0E9E52917cCCEA" TargetMode="External"/><Relationship Id="rId383" Type="http://schemas.openxmlformats.org/officeDocument/2006/relationships/hyperlink" Target="consultantplus://offline/ref=FA0C821DD2C2479E6D2D07444B80F467B430A1DCA66DBCF3DBE51DBDA6CD77896E34CF89EAB7E5AD9ED7A67E8B26203F2A9BA2EBF7E5c2C9A" TargetMode="External"/><Relationship Id="rId201" Type="http://schemas.openxmlformats.org/officeDocument/2006/relationships/hyperlink" Target="consultantplus://offline/ref=8E07447FBAF9D00D574804DC4D18DB9487C6F5175B7C60D47DB28588357FDD82395FD81951EB2BBAE17A5F86D3FF899F05B416BE5EEB80F4b0C3A" TargetMode="External"/><Relationship Id="rId222" Type="http://schemas.openxmlformats.org/officeDocument/2006/relationships/hyperlink" Target="consultantplus://offline/ref=8E07447FBAF9D00D57481AD15B74879884CBAA135B7C688027E483DF6A2FDBD7791FDE4C12AF26BAE7710AD791A1D0CC44FF1BB545F780FF1DEFFEFEb5CFA" TargetMode="External"/><Relationship Id="rId243" Type="http://schemas.openxmlformats.org/officeDocument/2006/relationships/hyperlink" Target="consultantplus://offline/ref=8E07447FBAF9D00D574804DC4D18DB9487C5F51A537C60D47DB28588357FDD82395FD81951EB2BBCEF7A5F86D3FF899F05B416BE5EEB80F4b0C3A" TargetMode="External"/><Relationship Id="rId264" Type="http://schemas.openxmlformats.org/officeDocument/2006/relationships/hyperlink" Target="consultantplus://offline/ref=8E07447FBAF9D00D57481AD15B74879884CBAA135B7C6B8528E483DF6A2FDBD7791FDE4C12AF26BAE7710BD193A1D0CC44FF1BB545F780FF1DEFFEFEb5CFA" TargetMode="External"/><Relationship Id="rId285" Type="http://schemas.openxmlformats.org/officeDocument/2006/relationships/hyperlink" Target="consultantplus://offline/ref=8E07447FBAF9D00D57481AD15B74879884CBAA135B7C6B8528E483DF6A2FDBD7791FDE4C12AF26BAE7710AD49EA1D0CC44FF1BB545F780FF1DEFFEFEb5CFA" TargetMode="External"/><Relationship Id="rId17" Type="http://schemas.openxmlformats.org/officeDocument/2006/relationships/hyperlink" Target="consultantplus://offline/ref=8E07447FBAF9D00D57481AD15B74879884CBAA13537B6D8626EDDED56276D7D57E10815B15E62ABBE7710BD29CFED5D955A714B25EE989E801EDFCbFCCA" TargetMode="External"/><Relationship Id="rId38" Type="http://schemas.openxmlformats.org/officeDocument/2006/relationships/hyperlink" Target="consultantplus://offline/ref=8E07447FBAF9D00D57481AD15B74879884CBAA135F7A638422EDDED56276D7D57E10814915BE26B9E26F0BDE89A8849Fb0C0A" TargetMode="External"/><Relationship Id="rId59" Type="http://schemas.openxmlformats.org/officeDocument/2006/relationships/hyperlink" Target="consultantplus://offline/ref=8E07447FBAF9D00D57481AD15B74879884CBAA13527C6C8020EDDED56276D7D57E10815B15E62ABBE7710AD39CFED5D955A714B25EE989E801EDFCbFCCA" TargetMode="External"/><Relationship Id="rId103" Type="http://schemas.openxmlformats.org/officeDocument/2006/relationships/hyperlink" Target="consultantplus://offline/ref=8E07447FBAF9D00D57481AD15B74879884CBAA13537C638324EDDED56276D7D57E10815B15E62ABBE7710DD29CFED5D955A714B25EE989E801EDFCbFCCA" TargetMode="External"/><Relationship Id="rId124" Type="http://schemas.openxmlformats.org/officeDocument/2006/relationships/hyperlink" Target="consultantplus://offline/ref=8E07447FBAF9D00D57481AD15B74879884CBAA135B7C688027E483DF6A2FDBD7791FDE4C12AF26BAE7710BD090A1D0CC44FF1BB545F780FF1DEFFEFEb5CFA" TargetMode="External"/><Relationship Id="rId310" Type="http://schemas.openxmlformats.org/officeDocument/2006/relationships/hyperlink" Target="consultantplus://offline/ref=8E07447FBAF9D00D57481AD15B74879884CBAA135B7C688027E483DF6A2FDBD7791FDE4C12AF26BAE7710AD294A1D0CC44FF1BB545F780FF1DEFFEFEb5CFA" TargetMode="External"/><Relationship Id="rId70" Type="http://schemas.openxmlformats.org/officeDocument/2006/relationships/hyperlink" Target="consultantplus://offline/ref=8E07447FBAF9D00D57481AD15B74879884CBAA135B7C6B8528E483DF6A2FDBD7791FDE4C12AF26BAE7710BD497A1D0CC44FF1BB545F780FF1DEFFEFEb5CFA" TargetMode="External"/><Relationship Id="rId91" Type="http://schemas.openxmlformats.org/officeDocument/2006/relationships/hyperlink" Target="consultantplus://offline/ref=8E07447FBAF9D00D57481AD15B74879884CBAA13537C638324EDDED56276D7D57E10815B15E62ABBE7710ED49CFED5D955A714B25EE989E801EDFCbFCCA" TargetMode="External"/><Relationship Id="rId145" Type="http://schemas.openxmlformats.org/officeDocument/2006/relationships/hyperlink" Target="consultantplus://offline/ref=8E07447FBAF9D00D57481AD15B74879884CBAA135B7C688027E483DF6A2FDBD7791FDE4C12AF26BAE7710BDE93A1D0CC44FF1BB545F780FF1DEFFEFEb5CFA" TargetMode="External"/><Relationship Id="rId166" Type="http://schemas.openxmlformats.org/officeDocument/2006/relationships/hyperlink" Target="consultantplus://offline/ref=8E07447FBAF9D00D57481AD15B74879884CBAA1353796D8B26EDDED56276D7D57E10815B15E62ABBE7710AD39CFED5D955A714B25EE989E801EDFCbFCCA" TargetMode="External"/><Relationship Id="rId187" Type="http://schemas.openxmlformats.org/officeDocument/2006/relationships/hyperlink" Target="consultantplus://offline/ref=8E07447FBAF9D00D57481AD15B74879884CBAA135279638529EDDED56276D7D57E10814915BE26B9E26F0BDE89A8849Fb0C0A" TargetMode="External"/><Relationship Id="rId331" Type="http://schemas.openxmlformats.org/officeDocument/2006/relationships/hyperlink" Target="consultantplus://offline/ref=FA0C821DD2C2479E6D2D07444B80F467B430A1D6A86ABCF3DBE51DBDA6CD77897C349785EDB3F9A6C398E02B84c2C4A" TargetMode="External"/><Relationship Id="rId352" Type="http://schemas.openxmlformats.org/officeDocument/2006/relationships/hyperlink" Target="consultantplus://offline/ref=FA0C821DD2C2479E6D2D07444B80F467B430A1D6A86ABCF3DBE51DBDA6CD77897C349785EDB3F9A6C398E02B84c2C4A" TargetMode="External"/><Relationship Id="rId373" Type="http://schemas.openxmlformats.org/officeDocument/2006/relationships/hyperlink" Target="consultantplus://offline/ref=FA0C821DD2C2479E6D2D07444B80F467B430A6DCA06CBCF3DBE51DBDA6CD77896E34CF89EFB2E0A4CB8DB67AC27128232F8CBCE0E9E52917cCCEA" TargetMode="External"/><Relationship Id="rId1" Type="http://schemas.openxmlformats.org/officeDocument/2006/relationships/styles" Target="styles.xml"/><Relationship Id="rId212" Type="http://schemas.openxmlformats.org/officeDocument/2006/relationships/hyperlink" Target="consultantplus://offline/ref=8E07447FBAF9D00D57481AD15B74879884CBAA135B7C688027E483DF6A2FDBD7791FDE4C12AF26BAE7710AD792A1D0CC44FF1BB545F780FF1DEFFEFEb5CFA" TargetMode="External"/><Relationship Id="rId233" Type="http://schemas.openxmlformats.org/officeDocument/2006/relationships/hyperlink" Target="consultantplus://offline/ref=8E07447FBAF9D00D574804DC4D18DB9487C6F5175B7C60D47DB28588357FDD82395FD81951E322B2E47A5F86D3FF899F05B416BE5EEB80F4b0C3A" TargetMode="External"/><Relationship Id="rId254" Type="http://schemas.openxmlformats.org/officeDocument/2006/relationships/hyperlink" Target="consultantplus://offline/ref=8E07447FBAF9D00D57481AD15B74879884CBAA135D75638624EDDED56276D7D57E10815B15E62ABBE7750BD79CFED5D955A714B25EE989E801EDFCbFCCA" TargetMode="External"/><Relationship Id="rId28" Type="http://schemas.openxmlformats.org/officeDocument/2006/relationships/hyperlink" Target="consultantplus://offline/ref=8E07447FBAF9D00D57481AD15B74879884CBAA135F7C6C8721EDDED56276D7D57E10814915BE26B9E26F0BDE89A8849Fb0C0A" TargetMode="External"/><Relationship Id="rId49" Type="http://schemas.openxmlformats.org/officeDocument/2006/relationships/hyperlink" Target="consultantplus://offline/ref=8E07447FBAF9D00D57481AD15B74879884CBAA1352756C8129EDDED56276D7D57E10815B15E62ABBE7710BD29CFED5D955A714B25EE989E801EDFCbFCCA" TargetMode="External"/><Relationship Id="rId114" Type="http://schemas.openxmlformats.org/officeDocument/2006/relationships/hyperlink" Target="consultantplus://offline/ref=8E07447FBAF9D00D57481AD15B74879884CBAA1352756C8129EDDED56276D7D57E10815B15E62ABBE7710ED49CFED5D955A714B25EE989E801EDFCbFCCA" TargetMode="External"/><Relationship Id="rId275" Type="http://schemas.openxmlformats.org/officeDocument/2006/relationships/hyperlink" Target="consultantplus://offline/ref=8E07447FBAF9D00D57481AD15B74879884CBAA13537C638324EDDED56276D7D57E10815B15E62ABBE77308D19CFED5D955A714B25EE989E801EDFCbFCCA" TargetMode="External"/><Relationship Id="rId296" Type="http://schemas.openxmlformats.org/officeDocument/2006/relationships/hyperlink" Target="consultantplus://offline/ref=8E07447FBAF9D00D57481AD15B74879884CBAA13537A6E8A23EDDED56276D7D57E10815B15E62ABBE7700BDF9CFED5D955A714B25EE989E801EDFCbFCCA" TargetMode="External"/><Relationship Id="rId300" Type="http://schemas.openxmlformats.org/officeDocument/2006/relationships/hyperlink" Target="consultantplus://offline/ref=8E07447FBAF9D00D57481AD15B74879884CBAA13527C6C8020EDDED56276D7D57E10815B15E62ABBE7790FD09CFED5D955A714B25EE989E801EDFCbFCCA" TargetMode="External"/><Relationship Id="rId60" Type="http://schemas.openxmlformats.org/officeDocument/2006/relationships/hyperlink" Target="consultantplus://offline/ref=8E07447FBAF9D00D57481AD15B74879884CBAA135B7C688027E483DF6A2FDBD7791FDE4C12AF26BAE7710BD694A1D0CC44FF1BB545F780FF1DEFFEFEb5CFA" TargetMode="External"/><Relationship Id="rId81" Type="http://schemas.openxmlformats.org/officeDocument/2006/relationships/hyperlink" Target="consultantplus://offline/ref=8E07447FBAF9D00D57481AD15B74879884CBAA13537B6D8626EDDED56276D7D57E10815B15E62ABBE7710FD29CFED5D955A714B25EE989E801EDFCbFCCA" TargetMode="External"/><Relationship Id="rId135" Type="http://schemas.openxmlformats.org/officeDocument/2006/relationships/hyperlink" Target="consultantplus://offline/ref=8E07447FBAF9D00D57481AD15B74879884CBAA135D746A8425EDDED56276D7D57E10815B15E62ABBE77103D59CFED5D955A714B25EE989E801EDFCbFCCA" TargetMode="External"/><Relationship Id="rId156" Type="http://schemas.openxmlformats.org/officeDocument/2006/relationships/hyperlink" Target="consultantplus://offline/ref=8E07447FBAF9D00D57481AD15B74879884CBAA13527C6C8020EDDED56276D7D57E10815B15E62ABBE7730FD39CFED5D955A714B25EE989E801EDFCbFCCA" TargetMode="External"/><Relationship Id="rId177" Type="http://schemas.openxmlformats.org/officeDocument/2006/relationships/hyperlink" Target="consultantplus://offline/ref=8E07447FBAF9D00D574804DC4D18DB9487C5FC16587860D47DB28588357FDD822B5F801553EE35BBEE6F09D795bACAA" TargetMode="External"/><Relationship Id="rId198" Type="http://schemas.openxmlformats.org/officeDocument/2006/relationships/hyperlink" Target="consultantplus://offline/ref=8E07447FBAF9D00D57481AD15B74879884CBAA13537B6D8626EDDED56276D7D57E10815B15E62ABBE77103D09CFED5D955A714B25EE989E801EDFCbFCCA" TargetMode="External"/><Relationship Id="rId321" Type="http://schemas.openxmlformats.org/officeDocument/2006/relationships/hyperlink" Target="consultantplus://offline/ref=8E07447FBAF9D00D57481AD15B74879884CBAA135B7C688027E483DF6A2FDBD7791FDE4C12AF26BAE7710AD097A1D0CC44FF1BB545F780FF1DEFFEFEb5CFA" TargetMode="External"/><Relationship Id="rId342" Type="http://schemas.openxmlformats.org/officeDocument/2006/relationships/hyperlink" Target="consultantplus://offline/ref=FA0C821DD2C2479E6D2D07444B80F467B430A2D1A463BCF3DBE51DBDA6CD77896E34CF89EFB6E4A1CF8DB67AC27128232F8CBCE0E9E52917cCCEA" TargetMode="External"/><Relationship Id="rId363" Type="http://schemas.openxmlformats.org/officeDocument/2006/relationships/hyperlink" Target="consultantplus://offline/ref=FA0C821DD2C2479E6D2D07444B80F467B430A6DCA06CBCF3DBE51DBDA6CD77896E34CF89EFB2E0AEC28DB67AC27128232F8CBCE0E9E52917cCCEA" TargetMode="External"/><Relationship Id="rId384" Type="http://schemas.openxmlformats.org/officeDocument/2006/relationships/hyperlink" Target="consultantplus://offline/ref=FA0C821DD2C2479E6D2D07444B80F467B437AFD7A56CBCF3DBE51DBDA6CD77897C349785EDB3F9A6C398E02B84c2C4A" TargetMode="External"/><Relationship Id="rId202" Type="http://schemas.openxmlformats.org/officeDocument/2006/relationships/hyperlink" Target="consultantplus://offline/ref=8E07447FBAF9D00D57481AD15B74879884CBAA13527C698728EDDED56276D7D57E10815B15E62ABBE7710EDF9CFED5D955A714B25EE989E801EDFCbFCCA" TargetMode="External"/><Relationship Id="rId223" Type="http://schemas.openxmlformats.org/officeDocument/2006/relationships/hyperlink" Target="consultantplus://offline/ref=8E07447FBAF9D00D57481AD15B74879884CBAA135B7C6B8528E483DF6A2FDBD7791FDE4C12AF26BAE7710BD29EA1D0CC44FF1BB545F780FF1DEFFEFEb5CFA" TargetMode="External"/><Relationship Id="rId244" Type="http://schemas.openxmlformats.org/officeDocument/2006/relationships/hyperlink" Target="consultantplus://offline/ref=8E07447FBAF9D00D57481AD15B74879884CBAA135D7E698726EDDED56276D7D57E10815B15E62ABBE77003D19CFED5D955A714B25EE989E801EDFCbFCCA" TargetMode="External"/><Relationship Id="rId18" Type="http://schemas.openxmlformats.org/officeDocument/2006/relationships/hyperlink" Target="consultantplus://offline/ref=8E07447FBAF9D00D57481AD15B74879884CBAA135B7C6B8528E483DF6A2FDBD7791FDE4C12AF26BAE7710BD792A1D0CC44FF1BB545F780FF1DEFFEFEb5CFA" TargetMode="External"/><Relationship Id="rId39" Type="http://schemas.openxmlformats.org/officeDocument/2006/relationships/hyperlink" Target="consultantplus://offline/ref=8E07447FBAF9D00D57481AD15B74879884CBAA135F746E8323EDDED56276D7D57E10814915BE26B9E26F0BDE89A8849Fb0C0A" TargetMode="External"/><Relationship Id="rId265" Type="http://schemas.openxmlformats.org/officeDocument/2006/relationships/hyperlink" Target="consultantplus://offline/ref=8E07447FBAF9D00D57481AD15B74879884CBAA13527C6C8020EDDED56276D7D57E10815B15E62ABBE7750FDE9CFED5D955A714B25EE989E801EDFCbFCCA" TargetMode="External"/><Relationship Id="rId286" Type="http://schemas.openxmlformats.org/officeDocument/2006/relationships/hyperlink" Target="consultantplus://offline/ref=8E07447FBAF9D00D57481AD15B74879884CBAA135B7C6B8528E483DF6A2FDBD7791FDE4C12AF26BAE7710AD397A1D0CC44FF1BB545F780FF1DEFFEFEb5CFA" TargetMode="External"/><Relationship Id="rId50" Type="http://schemas.openxmlformats.org/officeDocument/2006/relationships/hyperlink" Target="consultantplus://offline/ref=8E07447FBAF9D00D57481AD15B74879884CBAA13537C638324EDDED56276D7D57E10815B15E62ABBE7710BD29CFED5D955A714B25EE989E801EDFCbFCCA" TargetMode="External"/><Relationship Id="rId104" Type="http://schemas.openxmlformats.org/officeDocument/2006/relationships/hyperlink" Target="consultantplus://offline/ref=8E07447FBAF9D00D57481AD15B74879884CBAA13537C638324EDDED56276D7D57E10815B15E62ABBE7710DD19CFED5D955A714B25EE989E801EDFCbFCCA" TargetMode="External"/><Relationship Id="rId125" Type="http://schemas.openxmlformats.org/officeDocument/2006/relationships/hyperlink" Target="consultantplus://offline/ref=8E07447FBAF9D00D57481AD15B74879884CBAA135B7C688027E483DF6A2FDBD7791FDE4C12AF26BAE7710BD09EA1D0CC44FF1BB545F780FF1DEFFEFEb5CFA" TargetMode="External"/><Relationship Id="rId146" Type="http://schemas.openxmlformats.org/officeDocument/2006/relationships/hyperlink" Target="consultantplus://offline/ref=8E07447FBAF9D00D57481AD15B74879884CBAA135B7C688027E483DF6A2FDBD7791FDE4C12AF26BAE7710BDE92A1D0CC44FF1BB545F780FF1DEFFEFEb5CFA" TargetMode="External"/><Relationship Id="rId167" Type="http://schemas.openxmlformats.org/officeDocument/2006/relationships/hyperlink" Target="consultantplus://offline/ref=8E07447FBAF9D00D57481AD15B74879884CBAA13597D6C8627EDDED56276D7D57E10814915BE26B9E26F0BDE89A8849Fb0C0A" TargetMode="External"/><Relationship Id="rId188" Type="http://schemas.openxmlformats.org/officeDocument/2006/relationships/hyperlink" Target="consultantplus://offline/ref=8E07447FBAF9D00D574804DC4D18DB9487C5FC165F7C60D47DB28588357FDD822B5F801553EE35BBEE6F09D795bACAA" TargetMode="External"/><Relationship Id="rId311" Type="http://schemas.openxmlformats.org/officeDocument/2006/relationships/hyperlink" Target="consultantplus://offline/ref=8E07447FBAF9D00D57481AD15B74879884CBAA13527C6C8020EDDED56276D7D57E10815B15E62ABBE67309DF9CFED5D955A714B25EE989E801EDFCbFCCA" TargetMode="External"/><Relationship Id="rId332" Type="http://schemas.openxmlformats.org/officeDocument/2006/relationships/hyperlink" Target="consultantplus://offline/ref=FA0C821DD2C2479E6D2D19495DECA86BB73EF8D9A06BB4AC82B41BEAF99D71DC2E74C9DCBEF2B2ABC883FC2B8F3A272128c9C2A" TargetMode="External"/><Relationship Id="rId353" Type="http://schemas.openxmlformats.org/officeDocument/2006/relationships/hyperlink" Target="consultantplus://offline/ref=FA0C821DD2C2479E6D2D07444B80F467B430A6DCA06CBCF3DBE51DBDA6CD77897C349785EDB3F9A6C398E02B84c2C4A" TargetMode="External"/><Relationship Id="rId374" Type="http://schemas.openxmlformats.org/officeDocument/2006/relationships/hyperlink" Target="consultantplus://offline/ref=FA0C821DD2C2479E6D2D07444B80F467B430A6DCA06CBCF3DBE51DBDA6CD77896E34CF89EFB2E0AEC28DB67AC27128232F8CBCE0E9E52917cCCEA" TargetMode="External"/><Relationship Id="rId71" Type="http://schemas.openxmlformats.org/officeDocument/2006/relationships/hyperlink" Target="consultantplus://offline/ref=8E07447FBAF9D00D57481AD15B74879884CBAA13527C6C8020EDDED56276D7D57E10815B15E62ABBE7700ADF9CFED5D955A714B25EE989E801EDFCbFCCA" TargetMode="External"/><Relationship Id="rId92" Type="http://schemas.openxmlformats.org/officeDocument/2006/relationships/hyperlink" Target="consultantplus://offline/ref=8E07447FBAF9D00D57481AD15B74879884CBAA13537C638324EDDED56276D7D57E10815B15E62ABBE7710ED39CFED5D955A714B25EE989E801EDFCbFCCA" TargetMode="External"/><Relationship Id="rId213" Type="http://schemas.openxmlformats.org/officeDocument/2006/relationships/hyperlink" Target="consultantplus://offline/ref=8E07447FBAF9D00D57481AD15B74879884CBAA135B7C688027E483DF6A2FDBD7791FDE4C12AF26BAE7710AD793A1D0CC44FF1BB545F780FF1DEFFEFEb5CFA" TargetMode="External"/><Relationship Id="rId234" Type="http://schemas.openxmlformats.org/officeDocument/2006/relationships/hyperlink" Target="consultantplus://offline/ref=8E07447FBAF9D00D574804DC4D18DB9487C6F5175B7C60D47DB28588357FDD82395FD81951EB2BBAE17A5F86D3FF899F05B416BE5EEB80F4b0C3A" TargetMode="External"/><Relationship Id="rId2" Type="http://schemas.openxmlformats.org/officeDocument/2006/relationships/settings" Target="settings.xml"/><Relationship Id="rId29" Type="http://schemas.openxmlformats.org/officeDocument/2006/relationships/hyperlink" Target="consultantplus://offline/ref=8E07447FBAF9D00D57481AD15B74879884CBAA135F7E6A8020EDDED56276D7D57E10814915BE26B9E26F0BDE89A8849Fb0C0A" TargetMode="External"/><Relationship Id="rId255" Type="http://schemas.openxmlformats.org/officeDocument/2006/relationships/hyperlink" Target="consultantplus://offline/ref=8E07447FBAF9D00D57481AD15B74879884CBAA135D75638624EDDED56276D7D57E10815B15E62ABBE7750BD79CFED5D955A714B25EE989E801EDFCbFCCA" TargetMode="External"/><Relationship Id="rId276" Type="http://schemas.openxmlformats.org/officeDocument/2006/relationships/hyperlink" Target="consultantplus://offline/ref=8E07447FBAF9D00D574804DC4D18DB9487C6F41E597860D47DB28588357FDD822B5F801553EE35BBEE6F09D795bACAA" TargetMode="External"/><Relationship Id="rId297" Type="http://schemas.openxmlformats.org/officeDocument/2006/relationships/hyperlink" Target="consultantplus://offline/ref=8E07447FBAF9D00D57481AD15B74879884CBAA135B7C6B8528E483DF6A2FDBD7791FDE4C12AF26BAE7710AD397A1D0CC44FF1BB545F780FF1DEFFEFEb5CFA" TargetMode="External"/><Relationship Id="rId40" Type="http://schemas.openxmlformats.org/officeDocument/2006/relationships/hyperlink" Target="consultantplus://offline/ref=8E07447FBAF9D00D57481AD15B74879884CBAA135C7C6B8328EDDED56276D7D57E10814915BE26B9E26F0BDE89A8849Fb0C0A" TargetMode="External"/><Relationship Id="rId115" Type="http://schemas.openxmlformats.org/officeDocument/2006/relationships/hyperlink" Target="consultantplus://offline/ref=8E07447FBAF9D00D57481AD15B74879884CBAA13537C638324EDDED56276D7D57E10815B15E62ABBE7710CD69CFED5D955A714B25EE989E801EDFCbFCCA" TargetMode="External"/><Relationship Id="rId136" Type="http://schemas.openxmlformats.org/officeDocument/2006/relationships/hyperlink" Target="consultantplus://offline/ref=8E07447FBAF9D00D57481AD15B74879884CBAA135D746A8425EDDED56276D7D57E10815B15E62ABBE77103D49CFED5D955A714B25EE989E801EDFCbFCCA" TargetMode="External"/><Relationship Id="rId157" Type="http://schemas.openxmlformats.org/officeDocument/2006/relationships/hyperlink" Target="consultantplus://offline/ref=8E07447FBAF9D00D57481AD15B74879884CBAA135D7A6D8123EDDED56276D7D57E10815B15E62ABBE7700BD59CFED5D955A714B25EE989E801EDFCbFCCA" TargetMode="External"/><Relationship Id="rId178" Type="http://schemas.openxmlformats.org/officeDocument/2006/relationships/hyperlink" Target="consultantplus://offline/ref=8E07447FBAF9D00D57481AD15B74879884CBAA135D7B6D8B27EDDED56276D7D57E10814915BE26B9E26F0BDE89A8849Fb0C0A" TargetMode="External"/><Relationship Id="rId301" Type="http://schemas.openxmlformats.org/officeDocument/2006/relationships/hyperlink" Target="consultantplus://offline/ref=8E07447FBAF9D00D57481AD15B74879884CBAA135B7C688027E483DF6A2FDBD7791FDE4C12AF26BAE7710AD39EA1D0CC44FF1BB545F780FF1DEFFEFEb5CFA" TargetMode="External"/><Relationship Id="rId322" Type="http://schemas.openxmlformats.org/officeDocument/2006/relationships/hyperlink" Target="consultantplus://offline/ref=8E07447FBAF9D00D57481AD15B74879884CBAA135B7C688027E483DF6A2FDBD7791FDE4C12AF26BAE7710AD096A1D0CC44FF1BB545F780FF1DEFFEFEb5CFA" TargetMode="External"/><Relationship Id="rId343" Type="http://schemas.openxmlformats.org/officeDocument/2006/relationships/hyperlink" Target="consultantplus://offline/ref=FA0C821DD2C2479E6D2D07444B80F467B430A6DCA06CBCF3DBE51DBDA6CD77896E34CF89EABDB3F78ED3EF29833A25283490BCEBcFC7A" TargetMode="External"/><Relationship Id="rId364" Type="http://schemas.openxmlformats.org/officeDocument/2006/relationships/hyperlink" Target="consultantplus://offline/ref=FA0C821DD2C2479E6D2D07444B80F467B430A6DCA06CBCF3DBE51DBDA6CD77896E34CF89EFB3E7A5CA8DB67AC27128232F8CBCE0E9E52917cCCEA" TargetMode="External"/><Relationship Id="rId61" Type="http://schemas.openxmlformats.org/officeDocument/2006/relationships/hyperlink" Target="consultantplus://offline/ref=8E07447FBAF9D00D57481AD15B74879884CBAA1352756C8129EDDED56276D7D57E10815B15E62ABBE7710AD59CFED5D955A714B25EE989E801EDFCbFCCA" TargetMode="External"/><Relationship Id="rId82" Type="http://schemas.openxmlformats.org/officeDocument/2006/relationships/hyperlink" Target="consultantplus://offline/ref=8E07447FBAF9D00D57481AD15B74879884CBAA13537B6D8626EDDED56276D7D57E10815B15E62ABBE7710FD19CFED5D955A714B25EE989E801EDFCbFCCA" TargetMode="External"/><Relationship Id="rId199" Type="http://schemas.openxmlformats.org/officeDocument/2006/relationships/hyperlink" Target="consultantplus://offline/ref=8E07447FBAF9D00D57481AD15B74879884CBAA135D7E698726EDDED56276D7D57E10815B15E62ABBE7700BD79CFED5D955A714B25EE989E801EDFCbFCCA" TargetMode="External"/><Relationship Id="rId203" Type="http://schemas.openxmlformats.org/officeDocument/2006/relationships/hyperlink" Target="consultantplus://offline/ref=8E07447FBAF9D00D574804DC4D18DB9487C3F21E5C7960D47DB28588357FDD822B5F801553EE35BBEE6F09D795bACAA" TargetMode="External"/><Relationship Id="rId385" Type="http://schemas.openxmlformats.org/officeDocument/2006/relationships/hyperlink" Target="consultantplus://offline/ref=FA0C821DD2C2479E6D2D07444B80F467B437AFD7A56CBCF3DBE51DBDA6CD77897C349785EDB3F9A6C398E02B84c2C4A" TargetMode="External"/><Relationship Id="rId19" Type="http://schemas.openxmlformats.org/officeDocument/2006/relationships/hyperlink" Target="consultantplus://offline/ref=8E07447FBAF9D00D57481AD15B74879884CBAA135B7C698425E483DF6A2FDBD7791FDE4C12AF26BAE7710BD792A1D0CC44FF1BB545F780FF1DEFFEFEb5CFA" TargetMode="External"/><Relationship Id="rId224" Type="http://schemas.openxmlformats.org/officeDocument/2006/relationships/hyperlink" Target="consultantplus://offline/ref=8E07447FBAF9D00D57481AD15B74879884CBAA13527C6C8020EDDED56276D7D57E10815B15E62ABBE7720ED19CFED5D955A714B25EE989E801EDFCbFCCA" TargetMode="External"/><Relationship Id="rId245" Type="http://schemas.openxmlformats.org/officeDocument/2006/relationships/hyperlink" Target="consultantplus://offline/ref=8E07447FBAF9D00D574804DC4D18DB9487C5F51A537C60D47DB28588357FDD822B5F801553EE35BBEE6F09D795bACAA" TargetMode="External"/><Relationship Id="rId266" Type="http://schemas.openxmlformats.org/officeDocument/2006/relationships/hyperlink" Target="consultantplus://offline/ref=8E07447FBAF9D00D57481AD15B74879884CBAA1353756A8727EDDED56276D7D57E10815B15E62ABBE7710AD09CFED5D955A714B25EE989E801EDFCbFCCA" TargetMode="External"/><Relationship Id="rId287" Type="http://schemas.openxmlformats.org/officeDocument/2006/relationships/hyperlink" Target="consultantplus://offline/ref=8E07447FBAF9D00D57481AD15B74879884CBAA135B7C6B8528E483DF6A2FDBD7791FDE4C12AF26BAE7710AD397A1D0CC44FF1BB545F780FF1DEFFEFEb5CFA" TargetMode="External"/><Relationship Id="rId30" Type="http://schemas.openxmlformats.org/officeDocument/2006/relationships/hyperlink" Target="consultantplus://offline/ref=8E07447FBAF9D00D57481AD15B74879884CBAA135F796B8020EDDED56276D7D57E10814915BE26B9E26F0BDE89A8849Fb0C0A" TargetMode="External"/><Relationship Id="rId105" Type="http://schemas.openxmlformats.org/officeDocument/2006/relationships/hyperlink" Target="consultantplus://offline/ref=8E07447FBAF9D00D57481AD15B74879884CBAA13537E6E8620EDDED56276D7D57E10815B15E62ABBE77108D59CFED5D955A714B25EE989E801EDFCbFCCA" TargetMode="External"/><Relationship Id="rId126" Type="http://schemas.openxmlformats.org/officeDocument/2006/relationships/hyperlink" Target="consultantplus://offline/ref=8E07447FBAF9D00D57481AD15B74879884CBAA135B7C688027E483DF6A2FDBD7791FDE4C12AF26BAE7710BDF97A1D0CC44FF1BB545F780FF1DEFFEFEb5CFA" TargetMode="External"/><Relationship Id="rId147" Type="http://schemas.openxmlformats.org/officeDocument/2006/relationships/hyperlink" Target="consultantplus://offline/ref=8E07447FBAF9D00D57481AD15B74879884CBAA13527C6C8020EDDED56276D7D57E10815B15E62ABBE77308DF9CFED5D955A714B25EE989E801EDFCbFCCA" TargetMode="External"/><Relationship Id="rId168" Type="http://schemas.openxmlformats.org/officeDocument/2006/relationships/hyperlink" Target="consultantplus://offline/ref=8E07447FBAF9D00D57481AD15B74879884CBAA135B7C698524E683DF6A2FDBD7791FDE4C12AF26BAE7710BD692A1D0CC44FF1BB545F780FF1DEFFEFEb5CFA" TargetMode="External"/><Relationship Id="rId312" Type="http://schemas.openxmlformats.org/officeDocument/2006/relationships/hyperlink" Target="consultantplus://offline/ref=8E07447FBAF9D00D57481AD15B74879884CBAA13527C6C8020EDDED56276D7D57E10815B15E62ABBE5730AD49CFED5D955A714B25EE989E801EDFCbFCCA" TargetMode="External"/><Relationship Id="rId333" Type="http://schemas.openxmlformats.org/officeDocument/2006/relationships/hyperlink" Target="consultantplus://offline/ref=FA0C821DD2C2479E6D2D07444B80F467B430A2D1A463BCF3DBE51DBDA6CD77897C349785EDB3F9A6C398E02B84c2C4A" TargetMode="External"/><Relationship Id="rId354" Type="http://schemas.openxmlformats.org/officeDocument/2006/relationships/hyperlink" Target="consultantplus://offline/ref=FA0C821DD2C2479E6D2D07444B80F467B430A6DCA06CBCF3DBE51DBDA6CD77896E34CF89EFB5E7A0CA8DB67AC27128232F8CBCE0E9E52917cCCEA" TargetMode="External"/><Relationship Id="rId51" Type="http://schemas.openxmlformats.org/officeDocument/2006/relationships/hyperlink" Target="consultantplus://offline/ref=8E07447FBAF9D00D57481AD15B74879884CBAA13537E6E8620EDDED56276D7D57E10815B15E62ABBE7710BD29CFED5D955A714B25EE989E801EDFCbFCCA" TargetMode="External"/><Relationship Id="rId72" Type="http://schemas.openxmlformats.org/officeDocument/2006/relationships/hyperlink" Target="consultantplus://offline/ref=8E07447FBAF9D00D57481AD15B74879884CBAA13527C6C8020EDDED56276D7D57E10815B15E62ABBE77009D79CFED5D955A714B25EE989E801EDFCbFCCA" TargetMode="External"/><Relationship Id="rId93" Type="http://schemas.openxmlformats.org/officeDocument/2006/relationships/hyperlink" Target="consultantplus://offline/ref=8E07447FBAF9D00D57481AD15B74879884CBAA13537C638324EDDED56276D7D57E10815B15E62ABBE7710ED29CFED5D955A714B25EE989E801EDFCbFCCA" TargetMode="External"/><Relationship Id="rId189" Type="http://schemas.openxmlformats.org/officeDocument/2006/relationships/hyperlink" Target="consultantplus://offline/ref=8E07447FBAF9D00D57481AD15B74879884CBAA1352756C8129EDDED56276D7D57E10815B15E62ABBE7700BD29CFED5D955A714B25EE989E801EDFCbFCCA" TargetMode="External"/><Relationship Id="rId375" Type="http://schemas.openxmlformats.org/officeDocument/2006/relationships/hyperlink" Target="consultantplus://offline/ref=FA0C821DD2C2479E6D2D07444B80F467B430A6DCA06CBCF3DBE51DBDA6CD77896E34CF89EFB3E7A5CA8DB67AC27128232F8CBCE0E9E52917cCCEA" TargetMode="External"/><Relationship Id="rId3" Type="http://schemas.openxmlformats.org/officeDocument/2006/relationships/webSettings" Target="webSettings.xml"/><Relationship Id="rId214" Type="http://schemas.openxmlformats.org/officeDocument/2006/relationships/hyperlink" Target="consultantplus://offline/ref=8E07447FBAF9D00D57481AD15B74879884CBAA1352756C8129EDDED56276D7D57E10815B15E62ABBE7700AD69CFED5D955A714B25EE989E801EDFCbFCCA" TargetMode="External"/><Relationship Id="rId235" Type="http://schemas.openxmlformats.org/officeDocument/2006/relationships/hyperlink" Target="consultantplus://offline/ref=8E07447FBAF9D00D574804DC4D18DB9487C0FC1E5C7560D47DB28588357FDD82395FD81951EB2BBBEF7A5F86D3FF899F05B416BE5EEB80F4b0C3A" TargetMode="External"/><Relationship Id="rId256" Type="http://schemas.openxmlformats.org/officeDocument/2006/relationships/image" Target="media/image5.wmf"/><Relationship Id="rId277" Type="http://schemas.openxmlformats.org/officeDocument/2006/relationships/hyperlink" Target="consultantplus://offline/ref=8E07447FBAF9D00D57481AD15B74879884CBAA13537C638324EDDED56276D7D57E10815B15E62ABBE77308DF9CFED5D955A714B25EE989E801EDFCbFCCA" TargetMode="External"/><Relationship Id="rId298" Type="http://schemas.openxmlformats.org/officeDocument/2006/relationships/hyperlink" Target="consultantplus://offline/ref=8E07447FBAF9D00D57481AD15B74879884CBAA13537C638324EDDED56276D7D57E10815B15E62ABBE7730ED49CFED5D955A714B25EE989E801EDFCbFCCA" TargetMode="External"/><Relationship Id="rId116" Type="http://schemas.openxmlformats.org/officeDocument/2006/relationships/hyperlink" Target="consultantplus://offline/ref=8E07447FBAF9D00D57481AD15B74879884CBAA13537E6E8620EDDED56276D7D57E10815B15E62ABBE77108D09CFED5D955A714B25EE989E801EDFCbFCCA" TargetMode="External"/><Relationship Id="rId137" Type="http://schemas.openxmlformats.org/officeDocument/2006/relationships/hyperlink" Target="consultantplus://offline/ref=8E07447FBAF9D00D57481AD15B74879884CBAA135B7C688027E483DF6A2FDBD7791FDE4C12AF26BAE7710BDF9FA1D0CC44FF1BB545F780FF1DEFFEFEb5CFA" TargetMode="External"/><Relationship Id="rId158" Type="http://schemas.openxmlformats.org/officeDocument/2006/relationships/hyperlink" Target="consultantplus://offline/ref=8E07447FBAF9D00D57481AD15B74879884CBAA13527C6C8020EDDED56276D7D57E10815B15E62ABBE7730FD29CFED5D955A714B25EE989E801EDFCbFCCA" TargetMode="External"/><Relationship Id="rId302" Type="http://schemas.openxmlformats.org/officeDocument/2006/relationships/hyperlink" Target="consultantplus://offline/ref=8E07447FBAF9D00D57481AD15B74879884CBAA135D75638624EDDED56276D7D57E10815B15E62ABBE7750BD79CFED5D955A714B25EE989E801EDFCbFCCA" TargetMode="External"/><Relationship Id="rId323" Type="http://schemas.openxmlformats.org/officeDocument/2006/relationships/hyperlink" Target="consultantplus://offline/ref=8E07447FBAF9D00D57481AD15B74879884CBAA135B7C688027E483DF6A2FDBD7791FDE4C12AF26BAE77109D793A1D0CC44FF1BB545F780FF1DEFFEFEb5CFA" TargetMode="External"/><Relationship Id="rId344" Type="http://schemas.openxmlformats.org/officeDocument/2006/relationships/hyperlink" Target="consultantplus://offline/ref=FA0C821DD2C2479E6D2D07444B80F467B430A6DCA06CBCF3DBE51DBDA6CD77896E34CF89EFB2E5A0CF8DB67AC27128232F8CBCE0E9E52917cCCEA" TargetMode="External"/><Relationship Id="rId20" Type="http://schemas.openxmlformats.org/officeDocument/2006/relationships/hyperlink" Target="consultantplus://offline/ref=8E07447FBAF9D00D57481AD15B74879884CBAA135B7C688027E483DF6A2FDBD7791FDE4C12AF26BAE7710BD792A1D0CC44FF1BB545F780FF1DEFFEFEb5CFA" TargetMode="External"/><Relationship Id="rId41" Type="http://schemas.openxmlformats.org/officeDocument/2006/relationships/hyperlink" Target="consultantplus://offline/ref=8E07447FBAF9D00D57481AD15B74879884CBAA135C7D6D8127EDDED56276D7D57E10814915BE26B9E26F0BDE89A8849Fb0C0A" TargetMode="External"/><Relationship Id="rId62" Type="http://schemas.openxmlformats.org/officeDocument/2006/relationships/hyperlink" Target="consultantplus://offline/ref=8E07447FBAF9D00D57481AD15B74879884CBAA13537C638324EDDED56276D7D57E10815B15E62ABBE7710AD19CFED5D955A714B25EE989E801EDFCbFCCA" TargetMode="External"/><Relationship Id="rId83" Type="http://schemas.openxmlformats.org/officeDocument/2006/relationships/hyperlink" Target="consultantplus://offline/ref=8E07447FBAF9D00D57481AD15B74879884CBAA13537B6D8626EDDED56276D7D57E10815B15E62ABBE7710FD09CFED5D955A714B25EE989E801EDFCbFCCA" TargetMode="External"/><Relationship Id="rId179" Type="http://schemas.openxmlformats.org/officeDocument/2006/relationships/hyperlink" Target="consultantplus://offline/ref=8E07447FBAF9D00D57481AD15B74879884CBAA1352756C8129EDDED56276D7D57E10815B15E62ABBE77102D49CFED5D955A714B25EE989E801EDFCbFCCA" TargetMode="External"/><Relationship Id="rId365" Type="http://schemas.openxmlformats.org/officeDocument/2006/relationships/hyperlink" Target="consultantplus://offline/ref=FA0C821DD2C2479E6D2D07444B80F467B430A6DCA06CBCF3DBE51DBDA6CD77896E34CF89EFB5E7A0CA8DB67AC27128232F8CBCE0E9E52917cCCEA" TargetMode="External"/><Relationship Id="rId386" Type="http://schemas.openxmlformats.org/officeDocument/2006/relationships/hyperlink" Target="consultantplus://offline/ref=FA0C821DD2C2479E6D2D07444B80F467B430A2D1A463BCF3DBE51DBDA6CD77896E34CF89E6BFECF29BC2B72684213B21238CBEE9F5cEC7A" TargetMode="External"/><Relationship Id="rId190" Type="http://schemas.openxmlformats.org/officeDocument/2006/relationships/hyperlink" Target="consultantplus://offline/ref=8E07447FBAF9D00D57481AD15B74879884CBAA135B7C688027E483DF6A2FDBD7791FDE4C12AF26BAE7710BDE9FA1D0CC44FF1BB545F780FF1DEFFEFEb5CFA" TargetMode="External"/><Relationship Id="rId204" Type="http://schemas.openxmlformats.org/officeDocument/2006/relationships/hyperlink" Target="consultantplus://offline/ref=8E07447FBAF9D00D57481AD15B74879884CBAA13527C6C8020EDDED56276D7D57E10815B15E62ABBE7730ED49CFED5D955A714B25EE989E801EDFCbFCCA" TargetMode="External"/><Relationship Id="rId225" Type="http://schemas.openxmlformats.org/officeDocument/2006/relationships/hyperlink" Target="consultantplus://offline/ref=8E07447FBAF9D00D57481AD15B74879884CBAA1353756A8727EDDED56276D7D57E10815B15E62ABBE7710AD09CFED5D955A714B25EE989E801EDFCbFCCA" TargetMode="External"/><Relationship Id="rId246" Type="http://schemas.openxmlformats.org/officeDocument/2006/relationships/image" Target="media/image4.wmf"/><Relationship Id="rId267" Type="http://schemas.openxmlformats.org/officeDocument/2006/relationships/hyperlink" Target="consultantplus://offline/ref=8E07447FBAF9D00D57481AD15B74879884CBAA135B7C6B8528E483DF6A2FDBD7791FDE4C12AF26BAE7710AD390A1D0CC44FF1BB545F780FF1DEFFEFEb5CFA" TargetMode="External"/><Relationship Id="rId288" Type="http://schemas.openxmlformats.org/officeDocument/2006/relationships/hyperlink" Target="consultantplus://offline/ref=8E07447FBAF9D00D57481AD15B74879884CBAA135B7C6B8528E483DF6A2FDBD7791FDE4C12AF26BAE7710AD397A1D0CC44FF1BB545F780FF1DEFFEFEb5CFA" TargetMode="External"/><Relationship Id="rId106" Type="http://schemas.openxmlformats.org/officeDocument/2006/relationships/hyperlink" Target="consultantplus://offline/ref=8E07447FBAF9D00D57481AD15B74879884CBAA135B7C688027E483DF6A2FDBD7791FDE4C12AF26BAE7710BD394A1D0CC44FF1BB545F780FF1DEFFEFEb5CFA" TargetMode="External"/><Relationship Id="rId127" Type="http://schemas.openxmlformats.org/officeDocument/2006/relationships/hyperlink" Target="consultantplus://offline/ref=8E07447FBAF9D00D57481AD15B74879884CBAA135B7C688027E483DF6A2FDBD7791FDE4C12AF26BAE7710BDF96A1D0CC44FF1BB545F780FF1DEFFEFEb5CFA" TargetMode="External"/><Relationship Id="rId313" Type="http://schemas.openxmlformats.org/officeDocument/2006/relationships/hyperlink" Target="consultantplus://offline/ref=8E07447FBAF9D00D57481AD15B74879884CBAA135D796E8B23EDDED56276D7D57E10814915BE26B9E26F0BDE89A8849Fb0C0A" TargetMode="External"/><Relationship Id="rId10" Type="http://schemas.openxmlformats.org/officeDocument/2006/relationships/hyperlink" Target="consultantplus://offline/ref=8E07447FBAF9D00D57481AD15B74879884CBAA13527A698B29EDDED56276D7D57E10815B15E62ABBE7710BD29CFED5D955A714B25EE989E801EDFCbFCCA" TargetMode="External"/><Relationship Id="rId31" Type="http://schemas.openxmlformats.org/officeDocument/2006/relationships/hyperlink" Target="consultantplus://offline/ref=8E07447FBAF9D00D57481AD15B74879884CBAA135F746F8124EDDED56276D7D57E10814915BE26B9E26F0BDE89A8849Fb0C0A" TargetMode="External"/><Relationship Id="rId52" Type="http://schemas.openxmlformats.org/officeDocument/2006/relationships/hyperlink" Target="consultantplus://offline/ref=8E07447FBAF9D00D57481AD15B74879884CBAA1353786C8722EDDED56276D7D57E10815B15E62ABBE7710BD29CFED5D955A714B25EE989E801EDFCbFCCA" TargetMode="External"/><Relationship Id="rId73" Type="http://schemas.openxmlformats.org/officeDocument/2006/relationships/hyperlink" Target="consultantplus://offline/ref=8E07447FBAF9D00D574804DC4D18DB9486C8F31B512A37D62CE78B8D3D2F87922F16D71D4FEB22A5E57109bDC7A" TargetMode="External"/><Relationship Id="rId94" Type="http://schemas.openxmlformats.org/officeDocument/2006/relationships/hyperlink" Target="consultantplus://offline/ref=8E07447FBAF9D00D57481AD15B74879884CBAA13537C638324EDDED56276D7D57E10815B15E62ABBE7710ED19CFED5D955A714B25EE989E801EDFCbFCCA" TargetMode="External"/><Relationship Id="rId148" Type="http://schemas.openxmlformats.org/officeDocument/2006/relationships/hyperlink" Target="consultantplus://offline/ref=8E07447FBAF9D00D574804DC4D18DB9486C0F3175D7460D47DB28588357FDD822B5F801553EE35BBEE6F09D795bACAA" TargetMode="External"/><Relationship Id="rId169" Type="http://schemas.openxmlformats.org/officeDocument/2006/relationships/hyperlink" Target="consultantplus://offline/ref=8E07447FBAF9D00D57481AD15B74879884CBAA1353746F8021EDDED56276D7D57E10814915BE26B9E26F0BDE89A8849Fb0C0A" TargetMode="External"/><Relationship Id="rId334" Type="http://schemas.openxmlformats.org/officeDocument/2006/relationships/hyperlink" Target="consultantplus://offline/ref=FA0C821DD2C2479E6D2D07444B80F467B430A2D1A463BCF3DBE51DBDA6CD77896E34CF89EFB6E6A5C28DB67AC27128232F8CBCE0E9E52917cCCEA" TargetMode="External"/><Relationship Id="rId355" Type="http://schemas.openxmlformats.org/officeDocument/2006/relationships/hyperlink" Target="consultantplus://offline/ref=FA0C821DD2C2479E6D2D07444B80F467B430A2D1A463BCF3DBE51DBDA6CD77896E34CF89EFB6E4A1CF8DB67AC27128232F8CBCE0E9E52917cCCEA" TargetMode="External"/><Relationship Id="rId376" Type="http://schemas.openxmlformats.org/officeDocument/2006/relationships/hyperlink" Target="consultantplus://offline/ref=FA0C821DD2C2479E6D2D07444B80F467B430A1D6A86ABCF3DBE51DBDA6CD77897C349785EDB3F9A6C398E02B84c2C4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E07447FBAF9D00D57481AD15B74879884CBAA135D7E698726EDDED56276D7D57E10815B15E62ABBE7710DD49CFED5D955A714B25EE989E801EDFCbFCCA" TargetMode="External"/><Relationship Id="rId215" Type="http://schemas.openxmlformats.org/officeDocument/2006/relationships/hyperlink" Target="consultantplus://offline/ref=8E07447FBAF9D00D57481AD15B74879884CBAA13537C638324EDDED56276D7D57E10815B15E62ABBE7700AD69CFED5D955A714B25EE989E801EDFCbFCCA" TargetMode="External"/><Relationship Id="rId236" Type="http://schemas.openxmlformats.org/officeDocument/2006/relationships/hyperlink" Target="consultantplus://offline/ref=8E07447FBAF9D00D574804DC4D18DB9486C9F018537A60D47DB28588357FDD82395FD81951EB2BBAE77A5F86D3FF899F05B416BE5EEB80F4b0C3A" TargetMode="External"/><Relationship Id="rId257" Type="http://schemas.openxmlformats.org/officeDocument/2006/relationships/hyperlink" Target="consultantplus://offline/ref=8E07447FBAF9D00D57481AD15B74879884CBAA13527C6C8020EDDED56276D7D57E10815B15E62ABBE7720DDE9CFED5D955A714B25EE989E801EDFCbFCCA" TargetMode="External"/><Relationship Id="rId278" Type="http://schemas.openxmlformats.org/officeDocument/2006/relationships/hyperlink" Target="consultantplus://offline/ref=8E07447FBAF9D00D574804DC4D18DB9487C5FD17527460D47DB28588357FDD822B5F801553EE35BBEE6F09D795bACAA" TargetMode="External"/><Relationship Id="rId303" Type="http://schemas.openxmlformats.org/officeDocument/2006/relationships/hyperlink" Target="consultantplus://offline/ref=8E07447FBAF9D00D57481AD15B74879884CBAA135D75638624EDDED56276D7D57E10815B15E62ABBE7750BD79CFED5D955A714B25EE989E801EDFCbFCCA" TargetMode="External"/><Relationship Id="rId42" Type="http://schemas.openxmlformats.org/officeDocument/2006/relationships/hyperlink" Target="consultantplus://offline/ref=8E07447FBAF9D00D57481AD15B74879884CBAA135C7B638021EDDED56276D7D57E10814915BE26B9E26F0BDE89A8849Fb0C0A" TargetMode="External"/><Relationship Id="rId84" Type="http://schemas.openxmlformats.org/officeDocument/2006/relationships/hyperlink" Target="consultantplus://offline/ref=8E07447FBAF9D00D57481AD15B74879884CBAA13537B6D8626EDDED56276D7D57E10815B15E62ABBE7710FDF9CFED5D955A714B25EE989E801EDFCbFCCA" TargetMode="External"/><Relationship Id="rId138" Type="http://schemas.openxmlformats.org/officeDocument/2006/relationships/hyperlink" Target="consultantplus://offline/ref=8E07447FBAF9D00D57481AD15B74879884CBAA13527C6C8020EDDED56276D7D57E10815B15E62ABBE77308D79CFED5D955A714B25EE989E801EDFCbFCCA" TargetMode="External"/><Relationship Id="rId345" Type="http://schemas.openxmlformats.org/officeDocument/2006/relationships/hyperlink" Target="consultantplus://offline/ref=FA0C821DD2C2479E6D2D07444B80F467B430A6DCA06CBCF3DBE51DBDA6CD77896E34CF89EFB2E4A4CC8DB67AC27128232F8CBCE0E9E52917cCCEA" TargetMode="External"/><Relationship Id="rId387" Type="http://schemas.openxmlformats.org/officeDocument/2006/relationships/hyperlink" Target="consultantplus://offline/ref=FA0C821DD2C2479E6D2D19495DECA86BB73EF8D9A862B6A78FBA46E0F1C47DDE297B96CBABBBE6A6CA87EB238D7074657F9FBEECE9E7200BCC9E80cCC5A" TargetMode="External"/><Relationship Id="rId191" Type="http://schemas.openxmlformats.org/officeDocument/2006/relationships/hyperlink" Target="consultantplus://offline/ref=8E07447FBAF9D00D574804DC4D18DB9486C9F41C5B7B60D47DB28588357FDD82395FD81A56E07FEAA32406D592B484941EA816B5b4C0A" TargetMode="External"/><Relationship Id="rId205" Type="http://schemas.openxmlformats.org/officeDocument/2006/relationships/hyperlink" Target="consultantplus://offline/ref=8E07447FBAF9D00D57481AD15B74879884CBAA1352756C8129EDDED56276D7D57E10815B15E62ABBE7700BD09CFED5D955A714B25EE989E801EDFCbFCCA" TargetMode="External"/><Relationship Id="rId247" Type="http://schemas.openxmlformats.org/officeDocument/2006/relationships/hyperlink" Target="consultantplus://offline/ref=8E07447FBAF9D00D57481AD15B74879884CBAA135D7A6D8123EDDED56276D7D57E10815B15E62ABBE7700ED59CFED5D955A714B25EE989E801EDFCbFCCA" TargetMode="External"/><Relationship Id="rId107" Type="http://schemas.openxmlformats.org/officeDocument/2006/relationships/hyperlink" Target="consultantplus://offline/ref=8E07447FBAF9D00D57481AD15B74879884CBAA13537C638324EDDED56276D7D57E10815B15E62ABBE7710DDE9CFED5D955A714B25EE989E801EDFCbFCCA" TargetMode="External"/><Relationship Id="rId289" Type="http://schemas.openxmlformats.org/officeDocument/2006/relationships/hyperlink" Target="consultantplus://offline/ref=8E07447FBAF9D00D57481AD15B74879884CBAA135B7C6B8528E483DF6A2FDBD7791FDE4C12AF26BAE7710AD397A1D0CC44FF1BB545F780FF1DEFFEFEb5CFA" TargetMode="External"/><Relationship Id="rId11" Type="http://schemas.openxmlformats.org/officeDocument/2006/relationships/hyperlink" Target="consultantplus://offline/ref=8E07447FBAF9D00D57481AD15B74879884CBAA1352756C8129EDDED56276D7D57E10815B15E62ABBE7710BD29CFED5D955A714B25EE989E801EDFCbFCCA" TargetMode="External"/><Relationship Id="rId53" Type="http://schemas.openxmlformats.org/officeDocument/2006/relationships/hyperlink" Target="consultantplus://offline/ref=8E07447FBAF9D00D57481AD15B74879884CBAA13537A688426EDDED56276D7D57E10815B15E62ABBE7710BD29CFED5D955A714B25EE989E801EDFCbFCCA" TargetMode="External"/><Relationship Id="rId149" Type="http://schemas.openxmlformats.org/officeDocument/2006/relationships/hyperlink" Target="consultantplus://offline/ref=8E07447FBAF9D00D57481AD15B74879884CBAA13527C6C8020EDDED56276D7D57E10815B15E62ABBE77308DE9CFED5D955A714B25EE989E801EDFCbFCCA" TargetMode="External"/><Relationship Id="rId314" Type="http://schemas.openxmlformats.org/officeDocument/2006/relationships/hyperlink" Target="consultantplus://offline/ref=8E07447FBAF9D00D57481AD15B74879884CBAA135B7C6A8B23EF83DF6A2FDBD7791FDE4C00AF7EB6E57415D79EB4869D02bACAA" TargetMode="External"/><Relationship Id="rId356" Type="http://schemas.openxmlformats.org/officeDocument/2006/relationships/hyperlink" Target="consultantplus://offline/ref=FA0C821DD2C2479E6D2D07444B80F467B430A6DCA06CBCF3DBE51DBDA6CD77896E34CF89EABDB3F78ED3EF29833A25283490BCEBcFC7A" TargetMode="External"/><Relationship Id="rId95" Type="http://schemas.openxmlformats.org/officeDocument/2006/relationships/hyperlink" Target="consultantplus://offline/ref=8E07447FBAF9D00D57481AD15B74879884CBAA13537C638324EDDED56276D7D57E10815B15E62ABBE7710ED09CFED5D955A714B25EE989E801EDFCbFCCA" TargetMode="External"/><Relationship Id="rId160" Type="http://schemas.openxmlformats.org/officeDocument/2006/relationships/hyperlink" Target="consultantplus://offline/ref=8E07447FBAF9D00D57481AD15B74879884CBAA13527C6C8020EDDED56276D7D57E10815B15E62ABBE7730FDF9CFED5D955A714B25EE989E801EDFCbFCCA" TargetMode="External"/><Relationship Id="rId216" Type="http://schemas.openxmlformats.org/officeDocument/2006/relationships/hyperlink" Target="consultantplus://offline/ref=8E07447FBAF9D00D57481AD15B74879884CBAA13537E6E8620EDDED56276D7D57E10815B15E62ABBE7710EDE9CFED5D955A714B25EE989E801EDFCbFCCA" TargetMode="External"/><Relationship Id="rId258" Type="http://schemas.openxmlformats.org/officeDocument/2006/relationships/hyperlink" Target="consultantplus://offline/ref=8E07447FBAF9D00D57481AD15B74879884CBAA13537C638324EDDED56276D7D57E10815B15E62ABBE7700FDE9CFED5D955A714B25EE989E801EDFCbFCCA" TargetMode="External"/><Relationship Id="rId22" Type="http://schemas.openxmlformats.org/officeDocument/2006/relationships/hyperlink" Target="consultantplus://offline/ref=8E07447FBAF9D00D57481AD15B74879884CBAA135C746B8628EDDED56276D7D57E10814915BE26B9E26F0BDE89A8849Fb0C0A" TargetMode="External"/><Relationship Id="rId64" Type="http://schemas.openxmlformats.org/officeDocument/2006/relationships/hyperlink" Target="consultantplus://offline/ref=8E07447FBAF9D00D57481AD15B74879884CBAA1353786C8722EDDED56276D7D57E10815B15E62ABBE7710AD59CFED5D955A714B25EE989E801EDFCbFCCA" TargetMode="External"/><Relationship Id="rId118" Type="http://schemas.openxmlformats.org/officeDocument/2006/relationships/hyperlink" Target="consultantplus://offline/ref=8E07447FBAF9D00D57481AD15B74879884CBAA13537A688426EDDED56276D7D57E10815B15E62ABBE7710EDF9CFED5D955A714B25EE989E801EDFCbFCCA" TargetMode="External"/><Relationship Id="rId325" Type="http://schemas.openxmlformats.org/officeDocument/2006/relationships/hyperlink" Target="consultantplus://offline/ref=8E07447FBAF9D00D57481AD15B74879884CBAA13537B6D8626EDDED56276D7D57E10815B15E62ABBE7710BD09CFED5D955A714B25EE989E801EDFCbFCCA" TargetMode="External"/><Relationship Id="rId367" Type="http://schemas.openxmlformats.org/officeDocument/2006/relationships/hyperlink" Target="consultantplus://offline/ref=FA0C821DD2C2479E6D2D07444B80F467B430A6DCA06CBCF3DBE51DBDA6CD77896E34CF89EABDB3F78ED3EF29833A25283490BCEBcFC7A" TargetMode="External"/><Relationship Id="rId171" Type="http://schemas.openxmlformats.org/officeDocument/2006/relationships/hyperlink" Target="consultantplus://offline/ref=8E07447FBAF9D00D57481AD15B74879884CBAA135B7C688027E483DF6A2FDBD7791FDE4C12AF26BAE7710BDE90A1D0CC44FF1BB545F780FF1DEFFEFEb5CFA" TargetMode="External"/><Relationship Id="rId227" Type="http://schemas.openxmlformats.org/officeDocument/2006/relationships/hyperlink" Target="consultantplus://offline/ref=8E07447FBAF9D00D57481AD15B74879884CBAA135B7C6B8528E483DF6A2FDBD7791FDE4C12AF26BAE7710AD390A1D0CC44FF1BB545F780FF1DEFFEFEb5CFA" TargetMode="External"/><Relationship Id="rId269" Type="http://schemas.openxmlformats.org/officeDocument/2006/relationships/hyperlink" Target="consultantplus://offline/ref=8E07447FBAF9D00D574804DC4D18DB9486C0F61B527560D47DB28588357FDD822B5F801553EE35BBEE6F09D795bACAA" TargetMode="External"/><Relationship Id="rId33" Type="http://schemas.openxmlformats.org/officeDocument/2006/relationships/hyperlink" Target="consultantplus://offline/ref=8E07447FBAF9D00D57481AD15B74879884CBAA135C7A6A8122EDDED56276D7D57E10814915BE26B9E26F0BDE89A8849Fb0C0A" TargetMode="External"/><Relationship Id="rId129" Type="http://schemas.openxmlformats.org/officeDocument/2006/relationships/hyperlink" Target="consultantplus://offline/ref=8E07447FBAF9D00D57481AD15B74879884CBAA135B7C688027E483DF6A2FDBD7791FDE4C12AF26BAE7710BDF94A1D0CC44FF1BB545F780FF1DEFFEFEb5CFA" TargetMode="External"/><Relationship Id="rId280" Type="http://schemas.openxmlformats.org/officeDocument/2006/relationships/hyperlink" Target="consultantplus://offline/ref=8E07447FBAF9D00D574804DC4D18DB9487C5FC175B7860D47DB28588357FDD822B5F801553EE35BBEE6F09D795bACAA" TargetMode="External"/><Relationship Id="rId336" Type="http://schemas.openxmlformats.org/officeDocument/2006/relationships/hyperlink" Target="consultantplus://offline/ref=FA0C821DD2C2479E6D2D07444B80F467B633AED7A16FBCF3DBE51DBDA6CD77897C349785EDB3F9A6C398E02B84c2C4A" TargetMode="External"/><Relationship Id="rId75" Type="http://schemas.openxmlformats.org/officeDocument/2006/relationships/hyperlink" Target="consultantplus://offline/ref=8E07447FBAF9D00D574804DC4D18DB9485C2FD1D5E7F60D47DB28588357FDD822B5F801553EE35BBEE6F09D795bACAA" TargetMode="External"/><Relationship Id="rId140" Type="http://schemas.openxmlformats.org/officeDocument/2006/relationships/hyperlink" Target="consultantplus://offline/ref=8E07447FBAF9D00D57481AD15B74879884CBAA13527C6C8020EDDED56276D7D57E10815B15E62ABBE77308D49CFED5D955A714B25EE989E801EDFCbFCCA" TargetMode="External"/><Relationship Id="rId182" Type="http://schemas.openxmlformats.org/officeDocument/2006/relationships/hyperlink" Target="consultantplus://offline/ref=8E07447FBAF9D00D57481AD15B74879884CBAA135D746A8425EDDED56276D7D57E10815B15E62ABBE77103D39CFED5D955A714B25EE989E801EDFCbFCCA" TargetMode="External"/><Relationship Id="rId378" Type="http://schemas.openxmlformats.org/officeDocument/2006/relationships/hyperlink" Target="consultantplus://offline/ref=FA0C821DD2C2479E6D2D07444B80F467B430A6DCA06CBCF3DBE51DBDA6CD77896E34CF89EFB5E2A0CF8DB67AC27128232F8CBCE0E9E52917cCCEA" TargetMode="External"/><Relationship Id="rId6" Type="http://schemas.openxmlformats.org/officeDocument/2006/relationships/hyperlink" Target="consultantplus://offline/ref=8E07447FBAF9D00D57481AD15B74879884CBAA135D7A6D8123EDDED56276D7D57E10815B15E62ABBE7710BD29CFED5D955A714B25EE989E801EDFCbFCCA" TargetMode="External"/><Relationship Id="rId238" Type="http://schemas.openxmlformats.org/officeDocument/2006/relationships/hyperlink" Target="consultantplus://offline/ref=8E07447FBAF9D00D57481AD15B74879884CBAA135B7C6B8528E483DF6A2FDBD7791FDE4C12AF26BAE7710AD390A1D0CC44FF1BB545F780FF1DEFFEFEb5CFA" TargetMode="External"/><Relationship Id="rId291" Type="http://schemas.openxmlformats.org/officeDocument/2006/relationships/hyperlink" Target="consultantplus://offline/ref=8E07447FBAF9D00D57481AD15B74879884CBAA135B7C6B8528E483DF6A2FDBD7791FDE4C12AF26BAE7710AD397A1D0CC44FF1BB545F780FF1DEFFEFEb5CFA" TargetMode="External"/><Relationship Id="rId305" Type="http://schemas.openxmlformats.org/officeDocument/2006/relationships/hyperlink" Target="consultantplus://offline/ref=8E07447FBAF9D00D57481AD15B74879884CBAA13537C638324EDDED56276D7D57E10815B15E62ABBE7710BD19CFED5D955A714B25EE989E801EDFCbFCCA" TargetMode="External"/><Relationship Id="rId347" Type="http://schemas.openxmlformats.org/officeDocument/2006/relationships/hyperlink" Target="consultantplus://offline/ref=FA0C821DD2C2479E6D2D07444B80F467B430A6DCA06CBCF3DBE51DBDA6CD77896E34CF89EFB2E4A3C38DB67AC27128232F8CBCE0E9E52917cCCEA" TargetMode="External"/><Relationship Id="rId44" Type="http://schemas.openxmlformats.org/officeDocument/2006/relationships/hyperlink" Target="consultantplus://offline/ref=8E07447FBAF9D00D57481AD15B74879884CBAA135D7A6D8123EDDED56276D7D57E10815B15E62ABBE7710BD29CFED5D955A714B25EE989E801EDFCbFCCA" TargetMode="External"/><Relationship Id="rId86" Type="http://schemas.openxmlformats.org/officeDocument/2006/relationships/hyperlink" Target="consultantplus://offline/ref=8E07447FBAF9D00D57481AD15B74879884CBAA13537B6D8626EDDED56276D7D57E10815B15E62ABBE7710ED79CFED5D955A714B25EE989E801EDFCbFCCA" TargetMode="External"/><Relationship Id="rId151" Type="http://schemas.openxmlformats.org/officeDocument/2006/relationships/hyperlink" Target="consultantplus://offline/ref=8E07447FBAF9D00D57481AD15B74879884CBAA13527C6C8020EDDED56276D7D57E10815B15E62ABBE7730FD59CFED5D955A714B25EE989E801EDFCbFCCA" TargetMode="External"/><Relationship Id="rId389" Type="http://schemas.openxmlformats.org/officeDocument/2006/relationships/hyperlink" Target="consultantplus://offline/ref=FA0C821DD2C2479E6D2D07444B80F467B430AEDCA46BBCF3DBE51DBDA6CD77896E34CF8BE8B0E2AD9ED7A67E8B26203F2A9BA2EBF7E5c2C9A" TargetMode="External"/><Relationship Id="rId193" Type="http://schemas.openxmlformats.org/officeDocument/2006/relationships/hyperlink" Target="consultantplus://offline/ref=8E07447FBAF9D00D574804DC4D18DB9487C6F5175B7C60D47DB28588357FDD82395FD81951E22AB8E47A5F86D3FF899F05B416BE5EEB80F4b0C3A" TargetMode="External"/><Relationship Id="rId207" Type="http://schemas.openxmlformats.org/officeDocument/2006/relationships/hyperlink" Target="consultantplus://offline/ref=8E07447FBAF9D00D57481AD15B74879884CBAA13537C638324EDDED56276D7D57E10815B15E62ABBE7700BDF9CFED5D955A714B25EE989E801EDFCbFCCA" TargetMode="External"/><Relationship Id="rId249" Type="http://schemas.openxmlformats.org/officeDocument/2006/relationships/hyperlink" Target="consultantplus://offline/ref=8E07447FBAF9D00D574804DC4D18DB9487C5F51A537C60D47DB28588357FDD822B5F801553EE35BBEE6F09D795bACAA" TargetMode="External"/><Relationship Id="rId13" Type="http://schemas.openxmlformats.org/officeDocument/2006/relationships/hyperlink" Target="consultantplus://offline/ref=8E07447FBAF9D00D57481AD15B74879884CBAA13537E6E8620EDDED56276D7D57E10815B15E62ABBE7710BD29CFED5D955A714B25EE989E801EDFCbFCCA" TargetMode="External"/><Relationship Id="rId109" Type="http://schemas.openxmlformats.org/officeDocument/2006/relationships/hyperlink" Target="consultantplus://offline/ref=8E07447FBAF9D00D57481AD15B74879884CBAA135D75638624EDDED56276D7D57E10815B15E62ABBE7750BD79CFED5D955A714B25EE989E801EDFCbFCCA" TargetMode="External"/><Relationship Id="rId260" Type="http://schemas.openxmlformats.org/officeDocument/2006/relationships/hyperlink" Target="consultantplus://offline/ref=8E07447FBAF9D00D57481AD15B74879884CBAA13537A688426EDDED56276D7D57E10815B15E62ABBE7700CD69CFED5D955A714B25EE989E801EDFCbFCCA" TargetMode="External"/><Relationship Id="rId316" Type="http://schemas.openxmlformats.org/officeDocument/2006/relationships/hyperlink" Target="consultantplus://offline/ref=8E07447FBAF9D00D57481AD15B74879884CBAA1352746D8225EDDED56276D7D57E10814915BE26B9E26F0BDE89A8849Fb0C0A" TargetMode="External"/><Relationship Id="rId55" Type="http://schemas.openxmlformats.org/officeDocument/2006/relationships/hyperlink" Target="consultantplus://offline/ref=8E07447FBAF9D00D57481AD15B74879884CBAA13537B6D8626EDDED56276D7D57E10815B15E62ABBE7710BD29CFED5D955A714B25EE989E801EDFCbFCCA" TargetMode="External"/><Relationship Id="rId97" Type="http://schemas.openxmlformats.org/officeDocument/2006/relationships/hyperlink" Target="consultantplus://offline/ref=8E07447FBAF9D00D57481AD15B74879884CBAA13537C638324EDDED56276D7D57E10815B15E62ABBE7710EDE9CFED5D955A714B25EE989E801EDFCbFCCA" TargetMode="External"/><Relationship Id="rId120" Type="http://schemas.openxmlformats.org/officeDocument/2006/relationships/hyperlink" Target="consultantplus://offline/ref=8E07447FBAF9D00D57481AD15B74879884CBAA13537B6D8626EDDED56276D7D57E10815B15E62ABBE7710ED39CFED5D955A714B25EE989E801EDFCbFCCA" TargetMode="External"/><Relationship Id="rId358" Type="http://schemas.openxmlformats.org/officeDocument/2006/relationships/hyperlink" Target="consultantplus://offline/ref=FA0C821DD2C2479E6D2D07444B80F467B430A6DCA06CBCF3DBE51DBDA6CD77896E34CF89EFB2E4A4CC8DB67AC27128232F8CBCE0E9E52917cCCEA" TargetMode="External"/><Relationship Id="rId162" Type="http://schemas.openxmlformats.org/officeDocument/2006/relationships/hyperlink" Target="consultantplus://offline/ref=8E07447FBAF9D00D57481AD15B74879884CBAA13527C6C8020EDDED56276D7D57E10815B15E62ABBE7730ED79CFED5D955A714B25EE989E801EDFCbFCCA" TargetMode="External"/><Relationship Id="rId218" Type="http://schemas.openxmlformats.org/officeDocument/2006/relationships/hyperlink" Target="consultantplus://offline/ref=8E07447FBAF9D00D57481AD15B74879884CBAA13537A688426EDDED56276D7D57E10815B15E62ABBE77103D69CFED5D955A714B25EE989E801EDFCbFCCA" TargetMode="External"/><Relationship Id="rId271" Type="http://schemas.openxmlformats.org/officeDocument/2006/relationships/hyperlink" Target="consultantplus://offline/ref=8E07447FBAF9D00D57481AD15B74879884CBAA135B7C6B8528E483DF6A2FDBD7791FDE4C12AF26BAE7710AD59FA1D0CC44FF1BB545F780FF1DEFFEFEb5CFA" TargetMode="External"/><Relationship Id="rId24" Type="http://schemas.openxmlformats.org/officeDocument/2006/relationships/hyperlink" Target="consultantplus://offline/ref=8E07447FBAF9D00D57481AD15B74879884CBAA135E7C6C8720EDDED56276D7D57E10814915BE26B9E26F0BDE89A8849Fb0C0A" TargetMode="External"/><Relationship Id="rId66" Type="http://schemas.openxmlformats.org/officeDocument/2006/relationships/hyperlink" Target="consultantplus://offline/ref=8E07447FBAF9D00D57481AD15B74879884CBAA13537A6E8A23EDDED56276D7D57E10815B15E62ABBE7710AD69CFED5D955A714B25EE989E801EDFCbFCCA" TargetMode="External"/><Relationship Id="rId131" Type="http://schemas.openxmlformats.org/officeDocument/2006/relationships/hyperlink" Target="consultantplus://offline/ref=8E07447FBAF9D00D57481AD15B74879884CBAA135B7C688027E483DF6A2FDBD7791FDE4C12AF26BAE7710BDF91A1D0CC44FF1BB545F780FF1DEFFEFEb5CFA" TargetMode="External"/><Relationship Id="rId327" Type="http://schemas.openxmlformats.org/officeDocument/2006/relationships/hyperlink" Target="consultantplus://offline/ref=8E07447FBAF9D00D57481AD15B74879884CBAA13537C638324EDDED56276D7D57E10815B15E62ABBE6710ADF9CFED5D955A714B25EE989E801EDFCbFCCA" TargetMode="External"/><Relationship Id="rId369" Type="http://schemas.openxmlformats.org/officeDocument/2006/relationships/hyperlink" Target="consultantplus://offline/ref=FA0C821DD2C2479E6D2D07444B80F467B430A6DCA06CBCF3DBE51DBDA6CD77896E34CF89EFB2E4A4CC8DB67AC27128232F8CBCE0E9E52917cCCEA" TargetMode="External"/><Relationship Id="rId173" Type="http://schemas.openxmlformats.org/officeDocument/2006/relationships/hyperlink" Target="consultantplus://offline/ref=8E07447FBAF9D00D57481AD15B74879884CBAA135374628026EDDED56276D7D57E10814915BE26B9E26F0BDE89A8849Fb0C0A" TargetMode="External"/><Relationship Id="rId229" Type="http://schemas.openxmlformats.org/officeDocument/2006/relationships/hyperlink" Target="consultantplus://offline/ref=8E07447FBAF9D00D57481AD15B74879884CBAA13527C6C8020EDDED56276D7D57E10815B15E62ABBE7720DD79CFED5D955A714B25EE989E801EDFCbFCCA" TargetMode="External"/><Relationship Id="rId380" Type="http://schemas.openxmlformats.org/officeDocument/2006/relationships/hyperlink" Target="consultantplus://offline/ref=FA0C821DD2C2479E6D2D19495DECA86BB73EF8D9A06BB4AC82B41BEAF99D71DC2E74C9DCBEF2B2ABC883FC2B8F3A272128c9C2A" TargetMode="External"/><Relationship Id="rId240" Type="http://schemas.openxmlformats.org/officeDocument/2006/relationships/hyperlink" Target="consultantplus://offline/ref=8E07447FBAF9D00D57481AD15B74879884CBAA135B7C6B8528E483DF6A2FDBD7791FDE4C12AF26BAE7710AD390A1D0CC44FF1BB545F780FF1DEFFEFEb5CFA" TargetMode="External"/><Relationship Id="rId35" Type="http://schemas.openxmlformats.org/officeDocument/2006/relationships/hyperlink" Target="consultantplus://offline/ref=8E07447FBAF9D00D57481AD15B74879884CBAA135C7B628329EDDED56276D7D57E10814915BE26B9E26F0BDE89A8849Fb0C0A" TargetMode="External"/><Relationship Id="rId77" Type="http://schemas.openxmlformats.org/officeDocument/2006/relationships/hyperlink" Target="consultantplus://offline/ref=8E07447FBAF9D00D57481AD15B74879884CBAA1353756A8727EDDED56276D7D57E10815B15E62ABBE7710AD09CFED5D955A714B25EE989E801EDFCbFCCA" TargetMode="External"/><Relationship Id="rId100" Type="http://schemas.openxmlformats.org/officeDocument/2006/relationships/hyperlink" Target="consultantplus://offline/ref=8E07447FBAF9D00D57481AD15B74879884CBAA13537C638324EDDED56276D7D57E10815B15E62ABBE7710DD59CFED5D955A714B25EE989E801EDFCbFCCA" TargetMode="External"/><Relationship Id="rId282" Type="http://schemas.openxmlformats.org/officeDocument/2006/relationships/hyperlink" Target="consultantplus://offline/ref=8E07447FBAF9D00D574804DC4D18DB9485C8F618527860D47DB28588357FDD822B5F801553EE35BBEE6F09D795bACAA" TargetMode="External"/><Relationship Id="rId338" Type="http://schemas.openxmlformats.org/officeDocument/2006/relationships/hyperlink" Target="consultantplus://offline/ref=FA0C821DD2C2479E6D2D19495DECA86BB73EF8D9A06BB4AC82B41BEAF99D71DC2E74C9DCBEF2B2ABC883FC2B8F3A272128c9C2A" TargetMode="External"/><Relationship Id="rId8" Type="http://schemas.openxmlformats.org/officeDocument/2006/relationships/hyperlink" Target="consultantplus://offline/ref=8E07447FBAF9D00D57481AD15B74879884CBAA13527C698728EDDED56276D7D57E10815B15E62ABBE7710BD29CFED5D955A714B25EE989E801EDFCbFCCA" TargetMode="External"/><Relationship Id="rId142" Type="http://schemas.openxmlformats.org/officeDocument/2006/relationships/hyperlink" Target="consultantplus://offline/ref=8E07447FBAF9D00D57481AD15B74879884CBAA135B7C688027E483DF6A2FDBD7791FDE4C12AF26BAE7710BDE96A1D0CC44FF1BB545F780FF1DEFFEFEb5CFA" TargetMode="External"/><Relationship Id="rId184" Type="http://schemas.openxmlformats.org/officeDocument/2006/relationships/hyperlink" Target="consultantplus://offline/ref=8E07447FBAF9D00D57481AD15B74879884CBAA1359746C8721EDDED56276D7D57E10814915BE26B9E26F0BDE89A8849Fb0C0A" TargetMode="External"/><Relationship Id="rId391" Type="http://schemas.openxmlformats.org/officeDocument/2006/relationships/fontTable" Target="fontTable.xml"/><Relationship Id="rId251" Type="http://schemas.openxmlformats.org/officeDocument/2006/relationships/hyperlink" Target="consultantplus://offline/ref=8E07447FBAF9D00D574804DC4D18DB9487C5F51A537C60D47DB28588357FDD822B5F801553EE35BBEE6F09D795bACAA" TargetMode="External"/><Relationship Id="rId46" Type="http://schemas.openxmlformats.org/officeDocument/2006/relationships/hyperlink" Target="consultantplus://offline/ref=8E07447FBAF9D00D57481AD15B74879884CBAA13527C698728EDDED56276D7D57E10815B15E62ABBE7710BD29CFED5D955A714B25EE989E801EDFCbFCCA" TargetMode="External"/><Relationship Id="rId293" Type="http://schemas.openxmlformats.org/officeDocument/2006/relationships/hyperlink" Target="consultantplus://offline/ref=8E07447FBAF9D00D57481AD15B74879884CBAA135B7C6B8528E483DF6A2FDBD7791FDE4C12AF26BAE7710AD397A1D0CC44FF1BB545F780FF1DEFFEFEb5CFA" TargetMode="External"/><Relationship Id="rId307" Type="http://schemas.openxmlformats.org/officeDocument/2006/relationships/hyperlink" Target="consultantplus://offline/ref=8E07447FBAF9D00D57481AD15B74879884CBAA135B7C6B8528E483DF6A2FDBD7791FDE4C12AF26BAE7710BD791A1D0CC44FF1BB545F780FF1DEFFEFEb5CFA" TargetMode="External"/><Relationship Id="rId349" Type="http://schemas.openxmlformats.org/officeDocument/2006/relationships/hyperlink" Target="consultantplus://offline/ref=FA0C821DD2C2479E6D2D07444B80F467B430A6DCA06CBCF3DBE51DBDA6CD77896E34CF89EFB2E0A4CB8DB67AC27128232F8CBCE0E9E52917cCCEA" TargetMode="External"/><Relationship Id="rId88" Type="http://schemas.openxmlformats.org/officeDocument/2006/relationships/hyperlink" Target="consultantplus://offline/ref=8E07447FBAF9D00D57481AD15B74879884CBAA13537C638324EDDED56276D7D57E10815B15E62ABBE7710FDE9CFED5D955A714B25EE989E801EDFCbFCCA" TargetMode="External"/><Relationship Id="rId111" Type="http://schemas.openxmlformats.org/officeDocument/2006/relationships/image" Target="media/image2.wmf"/><Relationship Id="rId153" Type="http://schemas.openxmlformats.org/officeDocument/2006/relationships/hyperlink" Target="consultantplus://offline/ref=8E07447FBAF9D00D574804DC4D18DB9487C6F5175B7C60D47DB28588357FDD82395FD81951E22AB8E47A5F86D3FF899F05B416BE5EEB80F4b0C3A" TargetMode="External"/><Relationship Id="rId195" Type="http://schemas.openxmlformats.org/officeDocument/2006/relationships/hyperlink" Target="consultantplus://offline/ref=8E07447FBAF9D00D57481AD15B74879884CBAA135D7A6D8123EDDED56276D7D57E10815B15E62ABBE7700BDF9CFED5D955A714B25EE989E801EDFCbFCCA" TargetMode="External"/><Relationship Id="rId209" Type="http://schemas.openxmlformats.org/officeDocument/2006/relationships/hyperlink" Target="consultantplus://offline/ref=8E07447FBAF9D00D57481AD15B74879884CBAA135D75638624EDDED56276D7D57E10815B15E62ABBE7750BD79CFED5D955A714B25EE989E801EDFCbFCCA" TargetMode="External"/><Relationship Id="rId360" Type="http://schemas.openxmlformats.org/officeDocument/2006/relationships/hyperlink" Target="consultantplus://offline/ref=FA0C821DD2C2479E6D2D07444B80F467B430A6DCA06CBCF3DBE51DBDA6CD77896E34CF89EFB2E4A3C38DB67AC27128232F8CBCE0E9E52917cCCEA" TargetMode="External"/><Relationship Id="rId220" Type="http://schemas.openxmlformats.org/officeDocument/2006/relationships/hyperlink" Target="consultantplus://offline/ref=8E07447FBAF9D00D57481AD15B74879884CBAA13537B6D8626EDDED56276D7D57E10815B15E62ABBE77102D69CFED5D955A714B25EE989E801EDFCbFCCA" TargetMode="External"/><Relationship Id="rId15" Type="http://schemas.openxmlformats.org/officeDocument/2006/relationships/hyperlink" Target="consultantplus://offline/ref=8E07447FBAF9D00D57481AD15B74879884CBAA13537A688426EDDED56276D7D57E10815B15E62ABBE7710BD29CFED5D955A714B25EE989E801EDFCbFCCA" TargetMode="External"/><Relationship Id="rId57" Type="http://schemas.openxmlformats.org/officeDocument/2006/relationships/hyperlink" Target="consultantplus://offline/ref=8E07447FBAF9D00D57481AD15B74879884CBAA135B7C698425E483DF6A2FDBD7791FDE4C12AF26BAE7710BD792A1D0CC44FF1BB545F780FF1DEFFEFEb5CFA" TargetMode="External"/><Relationship Id="rId262" Type="http://schemas.openxmlformats.org/officeDocument/2006/relationships/hyperlink" Target="consultantplus://offline/ref=8E07447FBAF9D00D57481AD15B74879884CBAA13537B6D8626EDDED56276D7D57E10815B15E62ABBE77009D29CFED5D955A714B25EE989E801EDFCbFCCA" TargetMode="External"/><Relationship Id="rId318" Type="http://schemas.openxmlformats.org/officeDocument/2006/relationships/hyperlink" Target="consultantplus://offline/ref=8E07447FBAF9D00D57481AD15B74879884CBAA135D7E698523EDDED56276D7D57E10814915BE26B9E26F0BDE89A8849Fb0C0A" TargetMode="External"/><Relationship Id="rId99" Type="http://schemas.openxmlformats.org/officeDocument/2006/relationships/hyperlink" Target="consultantplus://offline/ref=8E07447FBAF9D00D57481AD15B74879884CBAA13537C638324EDDED56276D7D57E10815B15E62ABBE7710DD69CFED5D955A714B25EE989E801EDFCbFCCA" TargetMode="External"/><Relationship Id="rId122" Type="http://schemas.openxmlformats.org/officeDocument/2006/relationships/hyperlink" Target="consultantplus://offline/ref=8E07447FBAF9D00D57481AD15B74879884CBAA1352756C8129EDDED56276D7D57E10815B15E62ABBE77102D79CFED5D955A714B25EE989E801EDFCbFCCA" TargetMode="External"/><Relationship Id="rId164" Type="http://schemas.openxmlformats.org/officeDocument/2006/relationships/hyperlink" Target="consultantplus://offline/ref=8E07447FBAF9D00D57481AD15B74879884CBAA135D7A6D8123EDDED56276D7D57E10815B15E62ABBE7700BD09CFED5D955A714B25EE989E801EDFCbFCCA" TargetMode="External"/><Relationship Id="rId371" Type="http://schemas.openxmlformats.org/officeDocument/2006/relationships/hyperlink" Target="consultantplus://offline/ref=FA0C821DD2C2479E6D2D07444B80F467B430A6DCA06CBCF3DBE51DBDA6CD77896E34CF89EFB2E4A3C38DB67AC27128232F8CBCE0E9E52917cCCEA" TargetMode="External"/><Relationship Id="rId26" Type="http://schemas.openxmlformats.org/officeDocument/2006/relationships/hyperlink" Target="consultantplus://offline/ref=8E07447FBAF9D00D57481AD15B74879884CBAA135E7A638726EDDED56276D7D57E10814915BE26B9E26F0BDE89A8849Fb0C0A" TargetMode="External"/><Relationship Id="rId231" Type="http://schemas.openxmlformats.org/officeDocument/2006/relationships/hyperlink" Target="consultantplus://offline/ref=8E07447FBAF9D00D57481AD15B74879884CBAA1352756D8622EDDED56276D7D57E10814915BE26B9E26F0BDE89A8849Fb0C0A" TargetMode="External"/><Relationship Id="rId273" Type="http://schemas.openxmlformats.org/officeDocument/2006/relationships/hyperlink" Target="consultantplus://offline/ref=8E07447FBAF9D00D57481AD15B74879884CBAA13537C638324EDDED56276D7D57E10815B15E62ABBE77308D79CFED5D955A714B25EE989E801EDFCbFCCA" TargetMode="External"/><Relationship Id="rId329" Type="http://schemas.openxmlformats.org/officeDocument/2006/relationships/hyperlink" Target="consultantplus://offline/ref=FA0C821DD2C2479E6D2D19495DECA86BB73EF8D9A06BB4A781B31BEAF99D71DC2E74C9DCACF2EAA7CA86E22B802F71706EC7B1EBF2F9291CD09C82C7c8CEA" TargetMode="External"/><Relationship Id="rId68" Type="http://schemas.openxmlformats.org/officeDocument/2006/relationships/hyperlink" Target="consultantplus://offline/ref=8E07447FBAF9D00D57481AD15B74879884CBAA135B7C6B8528E483DF6A2FDBD7791FDE4C12AF26BAE7710BD696A1D0CC44FF1BB545F780FF1DEFFEFEb5CFA" TargetMode="External"/><Relationship Id="rId133" Type="http://schemas.openxmlformats.org/officeDocument/2006/relationships/hyperlink" Target="consultantplus://offline/ref=8E07447FBAF9D00D57481AD15B74879884CBAA135D746A8425EDDED56276D7D57E10815B15E62ABBE77103D79CFED5D955A714B25EE989E801EDFCbFCCA" TargetMode="External"/><Relationship Id="rId175" Type="http://schemas.openxmlformats.org/officeDocument/2006/relationships/hyperlink" Target="consultantplus://offline/ref=8E07447FBAF9D00D57481AD15B74879884CBAA13527D638B25EDDED56276D7D57E10815B15E62ABBE7730DD39CFED5D955A714B25EE989E801EDFCbFCCA" TargetMode="External"/><Relationship Id="rId340" Type="http://schemas.openxmlformats.org/officeDocument/2006/relationships/hyperlink" Target="consultantplus://offline/ref=FA0C821DD2C2479E6D2D07444B80F467B430A6DCA06CBCF3DBE51DBDA6CD77897C349785EDB3F9A6C398E02B84c2C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234</Pages>
  <Words>68130</Words>
  <Characters>388346</Characters>
  <Application>Microsoft Office Word</Application>
  <DocSecurity>0</DocSecurity>
  <Lines>3236</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2020-09-25T00:02:00Z</dcterms:created>
  <dcterms:modified xsi:type="dcterms:W3CDTF">2020-09-25T00:02:00Z</dcterms:modified>
</cp:coreProperties>
</file>